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0C3080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487617</w:t>
            </w:r>
            <w:r w:rsidRPr="000F5A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7, protocolo SICCAU de mesmo número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60BB" w:rsidRDefault="001D60BB" w:rsidP="001D60B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 w:rsidR="004D254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XXXXXXXX</w:t>
            </w:r>
          </w:p>
          <w:p w:rsidR="004F3D55" w:rsidRDefault="001D60BB" w:rsidP="00230D3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Denunciad</w:t>
            </w:r>
            <w:r w:rsidR="00731A8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</w:t>
            </w:r>
            <w:r w:rsidR="008374F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: </w:t>
            </w:r>
            <w:r w:rsidR="00731A8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 w:rsidR="00230D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4F3D5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:rsidR="00D836A9" w:rsidRDefault="00B4028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2C165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2C165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2C1657" w:rsidRPr="002C165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</w:t>
          </w:r>
          <w:r w:rsidR="000B142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4</w:t>
          </w:r>
          <w:r w:rsidR="00264C70" w:rsidRPr="002C165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2C165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2C165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69794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69794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86A79">
        <w:rPr>
          <w:rFonts w:ascii="Times New Roman" w:hAnsi="Times New Roman"/>
          <w:sz w:val="22"/>
          <w:szCs w:val="22"/>
        </w:rPr>
        <w:t>09 e 10 de maio</w:t>
      </w:r>
      <w:r w:rsidR="00BB02BF">
        <w:rPr>
          <w:rFonts w:ascii="Times New Roman" w:hAnsi="Times New Roman"/>
          <w:sz w:val="22"/>
          <w:szCs w:val="22"/>
        </w:rPr>
        <w:t xml:space="preserve"> 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0C3080">
        <w:rPr>
          <w:rFonts w:ascii="Times New Roman" w:hAnsi="Times New Roman"/>
          <w:sz w:val="22"/>
          <w:szCs w:val="22"/>
        </w:rPr>
        <w:t>Matozalém Santana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645420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BD1390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645420" w:rsidRDefault="00645420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45420" w:rsidRDefault="00645420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BD1390">
        <w:rPr>
          <w:rFonts w:ascii="Times New Roman" w:eastAsia="Times New Roman" w:hAnsi="Times New Roman"/>
          <w:sz w:val="22"/>
          <w:szCs w:val="22"/>
          <w:lang w:eastAsia="pt-BR"/>
        </w:rPr>
        <w:t>que os aspectos relativos ao tema “reserva técnica” serão objeto de discussão na CED-CAU/BR e nos seminários por ela organizados;</w:t>
      </w:r>
    </w:p>
    <w:p w:rsidR="00BD1390" w:rsidRDefault="00BD1390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2C1657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1657"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unanimidade, o Relatório e Voto apresentado pelo conselheiro relator do processo ético-disciplinar;</w:t>
      </w:r>
    </w:p>
    <w:p w:rsidR="002C1657" w:rsidRPr="002C1657" w:rsidRDefault="002C1657" w:rsidP="002C1657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2C1657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705719" w:rsidRPr="002C1657"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que vote nos termos do Relatório e Voto, o qual</w:t>
      </w:r>
      <w:r w:rsidRPr="002C1657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2C1657" w:rsidRPr="002C1657" w:rsidRDefault="002C1657" w:rsidP="002C1657">
      <w:pPr>
        <w:pStyle w:val="PargrafodaLista"/>
        <w:numPr>
          <w:ilvl w:val="0"/>
          <w:numId w:val="8"/>
        </w:numPr>
        <w:autoSpaceDN/>
        <w:spacing w:after="6pt" w:line="14.40pt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1657">
        <w:rPr>
          <w:rFonts w:ascii="Times New Roman" w:hAnsi="Times New Roman"/>
          <w:sz w:val="22"/>
          <w:szCs w:val="22"/>
        </w:rPr>
        <w:t xml:space="preserve">CONHECE DO </w:t>
      </w:r>
      <w:r w:rsidRPr="002C1657"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Pr="002C1657">
        <w:rPr>
          <w:rFonts w:ascii="Times New Roman" w:hAnsi="Times New Roman"/>
          <w:sz w:val="22"/>
          <w:szCs w:val="22"/>
        </w:rPr>
        <w:t xml:space="preserve"> interposto pela DENUNCIADA e, no mérito, DÁ-LHE PROVIMENTO para afastar a sanção ético-disciplinares de advertência reservada, aplicada</w:t>
      </w:r>
      <w:r w:rsidRPr="002C1657">
        <w:rPr>
          <w:rFonts w:ascii="Times New Roman" w:hAnsi="Times New Roman"/>
          <w:b/>
          <w:sz w:val="22"/>
          <w:szCs w:val="22"/>
        </w:rPr>
        <w:t xml:space="preserve"> </w:t>
      </w:r>
      <w:r w:rsidRPr="002C1657">
        <w:rPr>
          <w:rFonts w:ascii="Times New Roman" w:hAnsi="Times New Roman"/>
          <w:sz w:val="22"/>
          <w:szCs w:val="22"/>
        </w:rPr>
        <w:t>na instância de origem, e sugerir o ARQUIVAMENTO do presente processo.</w:t>
      </w:r>
    </w:p>
    <w:p w:rsidR="002C1657" w:rsidRPr="002C1657" w:rsidRDefault="002C1657" w:rsidP="002C1657">
      <w:pPr>
        <w:pStyle w:val="PargrafodaLista"/>
        <w:numPr>
          <w:ilvl w:val="0"/>
          <w:numId w:val="8"/>
        </w:numPr>
        <w:autoSpaceDN/>
        <w:spacing w:line="14.40pt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1657">
        <w:rPr>
          <w:rFonts w:ascii="Times New Roman" w:hAnsi="Times New Roman"/>
          <w:sz w:val="22"/>
          <w:szCs w:val="22"/>
        </w:rPr>
        <w:t>Suger</w:t>
      </w:r>
      <w:r>
        <w:rPr>
          <w:rFonts w:ascii="Times New Roman" w:hAnsi="Times New Roman"/>
          <w:sz w:val="22"/>
          <w:szCs w:val="22"/>
        </w:rPr>
        <w:t>e</w:t>
      </w:r>
      <w:r w:rsidRPr="002C1657">
        <w:rPr>
          <w:rFonts w:ascii="Times New Roman" w:hAnsi="Times New Roman"/>
          <w:sz w:val="22"/>
          <w:szCs w:val="22"/>
        </w:rPr>
        <w:t xml:space="preserve"> ao CAU/SC condicionar-se à verificação cautelosa dos fatos dos quais tenham tomado conhecimento, promovendo as diligências adequadas, a fim de instruir os processos de natureza semelhante a este, com informações que comprovem incontestavelmente a conduta inadequada que fira os princípios que as leis e normativos do CAU buscam alcançar na forma regrada, a saber:</w:t>
      </w:r>
    </w:p>
    <w:p w:rsidR="002C1657" w:rsidRDefault="002C1657" w:rsidP="002C1657">
      <w:pPr>
        <w:autoSpaceDN/>
        <w:spacing w:line="14.40pt" w:lineRule="auto"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 o produto foi adquirido no contexto da atuação privativa do arquiteto e urbanista;</w:t>
      </w:r>
    </w:p>
    <w:p w:rsidR="002C1657" w:rsidRDefault="002C1657" w:rsidP="002C1657">
      <w:pPr>
        <w:autoSpaceDN/>
        <w:spacing w:line="14.40pt" w:lineRule="auto"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 o prêmio ofertado foi custeado pelo volume de compras efetuadas pelos clientes da DENUNCIADA;</w:t>
      </w:r>
    </w:p>
    <w:p w:rsidR="002C1657" w:rsidRDefault="002C1657" w:rsidP="002C1657">
      <w:pPr>
        <w:autoSpaceDN/>
        <w:spacing w:line="14.40pt" w:lineRule="auto"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 houve intencionalidade em obtenção de pontuação por parte da DENUNCIADA;</w:t>
      </w:r>
    </w:p>
    <w:p w:rsidR="002C1657" w:rsidRDefault="002C1657" w:rsidP="002C1657">
      <w:pPr>
        <w:autoSpaceDN/>
        <w:spacing w:line="14.40pt" w:lineRule="auto"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 houve prejuízo financeiro e/ou material ao cliente da DENUNCIADA; e</w:t>
      </w:r>
    </w:p>
    <w:p w:rsidR="00876EA9" w:rsidRPr="0030491F" w:rsidRDefault="002C1657" w:rsidP="002C1657">
      <w:pPr>
        <w:autoSpaceDN/>
        <w:spacing w:line="14.40pt" w:lineRule="auto"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 houve materialidade de enriquecimento tangível e ilícito.</w:t>
      </w:r>
    </w:p>
    <w:p w:rsidR="00705719" w:rsidRPr="0030491F" w:rsidRDefault="00705719" w:rsidP="002C1657">
      <w:pPr>
        <w:widowControl w:val="0"/>
        <w:spacing w:before="6pt"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3 – </w:t>
      </w:r>
      <w:r w:rsidR="00645420">
        <w:rPr>
          <w:rFonts w:ascii="Times New Roman" w:eastAsia="Times New Roman" w:hAnsi="Times New Roman"/>
          <w:sz w:val="22"/>
          <w:szCs w:val="22"/>
          <w:lang w:eastAsia="pt-BR"/>
        </w:rPr>
        <w:t>Sobrestar o presente processo ético-disciplinar, bem como aqueles relacionados ao mesmo fato gerador (caso do processo nº 362098/2016, aprovado pela Deliberação nº 017/2019 e anteriormente encaminhado ao Plenário do CAU/BR).</w:t>
      </w:r>
    </w:p>
    <w:p w:rsidR="00D836A9" w:rsidRPr="00C15685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Pr="00C15685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15685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2C1657" w:rsidRPr="002C1657">
        <w:rPr>
          <w:rFonts w:ascii="Times New Roman" w:hAnsi="Times New Roman"/>
          <w:sz w:val="22"/>
          <w:szCs w:val="22"/>
          <w:lang w:eastAsia="pt-BR"/>
        </w:rPr>
        <w:t>10</w:t>
      </w:r>
      <w:r w:rsidR="00697948" w:rsidRPr="002C165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97948" w:rsidRPr="00C1568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86A79">
        <w:rPr>
          <w:rFonts w:ascii="Times New Roman" w:hAnsi="Times New Roman"/>
          <w:sz w:val="22"/>
          <w:szCs w:val="22"/>
          <w:lang w:eastAsia="pt-BR"/>
        </w:rPr>
        <w:t>maio</w:t>
      </w:r>
      <w:r w:rsidRPr="00C15685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4766DD" w:rsidRPr="00C15685">
        <w:rPr>
          <w:rFonts w:ascii="Times New Roman" w:hAnsi="Times New Roman"/>
          <w:sz w:val="22"/>
          <w:szCs w:val="22"/>
          <w:lang w:eastAsia="pt-BR"/>
        </w:rPr>
        <w:t>9</w:t>
      </w:r>
      <w:r w:rsidRPr="00C15685">
        <w:rPr>
          <w:rFonts w:ascii="Times New Roman" w:hAnsi="Times New Roman"/>
          <w:sz w:val="22"/>
          <w:szCs w:val="22"/>
          <w:lang w:eastAsia="pt-BR"/>
        </w:rPr>
        <w:t>.</w:t>
      </w:r>
    </w:p>
    <w:p w:rsidR="00D836A9" w:rsidRPr="00C15685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6A79" w:rsidRPr="00E1006F" w:rsidRDefault="00886A79" w:rsidP="00886A79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86A79" w:rsidRPr="00E1006F" w:rsidRDefault="00886A79" w:rsidP="00886A79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86A79" w:rsidRPr="00E1006F" w:rsidRDefault="00886A79" w:rsidP="00886A79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886A79" w:rsidRPr="00E1006F" w:rsidRDefault="00886A79" w:rsidP="00886A79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86A79" w:rsidRPr="00E1006F" w:rsidRDefault="00886A79" w:rsidP="00886A79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886A79" w:rsidRPr="00E1006F" w:rsidRDefault="00886A79" w:rsidP="00886A79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86A79" w:rsidRPr="00E1006F" w:rsidRDefault="00886A79" w:rsidP="00886A79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886A79" w:rsidRPr="00E1006F" w:rsidRDefault="00886A79" w:rsidP="00886A79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86A79" w:rsidRPr="00E1006F" w:rsidRDefault="00886A79" w:rsidP="00886A79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86A79" w:rsidRPr="00E1006F" w:rsidRDefault="00886A79" w:rsidP="00886A79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86A79" w:rsidRPr="00E1006F" w:rsidRDefault="00886A79" w:rsidP="00886A79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FABRÍCIO ESCÓRCIO BENEVIDES          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886A79" w:rsidRPr="00E1006F" w:rsidRDefault="00886A79" w:rsidP="00886A79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86A79" w:rsidRPr="00E1006F" w:rsidRDefault="00886A79" w:rsidP="00886A79">
      <w:pPr>
        <w:suppressAutoHyphens w:val="0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736BCD" w:rsidRPr="00074182" w:rsidRDefault="00736BCD" w:rsidP="00F36C46">
      <w:pPr>
        <w:autoSpaceDE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B40282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0B142D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024/2019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B40282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FD55A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DF34947" wp14:editId="094EFEE4">
          <wp:simplePos x="0" y="0"/>
          <wp:positionH relativeFrom="column">
            <wp:posOffset>-981075</wp:posOffset>
          </wp:positionH>
          <wp:positionV relativeFrom="paragraph">
            <wp:posOffset>-671195</wp:posOffset>
          </wp:positionV>
          <wp:extent cx="76930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0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2BA50C65"/>
    <w:multiLevelType w:val="hybridMultilevel"/>
    <w:tmpl w:val="20F6F46C"/>
    <w:lvl w:ilvl="0" w:tplc="96CED162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41AE7F51"/>
    <w:multiLevelType w:val="hybridMultilevel"/>
    <w:tmpl w:val="50703A4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5">
    <w:nsid w:val="5E825D73"/>
    <w:multiLevelType w:val="multilevel"/>
    <w:tmpl w:val="408A55A4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6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93C99"/>
    <w:rsid w:val="000B142D"/>
    <w:rsid w:val="000C0C90"/>
    <w:rsid w:val="000C3080"/>
    <w:rsid w:val="000F51F8"/>
    <w:rsid w:val="000F7446"/>
    <w:rsid w:val="001C509C"/>
    <w:rsid w:val="001D60BB"/>
    <w:rsid w:val="00213BA4"/>
    <w:rsid w:val="00230D33"/>
    <w:rsid w:val="00264C70"/>
    <w:rsid w:val="00280449"/>
    <w:rsid w:val="002C1657"/>
    <w:rsid w:val="002E4F23"/>
    <w:rsid w:val="0030491F"/>
    <w:rsid w:val="00326D04"/>
    <w:rsid w:val="00391CE6"/>
    <w:rsid w:val="003C6AA0"/>
    <w:rsid w:val="00400756"/>
    <w:rsid w:val="004145BE"/>
    <w:rsid w:val="00447079"/>
    <w:rsid w:val="00451A54"/>
    <w:rsid w:val="004766DD"/>
    <w:rsid w:val="004A222C"/>
    <w:rsid w:val="004D2542"/>
    <w:rsid w:val="004E25C8"/>
    <w:rsid w:val="004E5459"/>
    <w:rsid w:val="004F3D55"/>
    <w:rsid w:val="005E1C2D"/>
    <w:rsid w:val="005E50FD"/>
    <w:rsid w:val="006207AB"/>
    <w:rsid w:val="006270BF"/>
    <w:rsid w:val="00645420"/>
    <w:rsid w:val="00697948"/>
    <w:rsid w:val="006F57DC"/>
    <w:rsid w:val="00705719"/>
    <w:rsid w:val="00715FD0"/>
    <w:rsid w:val="00731A83"/>
    <w:rsid w:val="00736BCD"/>
    <w:rsid w:val="00775C40"/>
    <w:rsid w:val="007863A7"/>
    <w:rsid w:val="007B7E0D"/>
    <w:rsid w:val="007F19B4"/>
    <w:rsid w:val="0080414D"/>
    <w:rsid w:val="00811A08"/>
    <w:rsid w:val="008374FE"/>
    <w:rsid w:val="008656BC"/>
    <w:rsid w:val="00876EA9"/>
    <w:rsid w:val="00886A79"/>
    <w:rsid w:val="00971A7C"/>
    <w:rsid w:val="00995163"/>
    <w:rsid w:val="009C3421"/>
    <w:rsid w:val="00A61617"/>
    <w:rsid w:val="00B12005"/>
    <w:rsid w:val="00B40282"/>
    <w:rsid w:val="00B555A9"/>
    <w:rsid w:val="00B7419D"/>
    <w:rsid w:val="00BB02BF"/>
    <w:rsid w:val="00BB6E32"/>
    <w:rsid w:val="00BD1390"/>
    <w:rsid w:val="00C15685"/>
    <w:rsid w:val="00CB0C09"/>
    <w:rsid w:val="00CB62BC"/>
    <w:rsid w:val="00D02A05"/>
    <w:rsid w:val="00D2130F"/>
    <w:rsid w:val="00D836A9"/>
    <w:rsid w:val="00E21B60"/>
    <w:rsid w:val="00E86761"/>
    <w:rsid w:val="00EA5BAA"/>
    <w:rsid w:val="00EB7638"/>
    <w:rsid w:val="00EE3B4B"/>
    <w:rsid w:val="00F15500"/>
    <w:rsid w:val="00F36C46"/>
    <w:rsid w:val="00F662D6"/>
    <w:rsid w:val="00FD55A2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024/2019 – CED-CAU/BR</vt:lpstr>
    </vt:vector>
  </TitlesOfParts>
  <Company>Hewlett-Packard Company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024/2019 – CED-CAU/BR</dc:title>
  <dc:creator>comunica</dc:creator>
  <cp:lastModifiedBy>Viviane Nota Machado</cp:lastModifiedBy>
  <cp:revision>2</cp:revision>
  <cp:lastPrinted>2019-05-10T15:56:00Z</cp:lastPrinted>
  <dcterms:created xsi:type="dcterms:W3CDTF">2019-05-17T13:43:00Z</dcterms:created>
  <dcterms:modified xsi:type="dcterms:W3CDTF">2019-05-17T13:43:00Z</dcterms:modified>
</cp:coreProperties>
</file>