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Ind w:w="5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40"/>
      </w:tblGrid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2E1D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2E1D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2E1D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Proposta de inclusão de pauta na reunião do Conselho Diretor do CAU/BR</w:t>
            </w:r>
          </w:p>
        </w:tc>
      </w:tr>
    </w:tbl>
    <w:p w:rsidR="00D836A9" w:rsidRDefault="00B94CA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5ACD" w:rsidRPr="002E1D2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2E1D2A" w:rsidRPr="002E1D2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022</w:t>
          </w:r>
          <w:r w:rsidR="00FE2304" w:rsidRPr="002E1D2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2E1D2A" w:rsidRPr="002E1D2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B11714" w:rsidRPr="002E1D2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CB62BC">
      <w:pPr>
        <w:jc w:val="both"/>
      </w:pPr>
      <w:r w:rsidRPr="00E1006F"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CED</w:t>
      </w:r>
      <w:r w:rsidRPr="00E1006F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Brasília-DF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09</w:t>
      </w:r>
      <w:r w:rsidR="004B1DF5" w:rsidRPr="00E1006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10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maio</w:t>
      </w:r>
      <w:r w:rsidR="00FE2304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2019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="0085232E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proofErr w:type="spellEnd"/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97 e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100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F2212" w:rsidRDefault="007F2212" w:rsidP="007F221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significativa quantidade de processos ético-disciplinares recebidos pela CED-CAU/BR que possui como fato gerador </w:t>
      </w:r>
      <w:r w:rsidR="00036537">
        <w:rPr>
          <w:rFonts w:ascii="Times New Roman" w:hAnsi="Times New Roman"/>
          <w:sz w:val="22"/>
          <w:szCs w:val="22"/>
          <w:lang w:eastAsia="pt-BR"/>
        </w:rPr>
        <w:t>negligência, imprud</w:t>
      </w:r>
      <w:r w:rsidR="00291C6B">
        <w:rPr>
          <w:rFonts w:ascii="Times New Roman" w:hAnsi="Times New Roman"/>
          <w:sz w:val="22"/>
          <w:szCs w:val="22"/>
          <w:lang w:eastAsia="pt-BR"/>
        </w:rPr>
        <w:t>ência e imperícia decorrentes d</w:t>
      </w:r>
      <w:r w:rsidR="00036537">
        <w:rPr>
          <w:rFonts w:ascii="Times New Roman" w:hAnsi="Times New Roman"/>
          <w:sz w:val="22"/>
          <w:szCs w:val="22"/>
          <w:lang w:eastAsia="pt-BR"/>
        </w:rPr>
        <w:t>e erros técnicos</w:t>
      </w:r>
      <w:r>
        <w:rPr>
          <w:rFonts w:ascii="Times New Roman" w:hAnsi="Times New Roman"/>
          <w:sz w:val="22"/>
          <w:szCs w:val="22"/>
          <w:lang w:eastAsia="pt-BR"/>
        </w:rPr>
        <w:t xml:space="preserve"> resultantes da atuação profissional do arquiteto e urbanista;</w:t>
      </w:r>
    </w:p>
    <w:p w:rsidR="00B61D09" w:rsidRDefault="00B61D09" w:rsidP="007F221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1D09" w:rsidRDefault="00B61D09" w:rsidP="00B61D0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</w:t>
      </w:r>
      <w:r w:rsidRPr="00036537">
        <w:rPr>
          <w:rFonts w:ascii="Times New Roman" w:hAnsi="Times New Roman"/>
          <w:sz w:val="22"/>
          <w:szCs w:val="22"/>
          <w:lang w:eastAsia="pt-BR"/>
        </w:rPr>
        <w:t xml:space="preserve">Código de Ética </w:t>
      </w:r>
      <w:r>
        <w:rPr>
          <w:rFonts w:ascii="Times New Roman" w:hAnsi="Times New Roman"/>
          <w:sz w:val="22"/>
          <w:szCs w:val="22"/>
          <w:lang w:eastAsia="pt-BR"/>
        </w:rPr>
        <w:t>e Disciplina do CAU/BR</w:t>
      </w:r>
      <w:r w:rsidRPr="00036537">
        <w:rPr>
          <w:rFonts w:ascii="Times New Roman" w:hAnsi="Times New Roman"/>
          <w:sz w:val="22"/>
          <w:szCs w:val="22"/>
          <w:lang w:eastAsia="pt-BR"/>
        </w:rPr>
        <w:t xml:space="preserve">, em seu preâmbulo, </w:t>
      </w:r>
      <w:r>
        <w:rPr>
          <w:rFonts w:ascii="Times New Roman" w:hAnsi="Times New Roman"/>
          <w:sz w:val="22"/>
          <w:szCs w:val="22"/>
          <w:lang w:eastAsia="pt-BR"/>
        </w:rPr>
        <w:t>dispõe que</w:t>
      </w:r>
      <w:r w:rsidRPr="00036537">
        <w:rPr>
          <w:rFonts w:ascii="Times New Roman" w:hAnsi="Times New Roman"/>
          <w:sz w:val="22"/>
          <w:szCs w:val="22"/>
          <w:lang w:eastAsia="pt-BR"/>
        </w:rPr>
        <w:t xml:space="preserve"> “a Lei n° 12.378</w:t>
      </w:r>
      <w:r w:rsidR="000C6E34">
        <w:rPr>
          <w:rFonts w:ascii="Times New Roman" w:hAnsi="Times New Roman"/>
          <w:sz w:val="22"/>
          <w:szCs w:val="22"/>
          <w:lang w:eastAsia="pt-BR"/>
        </w:rPr>
        <w:t>/2010,</w:t>
      </w:r>
      <w:r w:rsidRPr="00036537">
        <w:rPr>
          <w:rFonts w:ascii="Times New Roman" w:hAnsi="Times New Roman"/>
          <w:sz w:val="22"/>
          <w:szCs w:val="22"/>
          <w:lang w:eastAsia="pt-BR"/>
        </w:rPr>
        <w:t xml:space="preserve"> em seus artigos 17 a 23, materializa a finalidade precípua do Código de Ética e Disciplina, orientando o Conselho de Arquitetura e Urbanismo do Brasil a instaurar, defender e manter as </w:t>
      </w:r>
      <w:r w:rsidRPr="00B61D09">
        <w:rPr>
          <w:rFonts w:ascii="Times New Roman" w:hAnsi="Times New Roman"/>
          <w:sz w:val="22"/>
          <w:szCs w:val="22"/>
          <w:lang w:eastAsia="pt-BR"/>
        </w:rPr>
        <w:t>normas de</w:t>
      </w:r>
      <w:r w:rsidRPr="00036537">
        <w:rPr>
          <w:rFonts w:ascii="Times New Roman" w:hAnsi="Times New Roman"/>
          <w:b/>
          <w:sz w:val="22"/>
          <w:szCs w:val="22"/>
          <w:lang w:eastAsia="pt-BR"/>
        </w:rPr>
        <w:t xml:space="preserve"> conduta</w:t>
      </w:r>
      <w:r w:rsidR="000C6E34">
        <w:rPr>
          <w:rFonts w:ascii="Times New Roman" w:hAnsi="Times New Roman"/>
          <w:sz w:val="22"/>
          <w:szCs w:val="22"/>
          <w:lang w:eastAsia="pt-BR"/>
        </w:rPr>
        <w:t xml:space="preserve"> dos profissionais”; e</w:t>
      </w:r>
    </w:p>
    <w:p w:rsidR="007F2212" w:rsidRDefault="007F2212" w:rsidP="00331A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31A6F" w:rsidRDefault="0081518B" w:rsidP="00331A6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C27759">
        <w:rPr>
          <w:rFonts w:ascii="Times New Roman" w:hAnsi="Times New Roman"/>
          <w:sz w:val="22"/>
          <w:szCs w:val="22"/>
          <w:lang w:eastAsia="pt-BR"/>
        </w:rPr>
        <w:t xml:space="preserve"> a discussão, no âmbito da Comissão de Ética e Disciplina do CAU/BR</w:t>
      </w:r>
      <w:r w:rsidR="007F2212">
        <w:rPr>
          <w:rFonts w:ascii="Times New Roman" w:hAnsi="Times New Roman"/>
          <w:sz w:val="22"/>
          <w:szCs w:val="22"/>
          <w:lang w:eastAsia="pt-BR"/>
        </w:rPr>
        <w:t xml:space="preserve"> e nos Seminários por ela realizados</w:t>
      </w:r>
      <w:r w:rsidR="00C2775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F2212">
        <w:rPr>
          <w:rFonts w:ascii="Times New Roman" w:hAnsi="Times New Roman"/>
          <w:sz w:val="22"/>
          <w:szCs w:val="22"/>
          <w:lang w:eastAsia="pt-BR"/>
        </w:rPr>
        <w:t xml:space="preserve">quanto à diferenciação entre o erro </w:t>
      </w:r>
      <w:r w:rsidR="000C6E34">
        <w:rPr>
          <w:rFonts w:ascii="Times New Roman" w:hAnsi="Times New Roman"/>
          <w:sz w:val="22"/>
          <w:szCs w:val="22"/>
          <w:lang w:eastAsia="pt-BR"/>
        </w:rPr>
        <w:t xml:space="preserve">técnico </w:t>
      </w:r>
      <w:r w:rsidR="007F2212">
        <w:rPr>
          <w:rFonts w:ascii="Times New Roman" w:hAnsi="Times New Roman"/>
          <w:sz w:val="22"/>
          <w:szCs w:val="22"/>
          <w:lang w:eastAsia="pt-BR"/>
        </w:rPr>
        <w:t xml:space="preserve">ocasionado </w:t>
      </w:r>
      <w:r w:rsidR="003E3354">
        <w:rPr>
          <w:rFonts w:ascii="Times New Roman" w:hAnsi="Times New Roman"/>
          <w:sz w:val="22"/>
          <w:szCs w:val="22"/>
          <w:lang w:eastAsia="pt-BR"/>
        </w:rPr>
        <w:t>pela prática profissional</w:t>
      </w:r>
      <w:r w:rsidR="007F2212">
        <w:rPr>
          <w:rFonts w:ascii="Times New Roman" w:hAnsi="Times New Roman"/>
          <w:sz w:val="22"/>
          <w:szCs w:val="22"/>
          <w:lang w:eastAsia="pt-BR"/>
        </w:rPr>
        <w:t xml:space="preserve"> e a conduta perante os fatos</w:t>
      </w:r>
      <w:r w:rsidR="00A667F3">
        <w:rPr>
          <w:rFonts w:ascii="Times New Roman" w:hAnsi="Times New Roman"/>
          <w:sz w:val="22"/>
          <w:szCs w:val="22"/>
          <w:lang w:eastAsia="pt-BR"/>
        </w:rPr>
        <w:t>, bem como o entendimento, por est</w:t>
      </w:r>
      <w:r w:rsidR="003E3354">
        <w:rPr>
          <w:rFonts w:ascii="Times New Roman" w:hAnsi="Times New Roman"/>
          <w:sz w:val="22"/>
          <w:szCs w:val="22"/>
          <w:lang w:eastAsia="pt-BR"/>
        </w:rPr>
        <w:t>a</w:t>
      </w:r>
      <w:r w:rsidR="00A667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E3354">
        <w:rPr>
          <w:rFonts w:ascii="Times New Roman" w:hAnsi="Times New Roman"/>
          <w:sz w:val="22"/>
          <w:szCs w:val="22"/>
          <w:lang w:eastAsia="pt-BR"/>
        </w:rPr>
        <w:t>C</w:t>
      </w:r>
      <w:r w:rsidR="00A667F3">
        <w:rPr>
          <w:rFonts w:ascii="Times New Roman" w:hAnsi="Times New Roman"/>
          <w:sz w:val="22"/>
          <w:szCs w:val="22"/>
          <w:lang w:eastAsia="pt-BR"/>
        </w:rPr>
        <w:t xml:space="preserve">omissão, </w:t>
      </w:r>
      <w:r w:rsidR="003E3354">
        <w:rPr>
          <w:rFonts w:ascii="Times New Roman" w:hAnsi="Times New Roman"/>
          <w:sz w:val="22"/>
          <w:szCs w:val="22"/>
          <w:lang w:eastAsia="pt-BR"/>
        </w:rPr>
        <w:t xml:space="preserve">de que </w:t>
      </w:r>
      <w:r w:rsidR="00A667F3">
        <w:rPr>
          <w:rFonts w:ascii="Times New Roman" w:hAnsi="Times New Roman"/>
          <w:sz w:val="22"/>
          <w:szCs w:val="22"/>
          <w:lang w:eastAsia="pt-BR"/>
        </w:rPr>
        <w:t>o</w:t>
      </w:r>
      <w:r w:rsidR="00A667F3">
        <w:rPr>
          <w:rFonts w:ascii="Times New Roman" w:hAnsi="Times New Roman"/>
          <w:sz w:val="22"/>
          <w:szCs w:val="22"/>
        </w:rPr>
        <w:t xml:space="preserve"> erro técnico não necessariamente </w:t>
      </w:r>
      <w:r w:rsidR="00815F1F">
        <w:rPr>
          <w:rFonts w:ascii="Times New Roman" w:hAnsi="Times New Roman"/>
          <w:sz w:val="22"/>
          <w:szCs w:val="22"/>
        </w:rPr>
        <w:t>resulta</w:t>
      </w:r>
      <w:r w:rsidR="003E3354">
        <w:rPr>
          <w:rFonts w:ascii="Times New Roman" w:hAnsi="Times New Roman"/>
          <w:sz w:val="22"/>
          <w:szCs w:val="22"/>
        </w:rPr>
        <w:t xml:space="preserve"> em</w:t>
      </w:r>
      <w:r w:rsidR="00A667F3">
        <w:rPr>
          <w:rFonts w:ascii="Times New Roman" w:hAnsi="Times New Roman"/>
          <w:sz w:val="22"/>
          <w:szCs w:val="22"/>
        </w:rPr>
        <w:t xml:space="preserve"> falta ética</w:t>
      </w:r>
      <w:r w:rsidR="00A667F3">
        <w:rPr>
          <w:rFonts w:ascii="Times New Roman" w:hAnsi="Times New Roman"/>
          <w:sz w:val="22"/>
          <w:szCs w:val="22"/>
          <w:lang w:eastAsia="pt-BR"/>
        </w:rPr>
        <w:t>,</w:t>
      </w:r>
      <w:r w:rsidR="00A667F3">
        <w:rPr>
          <w:rFonts w:ascii="Times New Roman" w:hAnsi="Times New Roman"/>
          <w:sz w:val="22"/>
          <w:szCs w:val="22"/>
        </w:rPr>
        <w:t xml:space="preserve"> pois dependerá da</w:t>
      </w:r>
      <w:r w:rsidR="003E3354">
        <w:rPr>
          <w:rFonts w:ascii="Times New Roman" w:hAnsi="Times New Roman"/>
          <w:sz w:val="22"/>
          <w:szCs w:val="22"/>
        </w:rPr>
        <w:t xml:space="preserve"> análise fática quanto à</w:t>
      </w:r>
      <w:r w:rsidR="00A667F3">
        <w:rPr>
          <w:rFonts w:ascii="Times New Roman" w:hAnsi="Times New Roman"/>
          <w:sz w:val="22"/>
          <w:szCs w:val="22"/>
        </w:rPr>
        <w:t xml:space="preserve"> conduta do </w:t>
      </w:r>
      <w:r w:rsidR="003E3354">
        <w:rPr>
          <w:rFonts w:ascii="Times New Roman" w:hAnsi="Times New Roman"/>
          <w:sz w:val="22"/>
          <w:szCs w:val="22"/>
        </w:rPr>
        <w:t xml:space="preserve">arquiteto e urbanista </w:t>
      </w:r>
      <w:r w:rsidR="00A667F3">
        <w:rPr>
          <w:rFonts w:ascii="Times New Roman" w:hAnsi="Times New Roman"/>
          <w:sz w:val="22"/>
          <w:szCs w:val="22"/>
        </w:rPr>
        <w:t xml:space="preserve">e seu empenho na </w:t>
      </w:r>
      <w:r w:rsidR="00815F1F">
        <w:rPr>
          <w:rFonts w:ascii="Times New Roman" w:hAnsi="Times New Roman"/>
          <w:sz w:val="22"/>
          <w:szCs w:val="22"/>
        </w:rPr>
        <w:t>resolução</w:t>
      </w:r>
      <w:r w:rsidR="00A667F3">
        <w:rPr>
          <w:rFonts w:ascii="Times New Roman" w:hAnsi="Times New Roman"/>
          <w:sz w:val="22"/>
          <w:szCs w:val="22"/>
        </w:rPr>
        <w:t xml:space="preserve"> da situação</w:t>
      </w:r>
      <w:r w:rsidR="00B61D09">
        <w:rPr>
          <w:rFonts w:ascii="Times New Roman" w:hAnsi="Times New Roman"/>
          <w:sz w:val="22"/>
          <w:szCs w:val="22"/>
          <w:lang w:eastAsia="pt-BR"/>
        </w:rPr>
        <w:t>;</w:t>
      </w:r>
    </w:p>
    <w:p w:rsidR="00036537" w:rsidRDefault="00036537" w:rsidP="00331A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27759" w:rsidRDefault="00C27759" w:rsidP="00331A6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Pr="000340CA" w:rsidRDefault="0081518B" w:rsidP="0081518B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2E1D2A">
        <w:rPr>
          <w:rFonts w:ascii="Times New Roman" w:hAnsi="Times New Roman"/>
          <w:sz w:val="22"/>
          <w:szCs w:val="22"/>
        </w:rPr>
        <w:t>Propor ao Conselho Diretor que seja incluída</w:t>
      </w:r>
      <w:r w:rsidR="000340CA">
        <w:rPr>
          <w:rFonts w:ascii="Times New Roman" w:hAnsi="Times New Roman"/>
          <w:sz w:val="22"/>
          <w:szCs w:val="22"/>
        </w:rPr>
        <w:t xml:space="preserve"> como pauta para discussão, pelo Conselho Diretor, a questão entre “falta ética </w:t>
      </w:r>
      <w:r w:rsidR="00C27D1A">
        <w:rPr>
          <w:rFonts w:ascii="Times New Roman" w:hAnsi="Times New Roman"/>
          <w:sz w:val="22"/>
          <w:szCs w:val="22"/>
        </w:rPr>
        <w:t>e</w:t>
      </w:r>
      <w:r w:rsidR="000340CA">
        <w:rPr>
          <w:rFonts w:ascii="Times New Roman" w:hAnsi="Times New Roman"/>
          <w:sz w:val="22"/>
          <w:szCs w:val="22"/>
        </w:rPr>
        <w:t xml:space="preserve"> disciplinar</w:t>
      </w:r>
      <w:r w:rsidR="00C27D1A">
        <w:rPr>
          <w:rFonts w:ascii="Times New Roman" w:hAnsi="Times New Roman"/>
          <w:sz w:val="22"/>
          <w:szCs w:val="22"/>
        </w:rPr>
        <w:t>,</w:t>
      </w:r>
      <w:r w:rsidR="000340CA">
        <w:rPr>
          <w:rFonts w:ascii="Times New Roman" w:hAnsi="Times New Roman"/>
          <w:sz w:val="22"/>
          <w:szCs w:val="22"/>
        </w:rPr>
        <w:t xml:space="preserve"> </w:t>
      </w:r>
      <w:r w:rsidR="000340CA" w:rsidRPr="000340CA">
        <w:rPr>
          <w:rFonts w:ascii="Times New Roman" w:hAnsi="Times New Roman"/>
          <w:sz w:val="22"/>
          <w:szCs w:val="22"/>
        </w:rPr>
        <w:t xml:space="preserve">erro técnico na prática profissional e aspectos éticos </w:t>
      </w:r>
      <w:r w:rsidR="00C27D1A">
        <w:rPr>
          <w:rFonts w:ascii="Times New Roman" w:hAnsi="Times New Roman"/>
          <w:sz w:val="22"/>
          <w:szCs w:val="22"/>
        </w:rPr>
        <w:t>d</w:t>
      </w:r>
      <w:r w:rsidR="000340CA" w:rsidRPr="000340CA">
        <w:rPr>
          <w:rFonts w:ascii="Times New Roman" w:hAnsi="Times New Roman"/>
          <w:sz w:val="22"/>
          <w:szCs w:val="22"/>
        </w:rPr>
        <w:t>a conduta”.</w:t>
      </w:r>
    </w:p>
    <w:p w:rsidR="0081518B" w:rsidRPr="000E4086" w:rsidRDefault="0081518B" w:rsidP="00815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518B" w:rsidRDefault="0081518B" w:rsidP="008151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1D2A">
        <w:rPr>
          <w:rFonts w:ascii="Times New Roman" w:hAnsi="Times New Roman"/>
          <w:sz w:val="22"/>
          <w:szCs w:val="22"/>
        </w:rPr>
        <w:t>Solicitar à Secretaria Geral da Mesa do CAU/BR o envio da presente deliberação ao Conselho Diretor, para conhecimento e providências.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518B" w:rsidRPr="00044DD9" w:rsidRDefault="0081518B" w:rsidP="00C27D1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948F1">
        <w:rPr>
          <w:rFonts w:ascii="Times New Roman" w:hAnsi="Times New Roman"/>
          <w:sz w:val="22"/>
          <w:szCs w:val="22"/>
          <w:lang w:eastAsia="pt-BR"/>
        </w:rPr>
        <w:br/>
      </w:r>
      <w:r w:rsidR="00E1006F" w:rsidRPr="002E1D2A"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E1D2A">
        <w:rPr>
          <w:rFonts w:ascii="Times New Roman" w:hAnsi="Times New Roman"/>
          <w:sz w:val="22"/>
          <w:szCs w:val="22"/>
          <w:lang w:eastAsia="pt-BR"/>
        </w:rPr>
        <w:t>09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1006F">
        <w:rPr>
          <w:rFonts w:ascii="Times New Roman" w:hAnsi="Times New Roman"/>
          <w:sz w:val="22"/>
          <w:szCs w:val="22"/>
          <w:lang w:eastAsia="pt-BR"/>
        </w:rPr>
        <w:t>maio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11714"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006F" w:rsidRPr="00E1006F" w:rsidRDefault="00E1006F" w:rsidP="00E1006F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006F" w:rsidRPr="00E1006F" w:rsidRDefault="00E1006F" w:rsidP="00E1006F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E1006F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E1006F" w:rsidRPr="00E1006F" w:rsidRDefault="00E1006F" w:rsidP="00E1006F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E1006F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E1006F" w:rsidRPr="00E1006F" w:rsidRDefault="00E1006F" w:rsidP="00E1006F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E1006F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E1006F" w:rsidRPr="00E1006F" w:rsidRDefault="00E1006F" w:rsidP="00E1006F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E1006F" w:rsidRDefault="00E1006F" w:rsidP="00E1006F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006F" w:rsidRPr="00E1006F" w:rsidRDefault="00E1006F" w:rsidP="00E1006F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1006F" w:rsidRPr="00E1006F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E1006F" w:rsidRPr="00E1006F" w:rsidRDefault="00E1006F" w:rsidP="00E1006F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93321" w:rsidRPr="00E1006F" w:rsidRDefault="00093321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sectPr w:rsidR="00093321" w:rsidRPr="00E1006F" w:rsidSect="0081518B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D708B" w:rsidRDefault="003D708B">
      <w:r>
        <w:separator/>
      </w:r>
    </w:p>
  </w:endnote>
  <w:endnote w:type="continuationSeparator" w:id="0">
    <w:p w:rsidR="003D708B" w:rsidRDefault="003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Pr="00264C70" w:rsidRDefault="00B94CA7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2E1D2A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022/2019 – CED-CAU/BR</w:t>
        </w:r>
      </w:sdtContent>
    </w:sdt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5875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D2CC7" w:rsidRDefault="00CB62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94CA7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824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D708B" w:rsidRDefault="003D708B">
      <w:r>
        <w:rPr>
          <w:color w:val="000000"/>
        </w:rPr>
        <w:separator/>
      </w:r>
    </w:p>
  </w:footnote>
  <w:footnote w:type="continuationSeparator" w:id="0">
    <w:p w:rsidR="003D708B" w:rsidRDefault="003D70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Default="006F00E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340CA"/>
    <w:rsid w:val="00036537"/>
    <w:rsid w:val="00093321"/>
    <w:rsid w:val="00093C99"/>
    <w:rsid w:val="000A2DD5"/>
    <w:rsid w:val="000C6E34"/>
    <w:rsid w:val="000E0EB9"/>
    <w:rsid w:val="000F51F8"/>
    <w:rsid w:val="00195ACD"/>
    <w:rsid w:val="00264C70"/>
    <w:rsid w:val="00291C6B"/>
    <w:rsid w:val="002B4EDB"/>
    <w:rsid w:val="002E1D2A"/>
    <w:rsid w:val="00331A6F"/>
    <w:rsid w:val="00395666"/>
    <w:rsid w:val="003D708B"/>
    <w:rsid w:val="003E3354"/>
    <w:rsid w:val="004632FB"/>
    <w:rsid w:val="004B1DF5"/>
    <w:rsid w:val="00552199"/>
    <w:rsid w:val="006C6722"/>
    <w:rsid w:val="006F00E1"/>
    <w:rsid w:val="00783174"/>
    <w:rsid w:val="00796112"/>
    <w:rsid w:val="007F2212"/>
    <w:rsid w:val="0081518B"/>
    <w:rsid w:val="00815F1F"/>
    <w:rsid w:val="0085232E"/>
    <w:rsid w:val="008D643A"/>
    <w:rsid w:val="00A667F3"/>
    <w:rsid w:val="00A67915"/>
    <w:rsid w:val="00B11714"/>
    <w:rsid w:val="00B61D09"/>
    <w:rsid w:val="00B94CA7"/>
    <w:rsid w:val="00BB6E32"/>
    <w:rsid w:val="00C27759"/>
    <w:rsid w:val="00C27D1A"/>
    <w:rsid w:val="00CA59AD"/>
    <w:rsid w:val="00CB62BC"/>
    <w:rsid w:val="00D1080B"/>
    <w:rsid w:val="00D836A9"/>
    <w:rsid w:val="00E1006F"/>
    <w:rsid w:val="00E21B60"/>
    <w:rsid w:val="00E2374D"/>
    <w:rsid w:val="00E85418"/>
    <w:rsid w:val="00F075E4"/>
    <w:rsid w:val="00F662D6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DD85FE-50AD-4AED-B702-7610AED4DD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41425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200D99"/>
    <w:rsid w:val="005C4A91"/>
    <w:rsid w:val="00634946"/>
    <w:rsid w:val="007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A91"/>
    <w:rPr>
      <w:color w:val="808080"/>
    </w:rPr>
  </w:style>
  <w:style w:type="paragraph" w:customStyle="1" w:styleId="785E64ADFA8B417B8EA6EB27A658D5B5">
    <w:name w:val="785E64ADFA8B417B8EA6EB27A658D5B5"/>
    <w:rsid w:val="005C4A91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022/2019 – CED-CAU/BR</vt:lpstr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022/2019 – CED-CAU/BR</dc:title>
  <dc:creator>comunica</dc:creator>
  <cp:lastModifiedBy>Viviane Nota Machado</cp:lastModifiedBy>
  <cp:revision>2</cp:revision>
  <cp:lastPrinted>2018-07-06T14:39:00Z</cp:lastPrinted>
  <dcterms:created xsi:type="dcterms:W3CDTF">2019-05-17T13:42:00Z</dcterms:created>
  <dcterms:modified xsi:type="dcterms:W3CDTF">2019-05-17T13:42:00Z</dcterms:modified>
</cp:coreProperties>
</file>