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8F158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1589" w:rsidRDefault="008D15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1589" w:rsidRDefault="008D1571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256559/2015</w:t>
            </w:r>
          </w:p>
        </w:tc>
      </w:tr>
      <w:tr w:rsidR="008F158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1589" w:rsidRDefault="008D15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1589" w:rsidRDefault="008D157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</w:t>
            </w:r>
            <w:proofErr w:type="spellEnd"/>
          </w:p>
          <w:p w:rsidR="008F1589" w:rsidRDefault="008D1571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Denunciada: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</w:t>
            </w:r>
            <w:proofErr w:type="spellEnd"/>
          </w:p>
        </w:tc>
      </w:tr>
      <w:tr w:rsidR="008F158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1589" w:rsidRDefault="008D15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1589" w:rsidRDefault="008D1571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para julgamento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 grau de recurso</w:t>
            </w:r>
          </w:p>
        </w:tc>
      </w:tr>
    </w:tbl>
    <w:p w:rsidR="008F1589" w:rsidRDefault="008D157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017/2018 – CED-CAU/BR</w:t>
      </w:r>
    </w:p>
    <w:p w:rsidR="008F1589" w:rsidRDefault="008F158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1589" w:rsidRDefault="008D157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12 e 13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8F1589" w:rsidRDefault="008F158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1589" w:rsidRDefault="008D157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eastAsia="Calibri" w:hAnsi="Times New Roman"/>
          <w:sz w:val="22"/>
          <w:szCs w:val="22"/>
        </w:rPr>
        <w:t>Nikson Dias de Oliveira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8F1589" w:rsidRDefault="008F158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F1589" w:rsidRDefault="008D15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Disciplina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CAU/BR, do Relatório e Voto apresentado pelo conselheiro relator.</w:t>
      </w:r>
    </w:p>
    <w:p w:rsidR="008F1589" w:rsidRDefault="008F158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F1589" w:rsidRDefault="008D157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F1589" w:rsidRDefault="008F158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1589" w:rsidRDefault="008D1571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aprovar, por unanimidade, o Relatório e Voto apresentado pelo conselheiro relator do processo ético-disciplinar;</w:t>
      </w:r>
    </w:p>
    <w:p w:rsidR="008F1589" w:rsidRDefault="008D1571">
      <w:pPr>
        <w:spacing w:before="12pt"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recomendar ao Plenário do CAU/BR que vote pela ap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rovação do Relatório e Voto, no qual </w:t>
      </w:r>
      <w:r>
        <w:rPr>
          <w:rFonts w:ascii="Times New Roman" w:hAnsi="Times New Roman"/>
          <w:sz w:val="22"/>
          <w:szCs w:val="22"/>
        </w:rPr>
        <w:t>propõe:</w:t>
      </w:r>
    </w:p>
    <w:p w:rsidR="008F1589" w:rsidRDefault="008D1571">
      <w:pPr>
        <w:ind w:start="21.3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CONHECER do recurso e, no mérito, NEGAR-LHE provimento, aplicando à DENUNCIADA penalidade mais gravosa de CENSURA PÚBLICA, nos termos do art. 72 da Lei nº 5.194, de 1966, </w:t>
      </w:r>
      <w:proofErr w:type="gramStart"/>
      <w:r>
        <w:rPr>
          <w:rFonts w:ascii="Times New Roman" w:hAnsi="Times New Roman"/>
          <w:sz w:val="22"/>
          <w:szCs w:val="22"/>
        </w:rPr>
        <w:t>tendo</w:t>
      </w:r>
      <w:proofErr w:type="gramEnd"/>
      <w:r>
        <w:rPr>
          <w:rFonts w:ascii="Times New Roman" w:hAnsi="Times New Roman"/>
          <w:sz w:val="22"/>
          <w:szCs w:val="22"/>
        </w:rPr>
        <w:t xml:space="preserve"> em vista a gravidade das condut</w:t>
      </w:r>
      <w:r>
        <w:rPr>
          <w:rFonts w:ascii="Times New Roman" w:hAnsi="Times New Roman"/>
          <w:sz w:val="22"/>
          <w:szCs w:val="22"/>
        </w:rPr>
        <w:t>as apuradas, que violaram as disposições do Código de Ética do CONFEA relativas aos princípios do relacionamento honesto e justo para com o cliente, dos deveres de exercício da profissão com zelo e dedicação e de entrega dos serviços contratados.</w:t>
      </w:r>
    </w:p>
    <w:p w:rsidR="008F1589" w:rsidRDefault="008D1571">
      <w:pPr>
        <w:spacing w:before="12pt" w:after="6pt" w:line="14.40pt" w:lineRule="auto"/>
        <w:ind w:start="21.3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Recome</w:t>
      </w:r>
      <w:r>
        <w:rPr>
          <w:rFonts w:ascii="Times New Roman" w:hAnsi="Times New Roman"/>
          <w:sz w:val="22"/>
          <w:szCs w:val="22"/>
        </w:rPr>
        <w:t xml:space="preserve">ndar a apuração de eventual infração decorrente do art. 75 da Lei 5.194/1966, nos seguintes termos: </w:t>
      </w:r>
    </w:p>
    <w:p w:rsidR="008F1589" w:rsidRDefault="008D1571">
      <w:pPr>
        <w:tabs>
          <w:tab w:val="start" w:pos="42.55pt"/>
        </w:tabs>
        <w:spacing w:after="6pt" w:line="13.20pt" w:lineRule="auto"/>
        <w:ind w:start="42.55p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“Art. 75 - O cancelamento do registro será efetuado por má conduta pública e escândalos praticados pelo profissional ou sua condenação definitiva por crime</w:t>
      </w:r>
      <w:r>
        <w:rPr>
          <w:rFonts w:ascii="Times New Roman" w:hAnsi="Times New Roman"/>
          <w:i/>
          <w:sz w:val="22"/>
          <w:szCs w:val="22"/>
        </w:rPr>
        <w:t xml:space="preserve"> considerado infamante.”</w:t>
      </w:r>
    </w:p>
    <w:p w:rsidR="008F1589" w:rsidRDefault="008D1571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encaminhar o referido processo para ser apreciado e julgado pelo Plenário do Conselho de Arquitetura e Urbanismo do Brasil.</w:t>
      </w:r>
    </w:p>
    <w:p w:rsidR="008F1589" w:rsidRDefault="008D1571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12 de abril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8F1589" w:rsidRDefault="008F158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F1589" w:rsidRDefault="008D1571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F1589" w:rsidRDefault="008D1571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F1589" w:rsidRDefault="008D1571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F1589" w:rsidRDefault="008D1571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F1589" w:rsidRDefault="008D1571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F1589" w:rsidRDefault="008D157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F1589" w:rsidRDefault="008D1571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GERARDO DA </w:t>
      </w:r>
      <w:r>
        <w:rPr>
          <w:rFonts w:ascii="Times New Roman" w:hAnsi="Times New Roman"/>
          <w:b/>
          <w:sz w:val="23"/>
          <w:szCs w:val="23"/>
        </w:rPr>
        <w:t>FONSECA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</w:rPr>
        <w:t>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F1589" w:rsidRDefault="008D1571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8F1589" w:rsidRDefault="008D1571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8F1589" w:rsidRDefault="008D157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F1589" w:rsidRDefault="008D1571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8F1589" w:rsidRDefault="008D1571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8F1589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D1571">
      <w:r>
        <w:separator/>
      </w:r>
    </w:p>
  </w:endnote>
  <w:endnote w:type="continuationSeparator" w:id="0">
    <w:p w:rsidR="00000000" w:rsidRDefault="008D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0B39" w:rsidRDefault="008D157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2D0B39" w:rsidRDefault="008D157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D1571">
      <w:r>
        <w:rPr>
          <w:color w:val="000000"/>
        </w:rPr>
        <w:separator/>
      </w:r>
    </w:p>
  </w:footnote>
  <w:footnote w:type="continuationSeparator" w:id="0">
    <w:p w:rsidR="00000000" w:rsidRDefault="008D157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0B39" w:rsidRDefault="008D157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1589"/>
    <w:rsid w:val="008D1571"/>
    <w:rsid w:val="008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458205A-14AE-4CB0-9C96-37AE048AC46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2019-05-31T15:39:00Z</dcterms:created>
  <dcterms:modified xsi:type="dcterms:W3CDTF">2019-05-31T15:39:00Z</dcterms:modified>
</cp:coreProperties>
</file>