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C83BF2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845283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PAUTA DO </w:t>
            </w:r>
            <w:r w:rsidR="00150F53" w:rsidRPr="004E23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20º SEMINÁRIO REGIONAL DA CED-CAU/BR</w:t>
            </w:r>
          </w:p>
        </w:tc>
      </w:tr>
    </w:tbl>
    <w:p w:rsidR="002966EF" w:rsidRPr="00835274" w:rsidRDefault="00830520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A569A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80133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</w:t>
      </w:r>
      <w:r w:rsidR="00B776D4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D1FA2"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no Hotel </w:t>
      </w:r>
      <w:proofErr w:type="spellStart"/>
      <w:r w:rsidR="003D1FA2" w:rsidRPr="004A39EC"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 w:rsidR="003D1FA2"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 Líder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>, no dia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76D4" w:rsidRPr="004A39E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A62C21"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3 </w:t>
      </w:r>
      <w:r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727E2" w:rsidRPr="004A39EC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8E1F48" w:rsidRPr="008E1F48">
        <w:rPr>
          <w:rFonts w:ascii="Times New Roman" w:eastAsia="Times New Roman" w:hAnsi="Times New Roman"/>
          <w:sz w:val="22"/>
          <w:szCs w:val="22"/>
          <w:lang w:eastAsia="pt-BR"/>
        </w:rPr>
        <w:t xml:space="preserve">004/2020 – CED-CAU/BR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aprova o </w:t>
      </w:r>
      <w:r w:rsidR="008E1F48" w:rsidRPr="008E1F48">
        <w:rPr>
          <w:rFonts w:ascii="Times New Roman" w:eastAsia="Times New Roman" w:hAnsi="Times New Roman"/>
          <w:sz w:val="22"/>
          <w:szCs w:val="22"/>
          <w:lang w:eastAsia="pt-BR"/>
        </w:rPr>
        <w:t>calendário de eventos da CED-CAU/BR para o ano 2020</w:t>
      </w:r>
      <w:r w:rsidRPr="00FB1C9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2F42" w:rsidRPr="00483E52" w:rsidRDefault="00382F42" w:rsidP="00382F42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Aprovar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382F42">
        <w:rPr>
          <w:rFonts w:ascii="Times New Roman" w:eastAsia="Times New Roman" w:hAnsi="Times New Roman"/>
          <w:sz w:val="22"/>
          <w:szCs w:val="22"/>
          <w:lang w:eastAsia="pt-BR"/>
        </w:rPr>
        <w:t>pauta</w:t>
      </w:r>
      <w:r>
        <w:rPr>
          <w:rFonts w:ascii="Times New Roman" w:hAnsi="Times New Roman"/>
          <w:sz w:val="22"/>
          <w:szCs w:val="22"/>
        </w:rPr>
        <w:t xml:space="preserve"> para </w:t>
      </w:r>
      <w:r w:rsidR="00801332">
        <w:rPr>
          <w:rFonts w:ascii="Times New Roman" w:hAnsi="Times New Roman"/>
          <w:sz w:val="22"/>
          <w:szCs w:val="22"/>
        </w:rPr>
        <w:t>20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>º Seminário Regional da CED-CAU/BR</w:t>
      </w:r>
      <w:r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6934" w:rsidRPr="00C1278D">
        <w:rPr>
          <w:rFonts w:ascii="Times New Roman" w:eastAsia="Times New Roman" w:hAnsi="Times New Roman"/>
          <w:sz w:val="22"/>
          <w:szCs w:val="22"/>
          <w:lang w:eastAsia="pt-BR"/>
        </w:rPr>
        <w:t xml:space="preserve">em Belo Horizonte/MG, nos dias </w:t>
      </w:r>
      <w:r w:rsidR="00C66934" w:rsidRPr="00483E52">
        <w:rPr>
          <w:rFonts w:ascii="Times New Roman" w:eastAsia="Times New Roman" w:hAnsi="Times New Roman"/>
          <w:sz w:val="22"/>
          <w:szCs w:val="22"/>
          <w:lang w:eastAsia="pt-BR"/>
        </w:rPr>
        <w:t>26 e 27 de março de 2020</w:t>
      </w:r>
      <w:r w:rsidRPr="00483E52">
        <w:rPr>
          <w:rFonts w:ascii="Times New Roman" w:hAnsi="Times New Roman"/>
          <w:bCs/>
          <w:sz w:val="22"/>
          <w:szCs w:val="22"/>
          <w:lang w:eastAsia="pt-BR"/>
        </w:rPr>
        <w:t xml:space="preserve">, composta por: </w:t>
      </w:r>
    </w:p>
    <w:p w:rsidR="00D5724C" w:rsidRPr="00D5724C" w:rsidRDefault="00D5724C" w:rsidP="00D5724C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A dimensão ética do fazer cotidiano no processo de formação do sujeito moral;</w:t>
      </w:r>
    </w:p>
    <w:p w:rsidR="00D5724C" w:rsidRPr="00D5724C" w:rsidRDefault="00D5724C" w:rsidP="00D5724C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Regramentos sobre a conduta profissional: seu alcance e limite x princípios éticos;</w:t>
      </w:r>
    </w:p>
    <w:p w:rsidR="00D5724C" w:rsidRPr="00D5724C" w:rsidRDefault="00D5724C" w:rsidP="00D5724C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Código de Ética e Disciplina do CAU/BR: aplicação e pontos para seu aperfeiçoamento;</w:t>
      </w:r>
    </w:p>
    <w:p w:rsidR="00D5724C" w:rsidRPr="00D5724C" w:rsidRDefault="00D5724C" w:rsidP="00D5724C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Direito autoral no contexto da ética profissional do arquiteto e urbanista hoje;</w:t>
      </w:r>
    </w:p>
    <w:p w:rsidR="00D5724C" w:rsidRPr="00D5724C" w:rsidRDefault="00D5724C" w:rsidP="00D5724C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Avaliação sobre o funcionamento das CED-CAU/UF: perspectivas para seu aperfeiçoamento;</w:t>
      </w:r>
    </w:p>
    <w:p w:rsidR="00D5724C" w:rsidRPr="00D5724C" w:rsidRDefault="00D5724C" w:rsidP="00B7595F">
      <w:pPr>
        <w:numPr>
          <w:ilvl w:val="1"/>
          <w:numId w:val="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  <w:r w:rsidRPr="00D5724C">
        <w:rPr>
          <w:rFonts w:ascii="Times New Roman" w:hAnsi="Times New Roman"/>
          <w:bCs/>
          <w:sz w:val="22"/>
          <w:szCs w:val="22"/>
          <w:lang w:eastAsia="pt-BR"/>
        </w:rPr>
        <w:t>Proposta de revisão da Resolução CAU/BR nº 143/2017.</w:t>
      </w:r>
    </w:p>
    <w:p w:rsidR="00FF70CF" w:rsidRPr="00483E52" w:rsidRDefault="00FF70CF" w:rsidP="00FF70CF">
      <w:pPr>
        <w:suppressAutoHyphens/>
        <w:autoSpaceDN w:val="0"/>
        <w:jc w:val="both"/>
        <w:textAlignment w:val="baseline"/>
        <w:rPr>
          <w:rFonts w:ascii="Times New Roman" w:hAnsi="Times New Roman"/>
          <w:bCs/>
          <w:sz w:val="22"/>
          <w:szCs w:val="22"/>
          <w:lang w:eastAsia="pt-BR"/>
        </w:rPr>
      </w:pPr>
    </w:p>
    <w:p w:rsidR="00C55764" w:rsidRPr="00C55764" w:rsidRDefault="00382F42" w:rsidP="00265B40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2F42">
        <w:rPr>
          <w:rFonts w:ascii="Times New Roman" w:eastAsia="Times New Roman" w:hAnsi="Times New Roman"/>
          <w:sz w:val="22"/>
          <w:szCs w:val="22"/>
          <w:lang w:eastAsia="pt-BR"/>
        </w:rPr>
        <w:t>En</w:t>
      </w:r>
      <w:r w:rsidR="00F756A6">
        <w:rPr>
          <w:rFonts w:ascii="Times New Roman" w:eastAsia="Times New Roman" w:hAnsi="Times New Roman"/>
          <w:sz w:val="22"/>
          <w:szCs w:val="22"/>
          <w:lang w:eastAsia="pt-BR"/>
        </w:rPr>
        <w:t>vi</w:t>
      </w:r>
      <w:r w:rsidRPr="00382F42">
        <w:rPr>
          <w:rFonts w:ascii="Times New Roman" w:eastAsia="Times New Roman" w:hAnsi="Times New Roman"/>
          <w:sz w:val="22"/>
          <w:szCs w:val="22"/>
          <w:lang w:eastAsia="pt-BR"/>
        </w:rPr>
        <w:t xml:space="preserve">ar </w:t>
      </w:r>
      <w:r w:rsidR="00F756A6">
        <w:rPr>
          <w:rFonts w:ascii="Times New Roman" w:eastAsia="Times New Roman" w:hAnsi="Times New Roman"/>
          <w:sz w:val="22"/>
          <w:szCs w:val="22"/>
          <w:lang w:eastAsia="pt-BR"/>
        </w:rPr>
        <w:t xml:space="preserve">a presente </w:t>
      </w:r>
      <w:r w:rsidRPr="00382F42">
        <w:rPr>
          <w:rFonts w:ascii="Times New Roman" w:eastAsia="Times New Roman" w:hAnsi="Times New Roman"/>
          <w:sz w:val="22"/>
          <w:szCs w:val="22"/>
          <w:lang w:eastAsia="pt-BR"/>
        </w:rPr>
        <w:t>deliberação à Secretaria Geral da Mesa do CAU/BR, para conhecimento, comunicação ao CAU/</w:t>
      </w:r>
      <w:r w:rsidR="00C55764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 w:rsidR="00265B40">
        <w:rPr>
          <w:rFonts w:ascii="Times New Roman" w:eastAsia="Times New Roman" w:hAnsi="Times New Roman"/>
          <w:sz w:val="22"/>
          <w:szCs w:val="22"/>
          <w:lang w:eastAsia="pt-BR"/>
        </w:rPr>
        <w:t xml:space="preserve"> e demais CAU/UF</w:t>
      </w:r>
      <w:r w:rsidR="00C8396C">
        <w:rPr>
          <w:rFonts w:ascii="Times New Roman" w:hAnsi="Times New Roman"/>
          <w:sz w:val="22"/>
          <w:szCs w:val="22"/>
        </w:rPr>
        <w:t>.</w:t>
      </w:r>
    </w:p>
    <w:p w:rsidR="00804638" w:rsidRPr="000A569A" w:rsidRDefault="00804638" w:rsidP="008E1F4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569A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6C01CB" w:rsidRP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0A56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13EEC"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13 de </w:t>
      </w:r>
      <w:r w:rsidR="00F727E2" w:rsidRPr="004A39EC">
        <w:rPr>
          <w:rFonts w:ascii="Times New Roman" w:eastAsia="Times New Roman" w:hAnsi="Times New Roman"/>
          <w:sz w:val="22"/>
          <w:szCs w:val="22"/>
          <w:lang w:eastAsia="pt-BR"/>
        </w:rPr>
        <w:t xml:space="preserve">fevereiro </w:t>
      </w:r>
      <w:r w:rsidR="00913EEC"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913EEC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C18E7" w:rsidRDefault="00AC18E7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57491B" w:rsidRPr="00FE33A0" w:rsidRDefault="0057491B" w:rsidP="0057491B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7491B" w:rsidRDefault="0057491B" w:rsidP="0057491B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7491B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B71B4" w:rsidRDefault="0057491B" w:rsidP="00D74C79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21167" w:rsidRPr="009F3452" w:rsidRDefault="00D21167" w:rsidP="00D21167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C6A8D">
        <w:rPr>
          <w:rFonts w:ascii="Times New Roman" w:hAnsi="Times New Roman"/>
          <w:b/>
          <w:sz w:val="22"/>
          <w:szCs w:val="22"/>
        </w:rPr>
        <w:t>ROBERTO SALOMÃO DO AMARAL E MELO</w:t>
      </w:r>
      <w:r w:rsidRPr="00C136B1">
        <w:rPr>
          <w:rFonts w:ascii="Times New Roman" w:hAnsi="Times New Roman"/>
          <w:b/>
          <w:sz w:val="22"/>
          <w:szCs w:val="22"/>
        </w:rPr>
        <w:t xml:space="preserve"> 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D21167" w:rsidRPr="00C136B1" w:rsidRDefault="00D21167" w:rsidP="00D21167">
      <w:pPr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21167" w:rsidRPr="003852AF" w:rsidRDefault="00D21167" w:rsidP="00D74C79">
      <w:pPr>
        <w:spacing w:after="4pt"/>
      </w:pPr>
    </w:p>
    <w:sectPr w:rsidR="00D21167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0091" w:rsidRDefault="00380091">
      <w:r>
        <w:separator/>
      </w:r>
    </w:p>
  </w:endnote>
  <w:endnote w:type="continuationSeparator" w:id="0">
    <w:p w:rsidR="00380091" w:rsidRDefault="003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830520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830520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1332">
          <w:rPr>
            <w:rFonts w:ascii="Times New Roman" w:hAnsi="Times New Roman"/>
            <w:color w:val="296D7A"/>
            <w:sz w:val="20"/>
          </w:rPr>
          <w:t>DELIBERAÇÃO Nº 008/2020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192CD87" wp14:editId="67E37B7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0091" w:rsidRDefault="00380091">
      <w:r>
        <w:separator/>
      </w:r>
    </w:p>
  </w:footnote>
  <w:footnote w:type="continuationSeparator" w:id="0">
    <w:p w:rsidR="00380091" w:rsidRDefault="0038009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573E"/>
    <w:rsid w:val="000460C4"/>
    <w:rsid w:val="00051E63"/>
    <w:rsid w:val="0006255C"/>
    <w:rsid w:val="000649A0"/>
    <w:rsid w:val="00087F35"/>
    <w:rsid w:val="0009433C"/>
    <w:rsid w:val="000A569A"/>
    <w:rsid w:val="000B070E"/>
    <w:rsid w:val="000B0AA7"/>
    <w:rsid w:val="000D420F"/>
    <w:rsid w:val="000E7988"/>
    <w:rsid w:val="000E7D14"/>
    <w:rsid w:val="000F5359"/>
    <w:rsid w:val="00100E2B"/>
    <w:rsid w:val="00125ACD"/>
    <w:rsid w:val="00150F53"/>
    <w:rsid w:val="00152C0A"/>
    <w:rsid w:val="0015399E"/>
    <w:rsid w:val="00164F68"/>
    <w:rsid w:val="00175C84"/>
    <w:rsid w:val="0018796A"/>
    <w:rsid w:val="00193A06"/>
    <w:rsid w:val="001B6AE4"/>
    <w:rsid w:val="001B733B"/>
    <w:rsid w:val="001C7E87"/>
    <w:rsid w:val="001E018E"/>
    <w:rsid w:val="001E4741"/>
    <w:rsid w:val="001E4B33"/>
    <w:rsid w:val="002007A1"/>
    <w:rsid w:val="00215E45"/>
    <w:rsid w:val="00231173"/>
    <w:rsid w:val="00265B40"/>
    <w:rsid w:val="00270539"/>
    <w:rsid w:val="00282A50"/>
    <w:rsid w:val="00283E45"/>
    <w:rsid w:val="00286054"/>
    <w:rsid w:val="00291A56"/>
    <w:rsid w:val="002966EF"/>
    <w:rsid w:val="002B553C"/>
    <w:rsid w:val="002C1D63"/>
    <w:rsid w:val="002C4F0D"/>
    <w:rsid w:val="002D3E9C"/>
    <w:rsid w:val="002D3F7B"/>
    <w:rsid w:val="002D6E01"/>
    <w:rsid w:val="002E34F0"/>
    <w:rsid w:val="00307518"/>
    <w:rsid w:val="00380091"/>
    <w:rsid w:val="00382F42"/>
    <w:rsid w:val="003852AF"/>
    <w:rsid w:val="0038734F"/>
    <w:rsid w:val="003A5AB3"/>
    <w:rsid w:val="003D02DB"/>
    <w:rsid w:val="003D1FA2"/>
    <w:rsid w:val="003E1AFF"/>
    <w:rsid w:val="003E45A9"/>
    <w:rsid w:val="003E63D8"/>
    <w:rsid w:val="003E6CD8"/>
    <w:rsid w:val="00402CB7"/>
    <w:rsid w:val="00405C67"/>
    <w:rsid w:val="00426C12"/>
    <w:rsid w:val="00433557"/>
    <w:rsid w:val="00455FE1"/>
    <w:rsid w:val="004576A4"/>
    <w:rsid w:val="00462EAE"/>
    <w:rsid w:val="004655A5"/>
    <w:rsid w:val="00483E52"/>
    <w:rsid w:val="004915BC"/>
    <w:rsid w:val="004937D5"/>
    <w:rsid w:val="004A39EC"/>
    <w:rsid w:val="004B2CC2"/>
    <w:rsid w:val="004B6591"/>
    <w:rsid w:val="004D4981"/>
    <w:rsid w:val="004D6115"/>
    <w:rsid w:val="004E23D2"/>
    <w:rsid w:val="004F58A4"/>
    <w:rsid w:val="0050043D"/>
    <w:rsid w:val="00501B75"/>
    <w:rsid w:val="00517EAE"/>
    <w:rsid w:val="005409B5"/>
    <w:rsid w:val="00543F54"/>
    <w:rsid w:val="0057491B"/>
    <w:rsid w:val="00583633"/>
    <w:rsid w:val="00594C35"/>
    <w:rsid w:val="005A4229"/>
    <w:rsid w:val="005C49FD"/>
    <w:rsid w:val="005E4E7D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516B"/>
    <w:rsid w:val="006B330A"/>
    <w:rsid w:val="006C01CB"/>
    <w:rsid w:val="006D0D5A"/>
    <w:rsid w:val="006E58DD"/>
    <w:rsid w:val="00706335"/>
    <w:rsid w:val="007335E8"/>
    <w:rsid w:val="00747F8E"/>
    <w:rsid w:val="007B1A7A"/>
    <w:rsid w:val="007C5DCE"/>
    <w:rsid w:val="007F1757"/>
    <w:rsid w:val="007F7E75"/>
    <w:rsid w:val="00801332"/>
    <w:rsid w:val="00803F28"/>
    <w:rsid w:val="00804083"/>
    <w:rsid w:val="00804638"/>
    <w:rsid w:val="0082466F"/>
    <w:rsid w:val="00830520"/>
    <w:rsid w:val="00844E7D"/>
    <w:rsid w:val="00845283"/>
    <w:rsid w:val="00862FF5"/>
    <w:rsid w:val="00880B8B"/>
    <w:rsid w:val="00883A73"/>
    <w:rsid w:val="00886E09"/>
    <w:rsid w:val="00894754"/>
    <w:rsid w:val="008C0C1B"/>
    <w:rsid w:val="008C7F21"/>
    <w:rsid w:val="008D0655"/>
    <w:rsid w:val="008D4204"/>
    <w:rsid w:val="008E1F48"/>
    <w:rsid w:val="008E6667"/>
    <w:rsid w:val="008E7C0F"/>
    <w:rsid w:val="008F085E"/>
    <w:rsid w:val="0091150D"/>
    <w:rsid w:val="00913EEC"/>
    <w:rsid w:val="00917728"/>
    <w:rsid w:val="00922623"/>
    <w:rsid w:val="00931DE9"/>
    <w:rsid w:val="009333F0"/>
    <w:rsid w:val="00946D3B"/>
    <w:rsid w:val="00967165"/>
    <w:rsid w:val="00967AFF"/>
    <w:rsid w:val="009858C0"/>
    <w:rsid w:val="009A53C6"/>
    <w:rsid w:val="009F05D8"/>
    <w:rsid w:val="00A01CBE"/>
    <w:rsid w:val="00A03051"/>
    <w:rsid w:val="00A32528"/>
    <w:rsid w:val="00A42854"/>
    <w:rsid w:val="00A62C21"/>
    <w:rsid w:val="00A666AF"/>
    <w:rsid w:val="00A6693F"/>
    <w:rsid w:val="00A66CA9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18E7"/>
    <w:rsid w:val="00AC71BE"/>
    <w:rsid w:val="00B01137"/>
    <w:rsid w:val="00B776D4"/>
    <w:rsid w:val="00B90D5A"/>
    <w:rsid w:val="00BB28F6"/>
    <w:rsid w:val="00BF66D9"/>
    <w:rsid w:val="00C1278D"/>
    <w:rsid w:val="00C15152"/>
    <w:rsid w:val="00C17737"/>
    <w:rsid w:val="00C24BE7"/>
    <w:rsid w:val="00C55764"/>
    <w:rsid w:val="00C55B31"/>
    <w:rsid w:val="00C66934"/>
    <w:rsid w:val="00C8396C"/>
    <w:rsid w:val="00C83BF2"/>
    <w:rsid w:val="00CA1CCC"/>
    <w:rsid w:val="00CB5B47"/>
    <w:rsid w:val="00CD13B9"/>
    <w:rsid w:val="00CD57B0"/>
    <w:rsid w:val="00CE68CC"/>
    <w:rsid w:val="00CE7030"/>
    <w:rsid w:val="00CF5B76"/>
    <w:rsid w:val="00D0042F"/>
    <w:rsid w:val="00D16B80"/>
    <w:rsid w:val="00D21167"/>
    <w:rsid w:val="00D25ECE"/>
    <w:rsid w:val="00D30F4D"/>
    <w:rsid w:val="00D5724C"/>
    <w:rsid w:val="00D65584"/>
    <w:rsid w:val="00D677F4"/>
    <w:rsid w:val="00D74C79"/>
    <w:rsid w:val="00D95646"/>
    <w:rsid w:val="00DA461B"/>
    <w:rsid w:val="00E01861"/>
    <w:rsid w:val="00E047F0"/>
    <w:rsid w:val="00E04E26"/>
    <w:rsid w:val="00E311E5"/>
    <w:rsid w:val="00E44389"/>
    <w:rsid w:val="00E4503A"/>
    <w:rsid w:val="00E5139F"/>
    <w:rsid w:val="00E93149"/>
    <w:rsid w:val="00E9329F"/>
    <w:rsid w:val="00EB3EBF"/>
    <w:rsid w:val="00EB7589"/>
    <w:rsid w:val="00EC64EA"/>
    <w:rsid w:val="00F36EC9"/>
    <w:rsid w:val="00F5333C"/>
    <w:rsid w:val="00F727E2"/>
    <w:rsid w:val="00F756A6"/>
    <w:rsid w:val="00F83F34"/>
    <w:rsid w:val="00F84199"/>
    <w:rsid w:val="00F844C9"/>
    <w:rsid w:val="00F869D6"/>
    <w:rsid w:val="00FB15CB"/>
    <w:rsid w:val="00FB1C97"/>
    <w:rsid w:val="00FB5BFB"/>
    <w:rsid w:val="00FB71B4"/>
    <w:rsid w:val="00FD02FF"/>
    <w:rsid w:val="00FE33A0"/>
    <w:rsid w:val="00FF7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2209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36281"/>
    <w:rsid w:val="006D5FA0"/>
    <w:rsid w:val="007F5B43"/>
    <w:rsid w:val="008214BA"/>
    <w:rsid w:val="008B0697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244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008/2020 – CED-CAU/BR</vt:lpstr>
      <vt:lpstr/>
    </vt:vector>
  </TitlesOfParts>
  <Company>Comunica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2020-02-18T17:55:00Z</dcterms:created>
  <dcterms:modified xsi:type="dcterms:W3CDTF">2020-02-18T17:55:00Z</dcterms:modified>
</cp:coreProperties>
</file>