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33E56" w:rsidRPr="00835274" w:rsidTr="009C54A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133E56" w:rsidRPr="00835274" w:rsidRDefault="00133E56" w:rsidP="00133E56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:rsidR="00133E56" w:rsidRDefault="00133E56" w:rsidP="00133E56">
            <w:pPr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832016/2019</w:t>
            </w:r>
          </w:p>
        </w:tc>
      </w:tr>
      <w:tr w:rsidR="00133E56" w:rsidRPr="00835274" w:rsidTr="009C54A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133E56" w:rsidRPr="00835274" w:rsidRDefault="00133E56" w:rsidP="00133E56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bottom"/>
          </w:tcPr>
          <w:p w:rsidR="00133E56" w:rsidRDefault="00133E56" w:rsidP="00133E5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F36A5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</w:t>
            </w:r>
          </w:p>
          <w:p w:rsidR="00133E56" w:rsidRDefault="00133E56" w:rsidP="00F36A50">
            <w:pPr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DENUNCIADO: </w:t>
            </w:r>
            <w:r w:rsidR="00F36A50">
              <w:rPr>
                <w:rFonts w:ascii="Times New Roman" w:hAnsi="Times New Roman"/>
                <w:sz w:val="22"/>
                <w:szCs w:val="22"/>
              </w:rPr>
              <w:t>XXXXXXXXXXXXX</w:t>
            </w:r>
          </w:p>
        </w:tc>
      </w:tr>
      <w:tr w:rsidR="001E7888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1E7888" w:rsidRPr="00835274" w:rsidRDefault="001E7888" w:rsidP="001E788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1E7888" w:rsidRDefault="001E7888" w:rsidP="001E7888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RECURSO.</w:t>
            </w:r>
          </w:p>
        </w:tc>
      </w:tr>
    </w:tbl>
    <w:p w:rsidR="002966EF" w:rsidRPr="00835274" w:rsidRDefault="00D26103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2356D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2356D9" w:rsidRPr="002356D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003</w:t>
          </w:r>
          <w:r w:rsidR="002966EF" w:rsidRPr="002356D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B7503E" w:rsidRPr="002356D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2356D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</w:t>
          </w:r>
          <w:r w:rsidR="00883A73" w:rsidRPr="002356D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2356D9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581805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Brasília/DF, na sede do CAU/BR, nos dias 30 e 31 de janeiro de 2020,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97 e 100 do Regimento Interno do CAU/BR, após análise do assunto em epígrafe, </w:t>
      </w:r>
      <w:r w:rsidR="00883A73" w:rsidRPr="00883A73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650BF8" w:rsidRDefault="00650BF8" w:rsidP="00650BF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133E56" w:rsidRPr="00133E56">
        <w:rPr>
          <w:rFonts w:ascii="Times New Roman" w:eastAsia="Times New Roman" w:hAnsi="Times New Roman"/>
          <w:sz w:val="22"/>
          <w:szCs w:val="22"/>
          <w:lang w:eastAsia="pt-BR"/>
        </w:rPr>
        <w:t>Nikson Dias de Oliveira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650BF8" w:rsidRDefault="00650BF8" w:rsidP="00650BF8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54830" w:rsidRDefault="00E54830" w:rsidP="00E54830">
      <w:pPr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:rsidR="00E54830" w:rsidRPr="006429FF" w:rsidRDefault="00E54830" w:rsidP="00E54830">
      <w:pPr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que vote nos termos do Relatório e Voto do conselheiro relator, o qual </w:t>
      </w:r>
      <w:r w:rsidRPr="006429FF">
        <w:rPr>
          <w:rFonts w:ascii="Times New Roman" w:eastAsia="Times New Roman" w:hAnsi="Times New Roman"/>
          <w:sz w:val="22"/>
          <w:szCs w:val="22"/>
          <w:lang w:eastAsia="pt-BR"/>
        </w:rPr>
        <w:t>CONHECE DO RECURSO DO DENUNCIADO e, no mérito,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Pr="002356D9">
        <w:rPr>
          <w:rFonts w:ascii="Times New Roman" w:eastAsia="Times New Roman" w:hAnsi="Times New Roman"/>
          <w:sz w:val="22"/>
          <w:szCs w:val="22"/>
          <w:lang w:eastAsia="pt-BR"/>
        </w:rPr>
        <w:t>NEGA-LHE PROVIMENTO para r</w:t>
      </w:r>
      <w:r w:rsidR="006429FF" w:rsidRPr="002356D9">
        <w:rPr>
          <w:rFonts w:ascii="Times New Roman" w:eastAsia="Times New Roman" w:hAnsi="Times New Roman"/>
          <w:sz w:val="22"/>
          <w:szCs w:val="22"/>
          <w:lang w:eastAsia="pt-BR"/>
        </w:rPr>
        <w:t xml:space="preserve">etificar a </w:t>
      </w:r>
      <w:r w:rsidRPr="002356D9">
        <w:rPr>
          <w:rFonts w:ascii="Times New Roman" w:eastAsia="Times New Roman" w:hAnsi="Times New Roman"/>
          <w:sz w:val="22"/>
          <w:szCs w:val="22"/>
          <w:lang w:eastAsia="pt-BR"/>
        </w:rPr>
        <w:t>sanção aplicada pelo Plenário do CAU/S</w:t>
      </w:r>
      <w:r w:rsidR="006429FF" w:rsidRPr="002356D9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2356D9">
        <w:rPr>
          <w:rFonts w:ascii="Times New Roman" w:eastAsia="Times New Roman" w:hAnsi="Times New Roman"/>
          <w:sz w:val="22"/>
          <w:szCs w:val="22"/>
          <w:lang w:eastAsia="pt-BR"/>
        </w:rPr>
        <w:t xml:space="preserve">, para que seja aplicada a </w:t>
      </w:r>
      <w:r w:rsidRPr="002356D9">
        <w:rPr>
          <w:rFonts w:ascii="Times New Roman" w:hAnsi="Times New Roman"/>
          <w:sz w:val="22"/>
          <w:szCs w:val="22"/>
        </w:rPr>
        <w:t xml:space="preserve">sanção de </w:t>
      </w:r>
      <w:r w:rsidR="00AF1227" w:rsidRPr="002356D9">
        <w:rPr>
          <w:rFonts w:ascii="Times New Roman" w:hAnsi="Times New Roman"/>
          <w:b/>
          <w:sz w:val="22"/>
          <w:szCs w:val="22"/>
        </w:rPr>
        <w:t xml:space="preserve">advertência pública </w:t>
      </w:r>
      <w:r w:rsidR="00F23C65" w:rsidRPr="002356D9">
        <w:rPr>
          <w:rFonts w:ascii="Times New Roman" w:hAnsi="Times New Roman"/>
          <w:b/>
          <w:sz w:val="22"/>
          <w:szCs w:val="22"/>
        </w:rPr>
        <w:t xml:space="preserve">e multa </w:t>
      </w:r>
      <w:r w:rsidR="009C417C" w:rsidRPr="002356D9">
        <w:rPr>
          <w:rFonts w:ascii="Times New Roman" w:hAnsi="Times New Roman"/>
          <w:b/>
          <w:sz w:val="22"/>
          <w:szCs w:val="22"/>
        </w:rPr>
        <w:t xml:space="preserve">de 4,5 </w:t>
      </w:r>
      <w:r w:rsidR="00F23C65" w:rsidRPr="002356D9">
        <w:rPr>
          <w:rFonts w:ascii="Times New Roman" w:hAnsi="Times New Roman"/>
          <w:b/>
          <w:sz w:val="22"/>
          <w:szCs w:val="22"/>
        </w:rPr>
        <w:t>anuidades</w:t>
      </w:r>
      <w:r w:rsidRPr="002356D9">
        <w:rPr>
          <w:rFonts w:ascii="Times New Roman" w:hAnsi="Times New Roman"/>
          <w:sz w:val="22"/>
          <w:szCs w:val="22"/>
        </w:rPr>
        <w:t xml:space="preserve"> </w:t>
      </w:r>
      <w:r w:rsidRPr="002356D9">
        <w:rPr>
          <w:rFonts w:ascii="Times New Roman" w:eastAsia="Times New Roman" w:hAnsi="Times New Roman"/>
          <w:sz w:val="22"/>
          <w:szCs w:val="22"/>
          <w:lang w:eastAsia="pt-BR"/>
        </w:rPr>
        <w:t>ao DENUNCIADO</w:t>
      </w:r>
      <w:r w:rsidRPr="002356D9">
        <w:rPr>
          <w:rFonts w:ascii="Times New Roman" w:hAnsi="Times New Roman"/>
          <w:sz w:val="22"/>
          <w:szCs w:val="22"/>
        </w:rPr>
        <w:t xml:space="preserve">, </w:t>
      </w:r>
      <w:r w:rsidR="00F23C65" w:rsidRPr="002356D9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F23C65">
        <w:rPr>
          <w:rFonts w:ascii="Times New Roman" w:eastAsia="Times New Roman" w:hAnsi="Times New Roman"/>
          <w:sz w:val="22"/>
          <w:szCs w:val="22"/>
          <w:lang w:eastAsia="pt-BR"/>
        </w:rPr>
        <w:t xml:space="preserve">or infração à </w:t>
      </w:r>
      <w:r w:rsidR="00F23C65" w:rsidRPr="006429FF">
        <w:rPr>
          <w:rFonts w:ascii="Times New Roman" w:eastAsia="Times New Roman" w:hAnsi="Times New Roman"/>
          <w:sz w:val="22"/>
          <w:szCs w:val="22"/>
          <w:lang w:eastAsia="pt-BR"/>
        </w:rPr>
        <w:t xml:space="preserve">regra </w:t>
      </w:r>
      <w:r w:rsidR="00AF1227" w:rsidRPr="006429FF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C07BD3" w:rsidRPr="006429FF">
        <w:rPr>
          <w:rFonts w:ascii="Times New Roman" w:eastAsia="Times New Roman" w:hAnsi="Times New Roman"/>
          <w:sz w:val="22"/>
          <w:szCs w:val="22"/>
          <w:lang w:eastAsia="pt-BR"/>
        </w:rPr>
        <w:t xml:space="preserve">.2.1 </w:t>
      </w:r>
      <w:r w:rsidR="00F23C65" w:rsidRPr="006429FF">
        <w:rPr>
          <w:rFonts w:ascii="Times New Roman" w:eastAsia="Times New Roman" w:hAnsi="Times New Roman"/>
          <w:sz w:val="22"/>
          <w:szCs w:val="22"/>
          <w:lang w:eastAsia="pt-BR"/>
        </w:rPr>
        <w:t>do Código de Ética e Disciplina do CAU/BR</w:t>
      </w:r>
      <w:r w:rsidRPr="006429FF">
        <w:rPr>
          <w:rFonts w:ascii="Times New Roman" w:eastAsia="Times New Roman" w:hAnsi="Times New Roman"/>
          <w:sz w:val="22"/>
          <w:szCs w:val="22"/>
          <w:lang w:eastAsia="pt-BR"/>
        </w:rPr>
        <w:t xml:space="preserve">; e </w:t>
      </w:r>
    </w:p>
    <w:p w:rsidR="00E54830" w:rsidRDefault="00E54830" w:rsidP="00E54830">
      <w:pPr>
        <w:numPr>
          <w:ilvl w:val="0"/>
          <w:numId w:val="7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 processo em epígrafe ao Plenário do Conselho de Arquitetura e Urbanismo do Brasil para apreciação e julgamento.</w:t>
      </w:r>
    </w:p>
    <w:p w:rsidR="00883A73" w:rsidRPr="00E948F1" w:rsidRDefault="00804638" w:rsidP="00883A73">
      <w:pPr>
        <w:spacing w:after="12pt"/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  <w:r w:rsidRPr="002356D9">
        <w:rPr>
          <w:rFonts w:ascii="Times New Roman" w:eastAsia="Times New Roman" w:hAnsi="Times New Roman"/>
          <w:sz w:val="22"/>
          <w:szCs w:val="22"/>
          <w:lang w:eastAsia="pt-BR"/>
        </w:rPr>
        <w:t>Aprovado 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</w:t>
      </w:r>
      <w:r w:rsidR="002356D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729D7" w:rsidRPr="002356D9">
        <w:rPr>
          <w:rFonts w:ascii="Times New Roman" w:eastAsia="Times New Roman" w:hAnsi="Times New Roman"/>
          <w:sz w:val="22"/>
          <w:szCs w:val="22"/>
          <w:lang w:eastAsia="pt-BR"/>
        </w:rPr>
        <w:t>30 de janeiro</w:t>
      </w:r>
      <w:r w:rsidR="007729D7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552F9D" w:rsidRDefault="00552F9D" w:rsidP="00552F9D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 xml:space="preserve">GUIVALDO D´ALEXANDRIA BAPTISTA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52F9D" w:rsidRDefault="00552F9D" w:rsidP="00552F9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52F9D" w:rsidRDefault="00552F9D" w:rsidP="00552F9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52F9D" w:rsidRDefault="00552F9D" w:rsidP="00552F9D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552F9D" w:rsidRDefault="00552F9D" w:rsidP="00552F9D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CARLOS FERNANDO S. L. ANDRADE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52F9D" w:rsidRDefault="00552F9D" w:rsidP="00552F9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552F9D" w:rsidRDefault="00552F9D" w:rsidP="00552F9D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52F9D" w:rsidRDefault="00552F9D" w:rsidP="00552F9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52F9D" w:rsidRDefault="00552F9D" w:rsidP="00552F9D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552F9D" w:rsidRDefault="00552F9D" w:rsidP="00552F9D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B070E" w:rsidRPr="00FE33A0" w:rsidRDefault="000B070E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71B4" w:rsidRPr="003852AF" w:rsidRDefault="00FB71B4" w:rsidP="00BB28F6"/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D26103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D26103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56D9">
          <w:rPr>
            <w:rFonts w:ascii="Times New Roman" w:hAnsi="Times New Roman"/>
            <w:color w:val="296D7A"/>
            <w:sz w:val="20"/>
          </w:rPr>
          <w:t>DELIBERAÇÃO Nº 003/2020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1A6DC237" wp14:editId="7FC06AA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0EBD"/>
    <w:rsid w:val="00037008"/>
    <w:rsid w:val="000370EA"/>
    <w:rsid w:val="000460C4"/>
    <w:rsid w:val="00051E63"/>
    <w:rsid w:val="0006255C"/>
    <w:rsid w:val="000649A0"/>
    <w:rsid w:val="000B070E"/>
    <w:rsid w:val="000B0AA7"/>
    <w:rsid w:val="000D420F"/>
    <w:rsid w:val="000E7988"/>
    <w:rsid w:val="000E7D14"/>
    <w:rsid w:val="000F4472"/>
    <w:rsid w:val="00125ACD"/>
    <w:rsid w:val="00133E56"/>
    <w:rsid w:val="00136D51"/>
    <w:rsid w:val="00152C0A"/>
    <w:rsid w:val="00164F68"/>
    <w:rsid w:val="00175C84"/>
    <w:rsid w:val="0018796A"/>
    <w:rsid w:val="001E7888"/>
    <w:rsid w:val="001F64C3"/>
    <w:rsid w:val="002007A1"/>
    <w:rsid w:val="00215E45"/>
    <w:rsid w:val="00231173"/>
    <w:rsid w:val="002356D9"/>
    <w:rsid w:val="00270539"/>
    <w:rsid w:val="00282A50"/>
    <w:rsid w:val="00286054"/>
    <w:rsid w:val="00291A56"/>
    <w:rsid w:val="002966EF"/>
    <w:rsid w:val="002B553C"/>
    <w:rsid w:val="002C1D63"/>
    <w:rsid w:val="002D3E9C"/>
    <w:rsid w:val="002E34F0"/>
    <w:rsid w:val="00307518"/>
    <w:rsid w:val="003852AF"/>
    <w:rsid w:val="0038734F"/>
    <w:rsid w:val="003A5AB3"/>
    <w:rsid w:val="003E63D8"/>
    <w:rsid w:val="003E6CD8"/>
    <w:rsid w:val="00402CB7"/>
    <w:rsid w:val="00426C12"/>
    <w:rsid w:val="00433557"/>
    <w:rsid w:val="00455FE1"/>
    <w:rsid w:val="004576A4"/>
    <w:rsid w:val="00462EAE"/>
    <w:rsid w:val="004B2CC2"/>
    <w:rsid w:val="004B6591"/>
    <w:rsid w:val="004D4981"/>
    <w:rsid w:val="004D6115"/>
    <w:rsid w:val="004F58A4"/>
    <w:rsid w:val="0050043D"/>
    <w:rsid w:val="005172B5"/>
    <w:rsid w:val="005409B5"/>
    <w:rsid w:val="00543F54"/>
    <w:rsid w:val="00552F9D"/>
    <w:rsid w:val="00581805"/>
    <w:rsid w:val="00583633"/>
    <w:rsid w:val="005A4229"/>
    <w:rsid w:val="005C49FD"/>
    <w:rsid w:val="005E2E8D"/>
    <w:rsid w:val="005F60F6"/>
    <w:rsid w:val="006047C7"/>
    <w:rsid w:val="00613C74"/>
    <w:rsid w:val="00630324"/>
    <w:rsid w:val="00634B24"/>
    <w:rsid w:val="006425F6"/>
    <w:rsid w:val="006429FF"/>
    <w:rsid w:val="00650BF8"/>
    <w:rsid w:val="00654412"/>
    <w:rsid w:val="00654E9E"/>
    <w:rsid w:val="00661A44"/>
    <w:rsid w:val="00694572"/>
    <w:rsid w:val="006A13FB"/>
    <w:rsid w:val="006D0D5A"/>
    <w:rsid w:val="006E58DD"/>
    <w:rsid w:val="007335E8"/>
    <w:rsid w:val="00747F8E"/>
    <w:rsid w:val="007729D7"/>
    <w:rsid w:val="007C5DCE"/>
    <w:rsid w:val="007F1757"/>
    <w:rsid w:val="007F7E75"/>
    <w:rsid w:val="00804638"/>
    <w:rsid w:val="00827F37"/>
    <w:rsid w:val="00862FF5"/>
    <w:rsid w:val="00883A73"/>
    <w:rsid w:val="008C7F21"/>
    <w:rsid w:val="008D0655"/>
    <w:rsid w:val="008D4204"/>
    <w:rsid w:val="008E6667"/>
    <w:rsid w:val="0091150D"/>
    <w:rsid w:val="00946D3B"/>
    <w:rsid w:val="00960A08"/>
    <w:rsid w:val="00967AFF"/>
    <w:rsid w:val="009858C0"/>
    <w:rsid w:val="009A53C6"/>
    <w:rsid w:val="009C417C"/>
    <w:rsid w:val="009F05D8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F1227"/>
    <w:rsid w:val="00B01137"/>
    <w:rsid w:val="00B7503E"/>
    <w:rsid w:val="00BB28F6"/>
    <w:rsid w:val="00BF66D9"/>
    <w:rsid w:val="00C07BD3"/>
    <w:rsid w:val="00C17737"/>
    <w:rsid w:val="00C24BE7"/>
    <w:rsid w:val="00C55B31"/>
    <w:rsid w:val="00C83A15"/>
    <w:rsid w:val="00CA1CCC"/>
    <w:rsid w:val="00CB5B47"/>
    <w:rsid w:val="00CD57B0"/>
    <w:rsid w:val="00CE68CC"/>
    <w:rsid w:val="00CF5B76"/>
    <w:rsid w:val="00D0042F"/>
    <w:rsid w:val="00D26103"/>
    <w:rsid w:val="00D65584"/>
    <w:rsid w:val="00D677F4"/>
    <w:rsid w:val="00E01861"/>
    <w:rsid w:val="00E04E26"/>
    <w:rsid w:val="00E311E5"/>
    <w:rsid w:val="00E4503A"/>
    <w:rsid w:val="00E54830"/>
    <w:rsid w:val="00EB3EBF"/>
    <w:rsid w:val="00EB7589"/>
    <w:rsid w:val="00EC64EA"/>
    <w:rsid w:val="00F23C65"/>
    <w:rsid w:val="00F36A50"/>
    <w:rsid w:val="00F36EC9"/>
    <w:rsid w:val="00F5333C"/>
    <w:rsid w:val="00F84199"/>
    <w:rsid w:val="00F844C9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2356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356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390412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5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252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003/2020 – CED-CAU/BR</vt:lpstr>
      <vt:lpstr/>
    </vt:vector>
  </TitlesOfParts>
  <Company>Comunica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003/2020 – CED-CAU/BR</dc:title>
  <dc:subject/>
  <dc:creator>comunica</dc:creator>
  <cp:keywords/>
  <cp:lastModifiedBy>Viviane Nota Machado</cp:lastModifiedBy>
  <cp:revision>2</cp:revision>
  <cp:lastPrinted>2020-01-30T17:10:00Z</cp:lastPrinted>
  <dcterms:created xsi:type="dcterms:W3CDTF">2020-02-05T13:27:00Z</dcterms:created>
  <dcterms:modified xsi:type="dcterms:W3CDTF">2020-02-05T13:27:00Z</dcterms:modified>
</cp:coreProperties>
</file>