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743B51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504031" w:rsidRPr="00743B51" w:rsidRDefault="00504031" w:rsidP="002424D4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743B51">
              <w:rPr>
                <w:rFonts w:ascii="Times New Roman" w:hAnsi="Times New Roman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504031" w:rsidRPr="00743B51" w:rsidRDefault="00E560B2" w:rsidP="002424D4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743B51">
              <w:rPr>
                <w:rFonts w:ascii="Times New Roman" w:hAnsi="Times New Roman"/>
                <w:bCs/>
                <w:lang w:eastAsia="pt-BR"/>
              </w:rPr>
              <w:t>-</w:t>
            </w:r>
          </w:p>
        </w:tc>
      </w:tr>
      <w:tr w:rsidR="00743B51" w:rsidRPr="00743B51" w:rsidTr="00CE1A4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43B51" w:rsidRPr="00743B51" w:rsidRDefault="00743B51" w:rsidP="00743B51">
            <w:pPr>
              <w:jc w:val="both"/>
              <w:outlineLvl w:val="4"/>
              <w:rPr>
                <w:rFonts w:ascii="Times New Roman" w:hAnsi="Times New Roman"/>
                <w:lang w:eastAsia="pt-BR"/>
              </w:rPr>
            </w:pPr>
            <w:r w:rsidRPr="00743B51">
              <w:rPr>
                <w:rFonts w:ascii="Times New Roman" w:hAnsi="Times New Roman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743B51" w:rsidRPr="00743B51" w:rsidRDefault="00743B51" w:rsidP="00743B51">
            <w:pPr>
              <w:rPr>
                <w:rFonts w:ascii="Times New Roman" w:hAnsi="Times New Roman"/>
              </w:rPr>
            </w:pPr>
            <w:r w:rsidRPr="00743B51">
              <w:rPr>
                <w:rFonts w:ascii="Times New Roman" w:hAnsi="Times New Roman"/>
              </w:rPr>
              <w:t>CAU/BR / CEF-CAU/BR / CEP-CAU/BR</w:t>
            </w:r>
          </w:p>
        </w:tc>
      </w:tr>
      <w:tr w:rsidR="00743B51" w:rsidRPr="00743B51" w:rsidTr="00CE1A43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743B51" w:rsidRPr="00743B51" w:rsidRDefault="00743B51" w:rsidP="00743B51">
            <w:pPr>
              <w:jc w:val="both"/>
              <w:rPr>
                <w:rFonts w:ascii="Times New Roman" w:hAnsi="Times New Roman"/>
                <w:lang w:eastAsia="pt-BR"/>
              </w:rPr>
            </w:pPr>
            <w:r w:rsidRPr="00743B51">
              <w:rPr>
                <w:rFonts w:ascii="Times New Roman" w:hAnsi="Times New Roman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743B51" w:rsidRPr="00743B51" w:rsidRDefault="00743B51" w:rsidP="00743B51">
            <w:pPr>
              <w:rPr>
                <w:rFonts w:ascii="Times New Roman" w:hAnsi="Times New Roman"/>
              </w:rPr>
            </w:pPr>
            <w:r w:rsidRPr="00743B51">
              <w:rPr>
                <w:rFonts w:ascii="Times New Roman" w:hAnsi="Times New Roman"/>
              </w:rPr>
              <w:t>Comissão Temporária de Registro</w:t>
            </w:r>
          </w:p>
        </w:tc>
      </w:tr>
    </w:tbl>
    <w:p w:rsidR="00504031" w:rsidRPr="00743B51" w:rsidRDefault="00504031" w:rsidP="00933FC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lang w:eastAsia="pt-BR"/>
        </w:rPr>
      </w:pPr>
      <w:r w:rsidRPr="00743B51">
        <w:rPr>
          <w:rFonts w:ascii="Times New Roman" w:hAnsi="Times New Roman"/>
          <w:smallCaps/>
          <w:lang w:eastAsia="pt-BR"/>
        </w:rPr>
        <w:t>DELIBERAÇÃO N</w:t>
      </w:r>
      <w:r w:rsidR="00A42734" w:rsidRPr="00743B51">
        <w:rPr>
          <w:rFonts w:ascii="Times New Roman" w:hAnsi="Times New Roman"/>
          <w:smallCaps/>
          <w:lang w:eastAsia="pt-BR"/>
        </w:rPr>
        <w:t>°</w:t>
      </w:r>
      <w:r w:rsidRPr="00743B51">
        <w:rPr>
          <w:rFonts w:ascii="Times New Roman" w:hAnsi="Times New Roman"/>
          <w:smallCaps/>
          <w:lang w:eastAsia="pt-BR"/>
        </w:rPr>
        <w:t xml:space="preserve"> </w:t>
      </w:r>
      <w:r w:rsidR="00BC36A6" w:rsidRPr="00743B51">
        <w:rPr>
          <w:rFonts w:ascii="Times New Roman" w:hAnsi="Times New Roman"/>
          <w:smallCaps/>
          <w:lang w:eastAsia="pt-BR"/>
        </w:rPr>
        <w:t>1</w:t>
      </w:r>
      <w:r w:rsidR="00B55EE7" w:rsidRPr="00743B51">
        <w:rPr>
          <w:rFonts w:ascii="Times New Roman" w:hAnsi="Times New Roman"/>
          <w:smallCaps/>
          <w:lang w:eastAsia="pt-BR"/>
        </w:rPr>
        <w:t>7</w:t>
      </w:r>
      <w:r w:rsidRPr="00743B51">
        <w:rPr>
          <w:rFonts w:ascii="Times New Roman" w:hAnsi="Times New Roman"/>
          <w:smallCaps/>
          <w:lang w:eastAsia="pt-BR"/>
        </w:rPr>
        <w:t>/201</w:t>
      </w:r>
      <w:r w:rsidR="00E402E7" w:rsidRPr="00743B51">
        <w:rPr>
          <w:rFonts w:ascii="Times New Roman" w:hAnsi="Times New Roman"/>
          <w:smallCaps/>
          <w:lang w:eastAsia="pt-BR"/>
        </w:rPr>
        <w:t>9</w:t>
      </w:r>
      <w:r w:rsidRPr="00743B51">
        <w:rPr>
          <w:rFonts w:ascii="Times New Roman" w:hAnsi="Times New Roman"/>
          <w:smallCaps/>
          <w:lang w:eastAsia="pt-BR"/>
        </w:rPr>
        <w:t xml:space="preserve"> – CD-CAU/BR</w:t>
      </w:r>
    </w:p>
    <w:p w:rsidR="00504031" w:rsidRPr="00743B51" w:rsidRDefault="00504031" w:rsidP="002424D4">
      <w:pPr>
        <w:jc w:val="both"/>
        <w:rPr>
          <w:rFonts w:ascii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O CONSELHO DIRETOR – CD-CAU/BR, reunido ordinariamente em Brasília-DF, na sede do CAU/BR, no dia 24 de julho de 2019, no uso das competências que lhe conferem no artigo 163 do Regimento Interno do CAU/BR, após análise do assunto em epígrafe, e</w:t>
      </w: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Considerando a Deliberação nº 015/2018-CD-CAU/BR, em que encaminha ao Plenário do CAU/BR a proposta de criação da Comissão Temporária de Registro, seguindo o Plano de trabalho e orçamentário apresentado pela CEF-CAU/BR, por meio da Deliberação nº 088/2018-CEF-CAU/BR;</w:t>
      </w:r>
    </w:p>
    <w:p w:rsidR="00743B51" w:rsidRPr="00743B51" w:rsidRDefault="00743B51" w:rsidP="00743B51">
      <w:pPr>
        <w:suppressAutoHyphens/>
        <w:autoSpaceDE w:val="0"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Considerando a DPOBR Nº 0082-11/2018 que criou a Comissão Temporária de Registro, com prazo de funcionamento de 1º de fevereiro de 2019 a 31 de julho de 2019;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 xml:space="preserve">Considerando art. 143 do Regimento Interno do CABR/BR, determina que o funcionamento de comissões temporárias terá duração máxima de 6 (seis) meses e que, excepcionalmente, mediante justificativa fundamentada, o Plenário do CAU/BR poderá autorizar a prorrogação do prazo de funcionamento por, no máximo, igual período. 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Considerando a solicitação de prorrogação da Comissão Temporária de Fiscalização e plano de trabalho encaminhado pelo Coordenador da Comissão Temporária de Registro, Humberto Andrade</w:t>
      </w:r>
    </w:p>
    <w:p w:rsidR="00743B51" w:rsidRPr="00743B51" w:rsidRDefault="00743B51" w:rsidP="00743B51">
      <w:pPr>
        <w:suppressAutoHyphens/>
        <w:autoSpaceDE w:val="0"/>
        <w:autoSpaceDN w:val="0"/>
        <w:textAlignment w:val="baseline"/>
        <w:rPr>
          <w:rFonts w:ascii="Times New Roman" w:eastAsia="Times New Roman" w:hAnsi="Times New Roman"/>
          <w:color w:val="000000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  <w:r w:rsidRPr="00743B51">
        <w:rPr>
          <w:rFonts w:ascii="Times New Roman" w:eastAsia="Times New Roman" w:hAnsi="Times New Roman"/>
          <w:b/>
          <w:lang w:eastAsia="pt-BR"/>
        </w:rPr>
        <w:t>DELIBERA: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lang w:eastAsia="pt-BR"/>
        </w:rPr>
      </w:pPr>
    </w:p>
    <w:p w:rsidR="00743B51" w:rsidRPr="00743B51" w:rsidRDefault="00743B51" w:rsidP="00743B51">
      <w:pPr>
        <w:numPr>
          <w:ilvl w:val="0"/>
          <w:numId w:val="37"/>
        </w:numPr>
        <w:suppressAutoHyphens/>
        <w:autoSpaceDN w:val="0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 xml:space="preserve">Aprovar a prorrogação do prazo de funcionamento da </w:t>
      </w:r>
      <w:r w:rsidRPr="00743B51">
        <w:rPr>
          <w:rFonts w:ascii="Times New Roman" w:eastAsia="Times New Roman" w:hAnsi="Times New Roman"/>
          <w:bCs/>
          <w:lang w:eastAsia="pt-BR"/>
        </w:rPr>
        <w:t>Comissão Temporária de Registro– CTR-CAU/BR que</w:t>
      </w:r>
      <w:r w:rsidRPr="00743B51">
        <w:rPr>
          <w:rFonts w:ascii="Times New Roman" w:eastAsia="Times New Roman" w:hAnsi="Times New Roman"/>
          <w:lang w:eastAsia="pt-BR"/>
        </w:rPr>
        <w:t xml:space="preserve"> passará a ter duração até 31 de dezembro de 2019;</w:t>
      </w:r>
    </w:p>
    <w:p w:rsidR="00743B51" w:rsidRPr="00743B51" w:rsidRDefault="00743B51" w:rsidP="00743B51">
      <w:pPr>
        <w:suppressAutoHyphens/>
        <w:autoSpaceDN w:val="0"/>
        <w:ind w:start="18pt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numPr>
          <w:ilvl w:val="0"/>
          <w:numId w:val="37"/>
        </w:numPr>
        <w:suppressAutoHyphens/>
        <w:autoSpaceDN w:val="0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Propor ao Plenário do CAU/BR a prorrogação do prazo de funcionamento seguindo o Plano de Trabalho com justificativa, calendário de atividades e dotação orçamentária anexos;</w:t>
      </w: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hAnsi="Times New Roman"/>
        </w:rPr>
      </w:pPr>
    </w:p>
    <w:p w:rsidR="00743B51" w:rsidRPr="00743B51" w:rsidRDefault="00743B51" w:rsidP="00743B51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eastAsia="Times New Roman" w:hAnsi="Times New Roman"/>
          <w:lang w:eastAsia="pt-BR"/>
        </w:rPr>
        <w:t>Enviar esta deliberação a Presidência do CAU/BR para conhecimento e providências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Cidade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Brasília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 –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UF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DF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 xml:space="preserve">, 24 de julho de </w:t>
      </w:r>
      <w:r w:rsidRPr="00743B51">
        <w:rPr>
          <w:rFonts w:ascii="Times New Roman" w:hAnsi="Times New Roman"/>
        </w:rPr>
        <w:fldChar w:fldCharType="begin"/>
      </w:r>
      <w:r w:rsidRPr="00743B51">
        <w:rPr>
          <w:rFonts w:ascii="Times New Roman" w:hAnsi="Times New Roman"/>
        </w:rPr>
        <w:instrText xml:space="preserve"> MERGEFIELD ano1 </w:instrText>
      </w:r>
      <w:r w:rsidRPr="00743B51">
        <w:rPr>
          <w:rFonts w:ascii="Times New Roman" w:hAnsi="Times New Roman"/>
        </w:rPr>
        <w:fldChar w:fldCharType="separate"/>
      </w:r>
      <w:r w:rsidRPr="00743B51">
        <w:rPr>
          <w:rFonts w:ascii="Times New Roman" w:hAnsi="Times New Roman"/>
        </w:rPr>
        <w:t>2019</w:t>
      </w:r>
      <w:r w:rsidRPr="00743B51">
        <w:rPr>
          <w:rFonts w:ascii="Times New Roman" w:hAnsi="Times New Roman"/>
        </w:rPr>
        <w:fldChar w:fldCharType="end"/>
      </w:r>
      <w:r w:rsidRPr="00743B51">
        <w:rPr>
          <w:rFonts w:ascii="Times New Roman" w:eastAsia="Times New Roman" w:hAnsi="Times New Roman"/>
          <w:lang w:eastAsia="pt-BR"/>
        </w:rPr>
        <w:t>.</w:t>
      </w: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lang w:eastAsia="pt-BR"/>
        </w:rPr>
      </w:pPr>
      <w:r w:rsidRPr="00743B51">
        <w:rPr>
          <w:rFonts w:ascii="Times New Roman" w:hAnsi="Times New Roman"/>
          <w:b/>
          <w:caps/>
          <w:spacing w:val="4"/>
        </w:rPr>
        <w:t>LUCIANO GUIMARÃES</w:t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hAnsi="Times New Roman"/>
          <w:b/>
          <w:caps/>
          <w:spacing w:val="4"/>
        </w:rPr>
        <w:tab/>
      </w:r>
      <w:r w:rsidRPr="00743B51">
        <w:rPr>
          <w:rFonts w:ascii="Times New Roman" w:eastAsia="Calibri" w:hAnsi="Times New Roman"/>
          <w:b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</w:rPr>
      </w:pPr>
      <w:r w:rsidRPr="00743B51">
        <w:rPr>
          <w:rFonts w:ascii="Times New Roman" w:eastAsia="Calibri" w:hAnsi="Times New Roman"/>
          <w:lang w:eastAsia="pt-BR"/>
        </w:rPr>
        <w:t>Presidente do CAU/BR</w:t>
      </w:r>
      <w:r w:rsidRPr="00743B51">
        <w:rPr>
          <w:rFonts w:ascii="Times New Roman" w:eastAsia="Calibri" w:hAnsi="Times New Roman"/>
          <w:spacing w:val="-6"/>
          <w:lang w:eastAsia="pt-BR"/>
        </w:rPr>
        <w:t xml:space="preserve"> </w:t>
      </w:r>
      <w:r w:rsidRPr="00743B51">
        <w:rPr>
          <w:rFonts w:ascii="Times New Roman" w:eastAsia="Calibri" w:hAnsi="Times New Roman"/>
          <w:spacing w:val="-6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spacing w:val="4"/>
          <w:lang w:eastAsia="pt-BR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  <w:lang w:eastAsia="pt-BR"/>
        </w:rPr>
        <w:t>Nikson Dias de Oliveira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lang w:eastAsia="pt-BR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CED-CAU/BR</w:t>
      </w:r>
      <w:r w:rsidRPr="00743B51">
        <w:rPr>
          <w:rFonts w:ascii="Times New Roman" w:hAnsi="Times New Roman"/>
          <w:caps/>
          <w:color w:val="000000"/>
          <w:spacing w:val="4"/>
          <w:lang w:eastAsia="pt-BR"/>
        </w:rPr>
        <w:tab/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Andrea Lucia Vilella Arruda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Coordenadora da CEF-CAU/BR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 xml:space="preserve">Maria Eliana Jubé Ribeiro 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Coordenadora da CEP-CAU/BR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b/>
          <w:color w:val="000000"/>
          <w:lang w:eastAsia="pt-BR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Wilson F. vargas de Andrade</w:t>
      </w:r>
      <w:r w:rsidRPr="00743B51">
        <w:rPr>
          <w:rFonts w:ascii="Times New Roman" w:hAnsi="Times New Roman"/>
          <w:b/>
          <w:caps/>
          <w:color w:val="000000"/>
          <w:spacing w:val="4"/>
        </w:rPr>
        <w:tab/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>____________________________________</w:t>
      </w:r>
    </w:p>
    <w:p w:rsidR="00743B51" w:rsidRPr="00743B51" w:rsidRDefault="00743B51" w:rsidP="00743B51">
      <w:pPr>
        <w:suppressAutoHyphens/>
        <w:autoSpaceDN w:val="0"/>
        <w:textAlignment w:val="baseline"/>
        <w:rPr>
          <w:rFonts w:ascii="Times New Roman" w:hAnsi="Times New Roman"/>
          <w:color w:val="000000"/>
        </w:rPr>
      </w:pPr>
      <w:r w:rsidRPr="00743B51">
        <w:rPr>
          <w:rFonts w:ascii="Times New Roman" w:eastAsia="Calibri" w:hAnsi="Times New Roman"/>
          <w:color w:val="000000"/>
          <w:lang w:eastAsia="pt-BR"/>
        </w:rPr>
        <w:t>Coordenador da CPFi-CAU/BR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 xml:space="preserve"> </w:t>
      </w: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</w:p>
    <w:p w:rsidR="00743B51" w:rsidRPr="00743B51" w:rsidRDefault="00743B51" w:rsidP="00743B51">
      <w:pPr>
        <w:suppressAutoHyphens/>
        <w:autoSpaceDE w:val="0"/>
        <w:autoSpaceDN w:val="0"/>
        <w:adjustRightInd w:val="0"/>
        <w:textAlignment w:val="baseline"/>
        <w:rPr>
          <w:rFonts w:ascii="Times New Roman" w:hAnsi="Times New Roman"/>
          <w:b/>
          <w:caps/>
          <w:color w:val="000000"/>
          <w:spacing w:val="4"/>
        </w:rPr>
      </w:pPr>
      <w:r w:rsidRPr="00743B51">
        <w:rPr>
          <w:rFonts w:ascii="Times New Roman" w:hAnsi="Times New Roman"/>
          <w:b/>
          <w:caps/>
          <w:color w:val="000000"/>
          <w:spacing w:val="4"/>
        </w:rPr>
        <w:t>José Antonio Assis de Godoy</w:t>
      </w:r>
      <w:r w:rsidRPr="00743B51">
        <w:rPr>
          <w:rFonts w:ascii="Times New Roman" w:eastAsia="Calibri" w:hAnsi="Times New Roman"/>
          <w:b/>
          <w:color w:val="000000"/>
          <w:lang w:eastAsia="pt-BR"/>
        </w:rPr>
        <w:tab/>
        <w:t>____________________________________</w:t>
      </w:r>
    </w:p>
    <w:p w:rsidR="00743B51" w:rsidRPr="00743B51" w:rsidRDefault="00743B51" w:rsidP="00743B51">
      <w:pPr>
        <w:tabs>
          <w:tab w:val="start" w:pos="232.55pt"/>
        </w:tabs>
        <w:suppressAutoHyphens/>
        <w:autoSpaceDE w:val="0"/>
        <w:autoSpaceDN w:val="0"/>
        <w:adjustRightInd w:val="0"/>
        <w:textAlignment w:val="baseline"/>
        <w:rPr>
          <w:rFonts w:ascii="Times New Roman" w:eastAsia="Calibri" w:hAnsi="Times New Roman"/>
          <w:color w:val="000000"/>
          <w:spacing w:val="-6"/>
          <w:lang w:eastAsia="pt-BR"/>
        </w:rPr>
      </w:pPr>
      <w:r w:rsidRPr="00743B51">
        <w:rPr>
          <w:rFonts w:ascii="Times New Roman" w:hAnsi="Times New Roman"/>
          <w:color w:val="000000"/>
          <w:lang w:eastAsia="pt-BR"/>
        </w:rPr>
        <w:t>Coordenador da COA-CAU/BR</w:t>
      </w:r>
      <w:r w:rsidRPr="00743B51">
        <w:rPr>
          <w:rFonts w:ascii="Times New Roman" w:eastAsia="Calibri" w:hAnsi="Times New Roman"/>
          <w:color w:val="000000"/>
          <w:spacing w:val="-6"/>
          <w:lang w:eastAsia="pt-BR"/>
        </w:rPr>
        <w:tab/>
      </w: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743B51" w:rsidRPr="00743B51" w:rsidRDefault="00743B51" w:rsidP="00743B51">
      <w:pPr>
        <w:tabs>
          <w:tab w:val="start" w:pos="260.45pt"/>
        </w:tabs>
        <w:suppressAutoHyphens/>
        <w:autoSpaceDN w:val="0"/>
        <w:textAlignment w:val="baseline"/>
        <w:rPr>
          <w:rFonts w:ascii="Times New Roman" w:hAnsi="Times New Roman"/>
          <w:u w:val="single"/>
        </w:rPr>
      </w:pPr>
    </w:p>
    <w:p w:rsidR="00504031" w:rsidRPr="00743B51" w:rsidRDefault="00504031" w:rsidP="00743B51">
      <w:pPr>
        <w:jc w:val="both"/>
        <w:rPr>
          <w:rFonts w:ascii="Times New Roman" w:eastAsia="Calibri" w:hAnsi="Times New Roman"/>
          <w:color w:val="000000"/>
          <w:spacing w:val="-6"/>
          <w:lang w:eastAsia="pt-BR"/>
        </w:rPr>
      </w:pPr>
    </w:p>
    <w:sectPr w:rsidR="00504031" w:rsidRPr="00743B51" w:rsidSect="00FF2AE7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33405F" w:rsidRDefault="0033405F">
      <w:r>
        <w:separator/>
      </w:r>
    </w:p>
  </w:endnote>
  <w:endnote w:type="continuationSeparator" w:id="0">
    <w:p w:rsidR="0033405F" w:rsidRDefault="0033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747F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D747FE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33405F" w:rsidRDefault="0033405F">
      <w:r>
        <w:separator/>
      </w:r>
    </w:p>
  </w:footnote>
  <w:footnote w:type="continuationSeparator" w:id="0">
    <w:p w:rsidR="0033405F" w:rsidRDefault="0033405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747FE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D747FE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906618C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5" w15:restartNumberingAfterBreak="0">
    <w:nsid w:val="1B680860"/>
    <w:multiLevelType w:val="multilevel"/>
    <w:tmpl w:val="F8B4AF36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DCD0041"/>
    <w:multiLevelType w:val="hybridMultilevel"/>
    <w:tmpl w:val="C65E971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8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20C00F1B"/>
    <w:multiLevelType w:val="hybridMultilevel"/>
    <w:tmpl w:val="FAA2DB6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78724F9"/>
    <w:multiLevelType w:val="hybridMultilevel"/>
    <w:tmpl w:val="9AE861B6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6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7" w15:restartNumberingAfterBreak="0">
    <w:nsid w:val="369F3BF9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8" w15:restartNumberingAfterBreak="0">
    <w:nsid w:val="3B7370B2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19" w15:restartNumberingAfterBreak="0">
    <w:nsid w:val="3EA342F3"/>
    <w:multiLevelType w:val="multilevel"/>
    <w:tmpl w:val="581215C4"/>
    <w:lvl w:ilvl="0">
      <w:numFmt w:val="bullet"/>
      <w:lvlText w:val=""/>
      <w:lvlJc w:val="start"/>
      <w:pPr>
        <w:ind w:start="36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0" w15:restartNumberingAfterBreak="0">
    <w:nsid w:val="4317127E"/>
    <w:multiLevelType w:val="multilevel"/>
    <w:tmpl w:val="3D6EEDD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decimal"/>
      <w:lvlText w:val="%1.%2."/>
      <w:lvlJc w:val="start"/>
      <w:pPr>
        <w:ind w:start="36pt" w:hanging="18pt"/>
      </w:pPr>
    </w:lvl>
    <w:lvl w:ilvl="2">
      <w:start w:val="1"/>
      <w:numFmt w:val="decimal"/>
      <w:lvlText w:val="%1.%2.%3."/>
      <w:lvlJc w:val="start"/>
      <w:pPr>
        <w:ind w:start="54pt" w:hanging="36pt"/>
      </w:pPr>
    </w:lvl>
    <w:lvl w:ilvl="3">
      <w:start w:val="1"/>
      <w:numFmt w:val="decimal"/>
      <w:lvlText w:val="%1.%2.%3.%4."/>
      <w:lvlJc w:val="start"/>
      <w:pPr>
        <w:ind w:start="54pt" w:hanging="36pt"/>
      </w:pPr>
    </w:lvl>
    <w:lvl w:ilvl="4">
      <w:start w:val="1"/>
      <w:numFmt w:val="decimal"/>
      <w:lvlText w:val="%1.%2.%3.%4.%5."/>
      <w:lvlJc w:val="start"/>
      <w:pPr>
        <w:ind w:start="72pt" w:hanging="54pt"/>
      </w:pPr>
    </w:lvl>
    <w:lvl w:ilvl="5">
      <w:start w:val="1"/>
      <w:numFmt w:val="decimal"/>
      <w:lvlText w:val="%1.%2.%3.%4.%5.%6."/>
      <w:lvlJc w:val="start"/>
      <w:pPr>
        <w:ind w:start="72pt" w:hanging="54pt"/>
      </w:pPr>
    </w:lvl>
    <w:lvl w:ilvl="6">
      <w:start w:val="1"/>
      <w:numFmt w:val="decimal"/>
      <w:lvlText w:val="%1.%2.%3.%4.%5.%6.%7."/>
      <w:lvlJc w:val="start"/>
      <w:pPr>
        <w:ind w:start="90pt" w:hanging="72pt"/>
      </w:pPr>
    </w:lvl>
    <w:lvl w:ilvl="7">
      <w:start w:val="1"/>
      <w:numFmt w:val="decimal"/>
      <w:lvlText w:val="%1.%2.%3.%4.%5.%6.%7.%8."/>
      <w:lvlJc w:val="start"/>
      <w:pPr>
        <w:ind w:start="90pt" w:hanging="72pt"/>
      </w:pPr>
    </w:lvl>
    <w:lvl w:ilvl="8">
      <w:start w:val="1"/>
      <w:numFmt w:val="decimal"/>
      <w:lvlText w:val="%1.%2.%3.%4.%5.%6.%7.%8.%9."/>
      <w:lvlJc w:val="start"/>
      <w:pPr>
        <w:ind w:start="108pt" w:hanging="90pt"/>
      </w:pPr>
    </w:lvl>
  </w:abstractNum>
  <w:abstractNum w:abstractNumId="21" w15:restartNumberingAfterBreak="0">
    <w:nsid w:val="44A24D67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2" w15:restartNumberingAfterBreak="0">
    <w:nsid w:val="461C53B3"/>
    <w:multiLevelType w:val="hybridMultilevel"/>
    <w:tmpl w:val="25489656"/>
    <w:lvl w:ilvl="0" w:tplc="9AA415CC">
      <w:start w:val="1"/>
      <w:numFmt w:val="decimal"/>
      <w:lvlText w:val="%1.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3" w15:restartNumberingAfterBreak="0">
    <w:nsid w:val="518476DB"/>
    <w:multiLevelType w:val="multilevel"/>
    <w:tmpl w:val="23D4EDFA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4" w15:restartNumberingAfterBreak="0">
    <w:nsid w:val="5BA21DCC"/>
    <w:multiLevelType w:val="hybridMultilevel"/>
    <w:tmpl w:val="0720CC8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5" w15:restartNumberingAfterBreak="0">
    <w:nsid w:val="62094737"/>
    <w:multiLevelType w:val="hybridMultilevel"/>
    <w:tmpl w:val="7F6614F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6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7" w15:restartNumberingAfterBreak="0">
    <w:nsid w:val="67F86CFB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28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0" w15:restartNumberingAfterBreak="0">
    <w:nsid w:val="70163A11"/>
    <w:multiLevelType w:val="hybridMultilevel"/>
    <w:tmpl w:val="61EE830A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1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2" w15:restartNumberingAfterBreak="0">
    <w:nsid w:val="75336500"/>
    <w:multiLevelType w:val="multilevel"/>
    <w:tmpl w:val="32C8B216"/>
    <w:lvl w:ilvl="0">
      <w:start w:val="1"/>
      <w:numFmt w:val="decimal"/>
      <w:lvlText w:val="%1."/>
      <w:lvlJc w:val="start"/>
      <w:pPr>
        <w:ind w:start="36pt" w:hanging="18pt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3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34" w15:restartNumberingAfterBreak="0">
    <w:nsid w:val="7FCD3148"/>
    <w:multiLevelType w:val="multilevel"/>
    <w:tmpl w:val="240AFEE6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num w:numId="1">
    <w:abstractNumId w:val="3"/>
  </w:num>
  <w:num w:numId="2">
    <w:abstractNumId w:val="33"/>
  </w:num>
  <w:num w:numId="3">
    <w:abstractNumId w:val="14"/>
  </w:num>
  <w:num w:numId="4">
    <w:abstractNumId w:val="0"/>
  </w:num>
  <w:num w:numId="5">
    <w:abstractNumId w:val="15"/>
  </w:num>
  <w:num w:numId="6">
    <w:abstractNumId w:val="16"/>
  </w:num>
  <w:num w:numId="7">
    <w:abstractNumId w:val="29"/>
  </w:num>
  <w:num w:numId="8">
    <w:abstractNumId w:val="10"/>
  </w:num>
  <w:num w:numId="9">
    <w:abstractNumId w:val="4"/>
  </w:num>
  <w:num w:numId="10">
    <w:abstractNumId w:val="26"/>
  </w:num>
  <w:num w:numId="11">
    <w:abstractNumId w:val="26"/>
    <w:lvlOverride w:ilvl="0">
      <w:startOverride w:val="1"/>
    </w:lvlOverride>
  </w:num>
  <w:num w:numId="12">
    <w:abstractNumId w:val="28"/>
  </w:num>
  <w:num w:numId="13">
    <w:abstractNumId w:val="31"/>
  </w:num>
  <w:num w:numId="14">
    <w:abstractNumId w:val="8"/>
  </w:num>
  <w:num w:numId="15">
    <w:abstractNumId w:val="6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25"/>
  </w:num>
  <w:num w:numId="21">
    <w:abstractNumId w:val="23"/>
  </w:num>
  <w:num w:numId="22">
    <w:abstractNumId w:val="24"/>
  </w:num>
  <w:num w:numId="23">
    <w:abstractNumId w:val="30"/>
  </w:num>
  <w:num w:numId="24">
    <w:abstractNumId w:val="9"/>
  </w:num>
  <w:num w:numId="25">
    <w:abstractNumId w:val="12"/>
  </w:num>
  <w:num w:numId="26">
    <w:abstractNumId w:val="34"/>
  </w:num>
  <w:num w:numId="27">
    <w:abstractNumId w:val="27"/>
  </w:num>
  <w:num w:numId="28">
    <w:abstractNumId w:val="2"/>
  </w:num>
  <w:num w:numId="29">
    <w:abstractNumId w:val="21"/>
  </w:num>
  <w:num w:numId="30">
    <w:abstractNumId w:val="18"/>
  </w:num>
  <w:num w:numId="31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3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EDE"/>
    <w:rsid w:val="00017E54"/>
    <w:rsid w:val="00023E44"/>
    <w:rsid w:val="0003115F"/>
    <w:rsid w:val="0005323A"/>
    <w:rsid w:val="00053439"/>
    <w:rsid w:val="000564F1"/>
    <w:rsid w:val="00070D39"/>
    <w:rsid w:val="00077134"/>
    <w:rsid w:val="000778C9"/>
    <w:rsid w:val="00077E1E"/>
    <w:rsid w:val="000D396E"/>
    <w:rsid w:val="000D57BF"/>
    <w:rsid w:val="000E53CA"/>
    <w:rsid w:val="000E7D14"/>
    <w:rsid w:val="00103A1F"/>
    <w:rsid w:val="00152C0A"/>
    <w:rsid w:val="0016350B"/>
    <w:rsid w:val="00164F68"/>
    <w:rsid w:val="0017302E"/>
    <w:rsid w:val="00175C84"/>
    <w:rsid w:val="00184BAA"/>
    <w:rsid w:val="0019648A"/>
    <w:rsid w:val="001A0802"/>
    <w:rsid w:val="001A1C3A"/>
    <w:rsid w:val="001A431F"/>
    <w:rsid w:val="001A7189"/>
    <w:rsid w:val="001C4BD0"/>
    <w:rsid w:val="001F69B3"/>
    <w:rsid w:val="002010DA"/>
    <w:rsid w:val="002075AD"/>
    <w:rsid w:val="00211061"/>
    <w:rsid w:val="00215E45"/>
    <w:rsid w:val="002264EB"/>
    <w:rsid w:val="002424D4"/>
    <w:rsid w:val="00246487"/>
    <w:rsid w:val="00274D34"/>
    <w:rsid w:val="00275F92"/>
    <w:rsid w:val="00284F92"/>
    <w:rsid w:val="00286054"/>
    <w:rsid w:val="00296C2B"/>
    <w:rsid w:val="00320324"/>
    <w:rsid w:val="00331045"/>
    <w:rsid w:val="00333B39"/>
    <w:rsid w:val="0033405F"/>
    <w:rsid w:val="00342EE6"/>
    <w:rsid w:val="00346071"/>
    <w:rsid w:val="00346276"/>
    <w:rsid w:val="00364461"/>
    <w:rsid w:val="00370242"/>
    <w:rsid w:val="003764B8"/>
    <w:rsid w:val="003819AB"/>
    <w:rsid w:val="003852AF"/>
    <w:rsid w:val="003A0BE8"/>
    <w:rsid w:val="003B10BF"/>
    <w:rsid w:val="003E6CD8"/>
    <w:rsid w:val="00402CB7"/>
    <w:rsid w:val="00411026"/>
    <w:rsid w:val="0041468C"/>
    <w:rsid w:val="00443860"/>
    <w:rsid w:val="004453EC"/>
    <w:rsid w:val="004479B9"/>
    <w:rsid w:val="004576A4"/>
    <w:rsid w:val="00473CDE"/>
    <w:rsid w:val="004759C6"/>
    <w:rsid w:val="00490D2D"/>
    <w:rsid w:val="00492B0B"/>
    <w:rsid w:val="004B2CC2"/>
    <w:rsid w:val="004C3815"/>
    <w:rsid w:val="004D23CE"/>
    <w:rsid w:val="00504031"/>
    <w:rsid w:val="005044D7"/>
    <w:rsid w:val="00543F54"/>
    <w:rsid w:val="00546E8C"/>
    <w:rsid w:val="00550293"/>
    <w:rsid w:val="0055074F"/>
    <w:rsid w:val="00583508"/>
    <w:rsid w:val="00590B1D"/>
    <w:rsid w:val="005C3D3C"/>
    <w:rsid w:val="005C6757"/>
    <w:rsid w:val="0060728F"/>
    <w:rsid w:val="00625CFD"/>
    <w:rsid w:val="006355D2"/>
    <w:rsid w:val="00637050"/>
    <w:rsid w:val="0064034D"/>
    <w:rsid w:val="00651DF9"/>
    <w:rsid w:val="0065218F"/>
    <w:rsid w:val="00661483"/>
    <w:rsid w:val="0069455B"/>
    <w:rsid w:val="006A6416"/>
    <w:rsid w:val="006E7206"/>
    <w:rsid w:val="00700B0D"/>
    <w:rsid w:val="007107A5"/>
    <w:rsid w:val="00743B51"/>
    <w:rsid w:val="00762E18"/>
    <w:rsid w:val="00767CFD"/>
    <w:rsid w:val="007929AF"/>
    <w:rsid w:val="00793B40"/>
    <w:rsid w:val="007972E1"/>
    <w:rsid w:val="007A419C"/>
    <w:rsid w:val="007A7432"/>
    <w:rsid w:val="007B5B47"/>
    <w:rsid w:val="007C21D5"/>
    <w:rsid w:val="007C5F97"/>
    <w:rsid w:val="007C64BF"/>
    <w:rsid w:val="007D0116"/>
    <w:rsid w:val="007F41FD"/>
    <w:rsid w:val="00802A7D"/>
    <w:rsid w:val="00810671"/>
    <w:rsid w:val="0082749D"/>
    <w:rsid w:val="00846048"/>
    <w:rsid w:val="00852A05"/>
    <w:rsid w:val="00856985"/>
    <w:rsid w:val="00881413"/>
    <w:rsid w:val="0088610E"/>
    <w:rsid w:val="008924CD"/>
    <w:rsid w:val="00894C1C"/>
    <w:rsid w:val="008B6DC0"/>
    <w:rsid w:val="008D3683"/>
    <w:rsid w:val="009071B3"/>
    <w:rsid w:val="00924A94"/>
    <w:rsid w:val="00933FCB"/>
    <w:rsid w:val="0093657F"/>
    <w:rsid w:val="00953C76"/>
    <w:rsid w:val="009734E6"/>
    <w:rsid w:val="00981A3B"/>
    <w:rsid w:val="0099465F"/>
    <w:rsid w:val="009B7390"/>
    <w:rsid w:val="009F05D8"/>
    <w:rsid w:val="00A13E41"/>
    <w:rsid w:val="00A15980"/>
    <w:rsid w:val="00A24456"/>
    <w:rsid w:val="00A250FD"/>
    <w:rsid w:val="00A25532"/>
    <w:rsid w:val="00A4215F"/>
    <w:rsid w:val="00A42734"/>
    <w:rsid w:val="00A5037C"/>
    <w:rsid w:val="00A81054"/>
    <w:rsid w:val="00A824AD"/>
    <w:rsid w:val="00A95585"/>
    <w:rsid w:val="00AB47FC"/>
    <w:rsid w:val="00AD594F"/>
    <w:rsid w:val="00B1259C"/>
    <w:rsid w:val="00B20761"/>
    <w:rsid w:val="00B23942"/>
    <w:rsid w:val="00B37A55"/>
    <w:rsid w:val="00B55EE7"/>
    <w:rsid w:val="00B6010E"/>
    <w:rsid w:val="00B803BD"/>
    <w:rsid w:val="00B92D17"/>
    <w:rsid w:val="00B969BE"/>
    <w:rsid w:val="00BA1250"/>
    <w:rsid w:val="00BB49A4"/>
    <w:rsid w:val="00BC36A6"/>
    <w:rsid w:val="00BC5F75"/>
    <w:rsid w:val="00BD109F"/>
    <w:rsid w:val="00BE1220"/>
    <w:rsid w:val="00BE7E5C"/>
    <w:rsid w:val="00C0125F"/>
    <w:rsid w:val="00C04E56"/>
    <w:rsid w:val="00C05B5B"/>
    <w:rsid w:val="00C06F02"/>
    <w:rsid w:val="00C116A0"/>
    <w:rsid w:val="00C40E20"/>
    <w:rsid w:val="00C56557"/>
    <w:rsid w:val="00C853CB"/>
    <w:rsid w:val="00C93B92"/>
    <w:rsid w:val="00CE1A43"/>
    <w:rsid w:val="00CF42BE"/>
    <w:rsid w:val="00D040D9"/>
    <w:rsid w:val="00D11777"/>
    <w:rsid w:val="00D26BAC"/>
    <w:rsid w:val="00D35094"/>
    <w:rsid w:val="00D46891"/>
    <w:rsid w:val="00D63A2A"/>
    <w:rsid w:val="00D72A80"/>
    <w:rsid w:val="00D747FE"/>
    <w:rsid w:val="00D748D2"/>
    <w:rsid w:val="00D879FC"/>
    <w:rsid w:val="00DA3F1F"/>
    <w:rsid w:val="00DA3F80"/>
    <w:rsid w:val="00DC5719"/>
    <w:rsid w:val="00DF1082"/>
    <w:rsid w:val="00E402E7"/>
    <w:rsid w:val="00E4503A"/>
    <w:rsid w:val="00E560B2"/>
    <w:rsid w:val="00E564BD"/>
    <w:rsid w:val="00E717CF"/>
    <w:rsid w:val="00E86B81"/>
    <w:rsid w:val="00EA0C47"/>
    <w:rsid w:val="00EC4C47"/>
    <w:rsid w:val="00EC5081"/>
    <w:rsid w:val="00EF0C1D"/>
    <w:rsid w:val="00F31262"/>
    <w:rsid w:val="00F44686"/>
    <w:rsid w:val="00F62BCE"/>
    <w:rsid w:val="00F62E00"/>
    <w:rsid w:val="00F636F3"/>
    <w:rsid w:val="00F665E6"/>
    <w:rsid w:val="00F7489D"/>
    <w:rsid w:val="00F83C15"/>
    <w:rsid w:val="00F84300"/>
    <w:rsid w:val="00F844C9"/>
    <w:rsid w:val="00F86ED2"/>
    <w:rsid w:val="00FA23AA"/>
    <w:rsid w:val="00FB1473"/>
    <w:rsid w:val="00FB71B4"/>
    <w:rsid w:val="00FD66E5"/>
    <w:rsid w:val="00FE3006"/>
    <w:rsid w:val="00FF2AE7"/>
    <w:rsid w:val="00FF3C4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81A70FD-EB7C-4774-B7F8-DCAEA3C77B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AE7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32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1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9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theme" Target="theme/theme1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F369EDCC-0DA0-48D1-98E2-777E63A94D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372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Isabella Maria Oliveira Morato</cp:lastModifiedBy>
  <cp:revision>2</cp:revision>
  <cp:lastPrinted>2019-04-24T21:25:00Z</cp:lastPrinted>
  <dcterms:created xsi:type="dcterms:W3CDTF">2019-08-05T18:32:00Z</dcterms:created>
  <dcterms:modified xsi:type="dcterms:W3CDTF">2019-08-05T18:32:00Z</dcterms:modified>
</cp:coreProperties>
</file>