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000EDE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00ED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MUDANÇA DA SEDE DO CAU/BR</w:t>
            </w:r>
          </w:p>
        </w:tc>
      </w:tr>
    </w:tbl>
    <w:p w:rsidR="00504031" w:rsidRPr="00044DD9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C36A6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B969BE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2424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F42BE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Default="00F31262" w:rsidP="00CF42BE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que o Regimento Interno do CAU/BR determina que o Conselho Diretor do CAU/BR 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>apreci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e deliber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sobre </w:t>
      </w:r>
      <w:r w:rsidR="00CF42BE" w:rsidRPr="00CF42BE">
        <w:rPr>
          <w:rFonts w:ascii="Times New Roman" w:hAnsi="Times New Roman"/>
          <w:sz w:val="22"/>
          <w:szCs w:val="22"/>
          <w:lang w:eastAsia="pt-BR"/>
        </w:rPr>
        <w:t>proposta para alteração da estrutura organizacional e do funcionamento das unidades organizacionais do CAU/BR, para deliberação da comissão pertinente;</w:t>
      </w: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</w:rPr>
      </w:pPr>
    </w:p>
    <w:p w:rsidR="00CF42BE" w:rsidRDefault="00CF42BE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24D4" w:rsidRDefault="00F31262" w:rsidP="00000EDE">
      <w:pPr>
        <w:numPr>
          <w:ilvl w:val="0"/>
          <w:numId w:val="33"/>
        </w:numPr>
        <w:spacing w:line="18pt" w:lineRule="auto"/>
        <w:ind w:start="25.10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tomar </w:t>
      </w:r>
      <w:r w:rsidR="00856985">
        <w:rPr>
          <w:rFonts w:ascii="Times New Roman" w:hAnsi="Times New Roman"/>
          <w:sz w:val="22"/>
          <w:szCs w:val="22"/>
          <w:lang w:eastAsia="pt-BR"/>
        </w:rPr>
        <w:t>conhecimento</w:t>
      </w:r>
      <w:r w:rsidR="00F7489D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856985"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Hlk11159202"/>
      <w:r w:rsidR="00000EDE">
        <w:rPr>
          <w:rFonts w:ascii="Times New Roman" w:hAnsi="Times New Roman"/>
          <w:sz w:val="22"/>
          <w:szCs w:val="22"/>
          <w:lang w:eastAsia="pt-BR"/>
        </w:rPr>
        <w:t xml:space="preserve">solicitar que seja </w:t>
      </w:r>
      <w:r w:rsidR="00000EDE" w:rsidRPr="00000EDE">
        <w:rPr>
          <w:rFonts w:ascii="Times New Roman" w:hAnsi="Times New Roman"/>
          <w:sz w:val="22"/>
          <w:szCs w:val="22"/>
          <w:lang w:eastAsia="pt-BR"/>
        </w:rPr>
        <w:t xml:space="preserve">apresentado na reunião do dia 24.07, um estudo sobre a mudança para a nova sede que </w:t>
      </w:r>
      <w:r w:rsidR="00000EDE">
        <w:rPr>
          <w:rFonts w:ascii="Times New Roman" w:hAnsi="Times New Roman"/>
          <w:sz w:val="22"/>
          <w:szCs w:val="22"/>
          <w:lang w:eastAsia="pt-BR"/>
        </w:rPr>
        <w:t>contenha:</w:t>
      </w:r>
    </w:p>
    <w:bookmarkEnd w:id="0"/>
    <w:p w:rsidR="00000EDE" w:rsidRP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1.1.</w:t>
      </w:r>
      <w:r w:rsidRPr="00000EDE">
        <w:rPr>
          <w:rFonts w:ascii="Times New Roman" w:eastAsia="Calibri" w:hAnsi="Times New Roman"/>
          <w:sz w:val="22"/>
          <w:szCs w:val="22"/>
        </w:rPr>
        <w:tab/>
        <w:t>Espaço que não contemple as reuniões do Plenário;</w:t>
      </w:r>
    </w:p>
    <w:p w:rsidR="00000EDE" w:rsidRP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1.2.</w:t>
      </w:r>
      <w:r w:rsidRPr="00000EDE">
        <w:rPr>
          <w:rFonts w:ascii="Times New Roman" w:eastAsia="Calibri" w:hAnsi="Times New Roman"/>
          <w:sz w:val="22"/>
          <w:szCs w:val="22"/>
        </w:rPr>
        <w:tab/>
        <w:t>Espaço para 7 salas de reunião (5 para 10 pessoas e 2 para 15 pessoas);</w:t>
      </w:r>
    </w:p>
    <w:p w:rsidR="00000EDE" w:rsidRP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1.3.</w:t>
      </w:r>
      <w:r w:rsidRPr="00000EDE">
        <w:rPr>
          <w:rFonts w:ascii="Times New Roman" w:eastAsia="Calibri" w:hAnsi="Times New Roman"/>
          <w:sz w:val="22"/>
          <w:szCs w:val="22"/>
        </w:rPr>
        <w:tab/>
        <w:t>Estudo de necessidades de cada setor;</w:t>
      </w:r>
    </w:p>
    <w:p w:rsidR="00000EDE" w:rsidRP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1.4.</w:t>
      </w:r>
      <w:r w:rsidRPr="00000EDE">
        <w:rPr>
          <w:rFonts w:ascii="Times New Roman" w:eastAsia="Calibri" w:hAnsi="Times New Roman"/>
          <w:sz w:val="22"/>
          <w:szCs w:val="22"/>
        </w:rPr>
        <w:tab/>
        <w:t>Análise sobre a contratação ou não de escritório de arquitetônico de arquitetura (programa de necessidades, projeto de interiores e avaliação do espaço);</w:t>
      </w:r>
    </w:p>
    <w:p w:rsidR="00000EDE" w:rsidRP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1.5.</w:t>
      </w:r>
      <w:r w:rsidRPr="00000EDE">
        <w:rPr>
          <w:rFonts w:ascii="Times New Roman" w:eastAsia="Calibri" w:hAnsi="Times New Roman"/>
          <w:sz w:val="22"/>
          <w:szCs w:val="22"/>
        </w:rPr>
        <w:tab/>
        <w:t>Estudo de valor estimado para contratação do escritório de arquitetura, locação de espaço já reformado e adaptado e mudança);</w:t>
      </w:r>
    </w:p>
    <w:p w:rsidR="00000EDE" w:rsidRP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1.6.</w:t>
      </w:r>
      <w:r w:rsidRPr="00000EDE">
        <w:rPr>
          <w:rFonts w:ascii="Times New Roman" w:eastAsia="Calibri" w:hAnsi="Times New Roman"/>
          <w:sz w:val="22"/>
          <w:szCs w:val="22"/>
        </w:rPr>
        <w:tab/>
        <w:t>Apresentação de plano de ação que contemple esses serviços na reprogramação que será aprovada em agosto;</w:t>
      </w:r>
    </w:p>
    <w:p w:rsidR="00F7489D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  <w:r w:rsidRPr="00000EDE">
        <w:rPr>
          <w:rFonts w:ascii="Times New Roman" w:eastAsia="Calibri" w:hAnsi="Times New Roman"/>
          <w:sz w:val="22"/>
          <w:szCs w:val="22"/>
        </w:rPr>
        <w:t>1.7.</w:t>
      </w:r>
      <w:r w:rsidRPr="00000EDE">
        <w:rPr>
          <w:rFonts w:ascii="Times New Roman" w:eastAsia="Calibri" w:hAnsi="Times New Roman"/>
          <w:sz w:val="22"/>
          <w:szCs w:val="22"/>
        </w:rPr>
        <w:tab/>
        <w:t>Ferramenta que será utilizada para a contratação do escritório e a locação do espaço.</w:t>
      </w:r>
    </w:p>
    <w:p w:rsidR="00000EDE" w:rsidRDefault="00000EDE" w:rsidP="00000EDE">
      <w:pPr>
        <w:tabs>
          <w:tab w:val="start" w:pos="56.70pt"/>
        </w:tabs>
        <w:spacing w:line="18pt" w:lineRule="auto"/>
        <w:ind w:start="28.35pt"/>
        <w:jc w:val="both"/>
        <w:rPr>
          <w:rFonts w:ascii="Times New Roman" w:eastAsia="Calibri" w:hAnsi="Times New Roman"/>
          <w:sz w:val="22"/>
          <w:szCs w:val="22"/>
        </w:rPr>
      </w:pPr>
    </w:p>
    <w:p w:rsidR="00F31262" w:rsidRPr="00A42734" w:rsidRDefault="00F31262" w:rsidP="00000EDE">
      <w:pPr>
        <w:numPr>
          <w:ilvl w:val="0"/>
          <w:numId w:val="33"/>
        </w:numPr>
        <w:spacing w:line="18pt" w:lineRule="auto"/>
        <w:ind w:start="25.10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489D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5044D7" w:rsidRDefault="005044D7" w:rsidP="00F7489D">
      <w:pPr>
        <w:spacing w:line="13.80pt" w:lineRule="auto"/>
        <w:ind w:start="3.80pt"/>
        <w:jc w:val="both"/>
        <w:rPr>
          <w:rFonts w:ascii="Times New Roman" w:hAnsi="Times New Roman"/>
          <w:sz w:val="22"/>
          <w:szCs w:val="22"/>
        </w:rPr>
      </w:pPr>
    </w:p>
    <w:p w:rsidR="00FF2AE7" w:rsidRPr="00A42734" w:rsidRDefault="00FF2AE7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933F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2AE7">
        <w:rPr>
          <w:rFonts w:ascii="Times New Roman" w:hAnsi="Times New Roman"/>
          <w:sz w:val="22"/>
          <w:szCs w:val="22"/>
          <w:lang w:eastAsia="pt-BR"/>
        </w:rPr>
        <w:t>26 de junho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2424D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2424D4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lastRenderedPageBreak/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2424D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E7565" w:rsidRDefault="00BE7565">
      <w:r>
        <w:separator/>
      </w:r>
    </w:p>
  </w:endnote>
  <w:endnote w:type="continuationSeparator" w:id="0">
    <w:p w:rsidR="00BE7565" w:rsidRDefault="00B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509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F509F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E7565" w:rsidRDefault="00BE7565">
      <w:r>
        <w:separator/>
      </w:r>
    </w:p>
  </w:footnote>
  <w:footnote w:type="continuationSeparator" w:id="0">
    <w:p w:rsidR="00BE7565" w:rsidRDefault="00BE75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F509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F509F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8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9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0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5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6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1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7"/>
  </w:num>
  <w:num w:numId="8">
    <w:abstractNumId w:val="9"/>
  </w:num>
  <w:num w:numId="9">
    <w:abstractNumId w:val="4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26"/>
  </w:num>
  <w:num w:numId="13">
    <w:abstractNumId w:val="29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23"/>
  </w:num>
  <w:num w:numId="21">
    <w:abstractNumId w:val="21"/>
  </w:num>
  <w:num w:numId="22">
    <w:abstractNumId w:val="22"/>
  </w:num>
  <w:num w:numId="23">
    <w:abstractNumId w:val="28"/>
  </w:num>
  <w:num w:numId="24">
    <w:abstractNumId w:val="8"/>
  </w:num>
  <w:num w:numId="25">
    <w:abstractNumId w:val="11"/>
  </w:num>
  <w:num w:numId="26">
    <w:abstractNumId w:val="31"/>
  </w:num>
  <w:num w:numId="27">
    <w:abstractNumId w:val="25"/>
  </w:num>
  <w:num w:numId="28">
    <w:abstractNumId w:val="2"/>
  </w:num>
  <w:num w:numId="29">
    <w:abstractNumId w:val="19"/>
  </w:num>
  <w:num w:numId="30">
    <w:abstractNumId w:val="17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DE"/>
    <w:rsid w:val="00023E44"/>
    <w:rsid w:val="0003115F"/>
    <w:rsid w:val="0005323A"/>
    <w:rsid w:val="000564F1"/>
    <w:rsid w:val="00070D39"/>
    <w:rsid w:val="00077134"/>
    <w:rsid w:val="000778C9"/>
    <w:rsid w:val="00077E1E"/>
    <w:rsid w:val="000D396E"/>
    <w:rsid w:val="000D57BF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E6CD8"/>
    <w:rsid w:val="003F509F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293"/>
    <w:rsid w:val="0055074F"/>
    <w:rsid w:val="00583508"/>
    <w:rsid w:val="00590B1D"/>
    <w:rsid w:val="005C3D3C"/>
    <w:rsid w:val="005C6757"/>
    <w:rsid w:val="0060728F"/>
    <w:rsid w:val="00625CFD"/>
    <w:rsid w:val="006355D2"/>
    <w:rsid w:val="00637050"/>
    <w:rsid w:val="0064034D"/>
    <w:rsid w:val="00651DF9"/>
    <w:rsid w:val="0065218F"/>
    <w:rsid w:val="00661483"/>
    <w:rsid w:val="0069455B"/>
    <w:rsid w:val="006A6416"/>
    <w:rsid w:val="006E7206"/>
    <w:rsid w:val="00700B0D"/>
    <w:rsid w:val="007107A5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64BF"/>
    <w:rsid w:val="007F41FD"/>
    <w:rsid w:val="00802A7D"/>
    <w:rsid w:val="00810671"/>
    <w:rsid w:val="0082749D"/>
    <w:rsid w:val="00846048"/>
    <w:rsid w:val="00852A05"/>
    <w:rsid w:val="00856985"/>
    <w:rsid w:val="00881413"/>
    <w:rsid w:val="008924CD"/>
    <w:rsid w:val="00894C1C"/>
    <w:rsid w:val="008B6DC0"/>
    <w:rsid w:val="008D3683"/>
    <w:rsid w:val="009071B3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969BE"/>
    <w:rsid w:val="00BA1250"/>
    <w:rsid w:val="00BB49A4"/>
    <w:rsid w:val="00BC36A6"/>
    <w:rsid w:val="00BC5F75"/>
    <w:rsid w:val="00BD109F"/>
    <w:rsid w:val="00BE1220"/>
    <w:rsid w:val="00BE7565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F42BE"/>
    <w:rsid w:val="00D040D9"/>
    <w:rsid w:val="00D11777"/>
    <w:rsid w:val="00D26BAC"/>
    <w:rsid w:val="00D35094"/>
    <w:rsid w:val="00D46891"/>
    <w:rsid w:val="00D63A2A"/>
    <w:rsid w:val="00D748D2"/>
    <w:rsid w:val="00D879FC"/>
    <w:rsid w:val="00DA3F1F"/>
    <w:rsid w:val="00DC5719"/>
    <w:rsid w:val="00E402E7"/>
    <w:rsid w:val="00E4503A"/>
    <w:rsid w:val="00E560B2"/>
    <w:rsid w:val="00E564BD"/>
    <w:rsid w:val="00E717CF"/>
    <w:rsid w:val="00E86B81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D155592-BB68-4F51-9ACF-E2DA4A953B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0208444-593E-4438-95EB-04109CD70BE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2019-07-16T14:55:00Z</dcterms:created>
  <dcterms:modified xsi:type="dcterms:W3CDTF">2019-07-16T14:55:00Z</dcterms:modified>
</cp:coreProperties>
</file>