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96584D" w:rsidRPr="00FE1899" w14:paraId="2F972742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7250DAF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38AD195" w14:textId="77777777" w:rsidR="0096584D" w:rsidRPr="00FE1899" w:rsidRDefault="0096584D" w:rsidP="00092A2C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PROTOCOLO SICCAU Nº </w:t>
            </w:r>
            <w:r w:rsidRPr="002314F4">
              <w:rPr>
                <w:rFonts w:ascii="Times New Roman" w:eastAsia="Cambria" w:hAnsi="Times New Roman" w:cs="Times New Roman"/>
              </w:rPr>
              <w:t>1050840</w:t>
            </w:r>
            <w:r>
              <w:rPr>
                <w:rFonts w:ascii="Times New Roman" w:eastAsia="Cambria" w:hAnsi="Times New Roman" w:cs="Times New Roman"/>
              </w:rPr>
              <w:t>/2020</w:t>
            </w:r>
          </w:p>
        </w:tc>
      </w:tr>
      <w:tr w:rsidR="0096584D" w:rsidRPr="00FE1899" w14:paraId="36C44D97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C9D8A1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E888788" w14:textId="77777777" w:rsidR="0096584D" w:rsidRPr="00FE1899" w:rsidRDefault="0096584D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CEP-CAU/BR</w:t>
            </w:r>
          </w:p>
        </w:tc>
      </w:tr>
      <w:tr w:rsidR="0096584D" w:rsidRPr="00FE1899" w14:paraId="5C0786B3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3E163E3" w14:textId="77777777" w:rsidR="0096584D" w:rsidRPr="00FE1899" w:rsidRDefault="0096584D" w:rsidP="00DF1B75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8C1C0A0" w14:textId="77777777" w:rsidR="0096584D" w:rsidRPr="00FE1899" w:rsidRDefault="0096584D" w:rsidP="00DF1B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ATRIBUIÇÕES PROFISSIONAIS </w:t>
            </w:r>
            <w:r w:rsidR="00092A2C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– PORTARIA NORMATIVA CAU/BR Nº 12/2013</w:t>
            </w:r>
          </w:p>
        </w:tc>
      </w:tr>
    </w:tbl>
    <w:p w14:paraId="27C7734B" w14:textId="77777777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A60615">
        <w:rPr>
          <w:rFonts w:ascii="Times New Roman" w:eastAsia="Calibri" w:hAnsi="Times New Roman" w:cs="Arial"/>
          <w:smallCaps/>
          <w:color w:val="000000"/>
          <w:lang w:eastAsia="pt-BR"/>
        </w:rPr>
        <w:t>3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299EDE29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4EBDA389" w14:textId="460A69C5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A60615">
        <w:rPr>
          <w:rFonts w:ascii="Times New Roman" w:eastAsia="Times New Roman" w:hAnsi="Times New Roman" w:cs="Arial"/>
          <w:color w:val="000000"/>
          <w:lang w:eastAsia="pt-BR"/>
        </w:rPr>
        <w:t>18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092A2C">
        <w:rPr>
          <w:rFonts w:ascii="Times New Roman" w:eastAsia="Times New Roman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e</w:t>
      </w:r>
    </w:p>
    <w:p w14:paraId="18888AC7" w14:textId="77777777" w:rsidR="00482338" w:rsidRPr="00FE1899" w:rsidRDefault="0048233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768695FF" w14:textId="77777777" w:rsidR="00482338" w:rsidRDefault="00482338" w:rsidP="00482338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que a Portaria Normativa CAU/BR nº 12, de 31 de janeiro de 2013, que “Dispõe sobre a caracterização da atividade técnica de Sistemas Construtivos e Estruturais”, prevê, em seu </w:t>
      </w:r>
      <w:r>
        <w:rPr>
          <w:rFonts w:ascii="Times New Roman" w:eastAsia="Calibri" w:hAnsi="Times New Roman" w:cs="Arial"/>
          <w:color w:val="000000"/>
        </w:rPr>
        <w:t>parágrafo único do art. 1º,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que a atribuição de arquitetos e urbanistas em sistemas estruturais abrange a responsabilização apenas por fundações diretas e superficiais;</w:t>
      </w:r>
    </w:p>
    <w:p w14:paraId="2435427D" w14:textId="77777777" w:rsidR="00482338" w:rsidRDefault="00482338" w:rsidP="00482338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A4469C9" w14:textId="055AED23" w:rsidR="00482338" w:rsidRPr="00FE1899" w:rsidRDefault="00482338" w:rsidP="00482338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Resolução</w:t>
      </w:r>
      <w:r w:rsidR="00041E8B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Arial"/>
          <w:color w:val="000000"/>
          <w:lang w:eastAsia="pt-BR"/>
        </w:rPr>
        <w:t>CNE</w:t>
      </w:r>
      <w:r w:rsidR="00041E8B">
        <w:rPr>
          <w:rFonts w:ascii="Times New Roman" w:eastAsia="Times New Roman" w:hAnsi="Times New Roman" w:cs="Arial"/>
          <w:color w:val="000000"/>
          <w:lang w:eastAsia="pt-BR"/>
        </w:rPr>
        <w:t>/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CES nº 2, de 17 de junho de 2010, que “Institui as Diretrizes Curriculares Nacionais do curso de graduação em Arquitetura e Urbanismo”, consta expressamente que o estudo de fundações, sem qualquer restrição, é campo de atuação do arquiteto e urbanista, não havendo qualquer restrição à atuação do arquiteto </w:t>
      </w:r>
      <w:r w:rsidR="00751436">
        <w:rPr>
          <w:rFonts w:ascii="Times New Roman" w:eastAsia="Times New Roman" w:hAnsi="Times New Roman" w:cs="Arial"/>
          <w:color w:val="000000"/>
          <w:lang w:eastAsia="pt-BR"/>
        </w:rPr>
        <w:t xml:space="preserve">e urbanista </w:t>
      </w:r>
      <w:r>
        <w:rPr>
          <w:rFonts w:ascii="Times New Roman" w:eastAsia="Times New Roman" w:hAnsi="Times New Roman" w:cs="Arial"/>
          <w:color w:val="000000"/>
          <w:lang w:eastAsia="pt-BR"/>
        </w:rPr>
        <w:t>apenas às fundações diretas;</w:t>
      </w:r>
    </w:p>
    <w:p w14:paraId="1D9B1C96" w14:textId="77777777" w:rsidR="00482338" w:rsidRPr="00FE1899" w:rsidRDefault="00482338" w:rsidP="00482338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2A474CA" w14:textId="77777777" w:rsidR="00482338" w:rsidRDefault="00482338" w:rsidP="004823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Memorando nº 002/2019 da CTHEP – Comissão Temporária de Harmonização do Exercício Profissional do CAU/BR, de 5 de setembro de 2019, que solicita à CEP-CAU/BR a revisão do parágrafo único da Portaria Normativa nº 12/2013 quanto ao limite de atribuição para fundações;</w:t>
      </w:r>
    </w:p>
    <w:p w14:paraId="5A216277" w14:textId="77777777" w:rsidR="00482338" w:rsidRDefault="00482338" w:rsidP="004823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BA37A7">
        <w:rPr>
          <w:rFonts w:ascii="Times New Roman" w:hAnsi="Times New Roman"/>
        </w:rPr>
        <w:t>D</w:t>
      </w:r>
      <w:r>
        <w:rPr>
          <w:rFonts w:ascii="Times New Roman" w:hAnsi="Times New Roman"/>
        </w:rPr>
        <w:t>eliberação n</w:t>
      </w:r>
      <w:r w:rsidRPr="00BA37A7">
        <w:rPr>
          <w:rFonts w:ascii="Times New Roman" w:hAnsi="Times New Roman"/>
        </w:rPr>
        <w:t xml:space="preserve">º 005/2020 </w:t>
      </w:r>
      <w:r>
        <w:rPr>
          <w:rFonts w:ascii="Times New Roman" w:hAnsi="Times New Roman"/>
        </w:rPr>
        <w:t xml:space="preserve">da </w:t>
      </w:r>
      <w:r w:rsidRPr="00BA37A7">
        <w:rPr>
          <w:rFonts w:ascii="Times New Roman" w:hAnsi="Times New Roman"/>
        </w:rPr>
        <w:t>CEP – CAU/BR</w:t>
      </w:r>
      <w:r>
        <w:rPr>
          <w:rFonts w:ascii="Times New Roman" w:hAnsi="Times New Roman"/>
        </w:rPr>
        <w:t>, de 31 de janeiro de 2020, que solicita à</w:t>
      </w:r>
      <w:r>
        <w:rPr>
          <w:rFonts w:ascii="Times New Roman" w:hAnsi="Times New Roman"/>
          <w:lang w:eastAsia="pt-BR"/>
        </w:rPr>
        <w:t xml:space="preserve"> Presidência do CAU/BR a revogação da </w:t>
      </w:r>
      <w:r>
        <w:rPr>
          <w:rFonts w:ascii="Times New Roman" w:hAnsi="Times New Roman"/>
        </w:rPr>
        <w:t>Portaria Normativa CAU/BR nº 12, de 2013.</w:t>
      </w:r>
    </w:p>
    <w:p w14:paraId="4DCB5D73" w14:textId="77777777" w:rsidR="00482338" w:rsidRPr="00FE1899" w:rsidRDefault="00482338" w:rsidP="00482338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0DCCE60A" w14:textId="77777777" w:rsidR="00482338" w:rsidRPr="00FE1899" w:rsidRDefault="00482338" w:rsidP="00482338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08A1B845" w14:textId="77777777" w:rsidR="00482338" w:rsidRPr="00FE1899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14:paraId="3F26F01B" w14:textId="606C11C0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="00D1000B">
        <w:rPr>
          <w:rFonts w:ascii="Times New Roman" w:eastAsia="Calibri" w:hAnsi="Times New Roman" w:cs="Arial"/>
          <w:color w:val="000000"/>
        </w:rPr>
        <w:t>-</w:t>
      </w:r>
      <w:r>
        <w:rPr>
          <w:rFonts w:ascii="Times New Roman" w:eastAsia="Calibri" w:hAnsi="Times New Roman" w:cs="Arial"/>
          <w:color w:val="000000"/>
        </w:rPr>
        <w:t xml:space="preserve"> Aprovar a supressão do termo “diretas e superficiais” disposto no parágrafo único do art. 1º da Portaria Normativa do CAU/BR nº 12, de 31 de janeiro de 2013;</w:t>
      </w:r>
    </w:p>
    <w:p w14:paraId="53D608C2" w14:textId="77777777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551AE938" w14:textId="3393FF01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</w:t>
      </w:r>
      <w:r w:rsidR="00D1000B">
        <w:rPr>
          <w:rFonts w:ascii="Times New Roman" w:eastAsia="Calibri" w:hAnsi="Times New Roman" w:cs="Arial"/>
          <w:color w:val="000000"/>
        </w:rPr>
        <w:t xml:space="preserve"> - </w:t>
      </w:r>
      <w:r>
        <w:rPr>
          <w:rFonts w:ascii="Times New Roman" w:eastAsia="Calibri" w:hAnsi="Times New Roman" w:cs="Arial"/>
          <w:color w:val="000000"/>
        </w:rPr>
        <w:t>Solicitar à CEP-CAU/BR que aprecie a matéria tendo em vista a revisão dos normativos do CAU/BR que dispõe</w:t>
      </w:r>
      <w:r w:rsidR="00D1000B">
        <w:rPr>
          <w:rFonts w:ascii="Times New Roman" w:eastAsia="Calibri" w:hAnsi="Times New Roman" w:cs="Arial"/>
          <w:color w:val="000000"/>
        </w:rPr>
        <w:t>m</w:t>
      </w:r>
      <w:r>
        <w:rPr>
          <w:rFonts w:ascii="Times New Roman" w:eastAsia="Calibri" w:hAnsi="Times New Roman" w:cs="Arial"/>
          <w:color w:val="000000"/>
        </w:rPr>
        <w:t xml:space="preserve"> sobre atribuições dos arquitetos e urbanistas;</w:t>
      </w:r>
    </w:p>
    <w:p w14:paraId="0471F505" w14:textId="77777777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22D174F8" w14:textId="459F2055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3</w:t>
      </w:r>
      <w:r w:rsidRPr="00FE1899">
        <w:rPr>
          <w:rFonts w:ascii="Times New Roman" w:eastAsia="Calibri" w:hAnsi="Times New Roman" w:cs="Arial"/>
          <w:color w:val="000000"/>
        </w:rPr>
        <w:t xml:space="preserve"> - Encaminhar </w:t>
      </w:r>
      <w:r>
        <w:rPr>
          <w:rFonts w:ascii="Times New Roman" w:eastAsia="Calibri" w:hAnsi="Times New Roman" w:cs="Arial"/>
          <w:color w:val="000000"/>
        </w:rPr>
        <w:t>esta deliberação à Presidência do CAU/BR paras as devidas providências quanto alteração da</w:t>
      </w:r>
      <w:r w:rsidRPr="00FB1651">
        <w:rPr>
          <w:rFonts w:ascii="Times New Roman" w:eastAsia="Calibri" w:hAnsi="Times New Roman" w:cs="Arial"/>
          <w:color w:val="000000"/>
        </w:rPr>
        <w:t xml:space="preserve"> </w:t>
      </w:r>
      <w:r>
        <w:rPr>
          <w:rFonts w:ascii="Times New Roman" w:eastAsia="Calibri" w:hAnsi="Times New Roman" w:cs="Arial"/>
          <w:color w:val="000000"/>
        </w:rPr>
        <w:t>Portaria Normativa do CAU/BR nº 12, de 2013; e</w:t>
      </w:r>
    </w:p>
    <w:p w14:paraId="588111C1" w14:textId="77777777" w:rsidR="00482338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 </w:t>
      </w:r>
    </w:p>
    <w:p w14:paraId="6A92F3C6" w14:textId="77777777" w:rsidR="00482338" w:rsidRPr="00FE1899" w:rsidRDefault="00482338" w:rsidP="00482338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4</w:t>
      </w:r>
      <w:r w:rsidRPr="00FE1899">
        <w:rPr>
          <w:rFonts w:ascii="Times New Roman" w:eastAsia="Calibri" w:hAnsi="Times New Roman" w:cs="Arial"/>
          <w:color w:val="000000"/>
        </w:rPr>
        <w:t xml:space="preserve"> - Encaminhar </w:t>
      </w:r>
      <w:r>
        <w:rPr>
          <w:rFonts w:ascii="Times New Roman" w:eastAsia="Calibri" w:hAnsi="Times New Roman" w:cs="Arial"/>
          <w:color w:val="000000"/>
        </w:rPr>
        <w:t>esta deliberação para</w:t>
      </w:r>
      <w:r w:rsidRPr="00FE1899">
        <w:rPr>
          <w:rFonts w:ascii="Times New Roman" w:eastAsia="Calibri" w:hAnsi="Times New Roman" w:cs="Arial"/>
          <w:color w:val="000000"/>
        </w:rPr>
        <w:t xml:space="preserve"> publicação no sítio eletrônico do CAU/BR.</w:t>
      </w:r>
    </w:p>
    <w:p w14:paraId="229EEAE4" w14:textId="77777777" w:rsidR="00482338" w:rsidRPr="00FE1899" w:rsidRDefault="00482338" w:rsidP="00482338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45A5FF40" w14:textId="77777777" w:rsidR="00482338" w:rsidRPr="00FE1899" w:rsidRDefault="00482338" w:rsidP="00482338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>
        <w:rPr>
          <w:rFonts w:ascii="Times New Roman" w:eastAsia="Calibri" w:hAnsi="Times New Roman" w:cs="Arial"/>
          <w:color w:val="000000"/>
          <w:lang w:eastAsia="pt-BR"/>
        </w:rPr>
        <w:t>18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>
        <w:rPr>
          <w:rFonts w:ascii="Times New Roman" w:eastAsia="Calibri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0C3E0C9A" w14:textId="77777777" w:rsidR="00482338" w:rsidRPr="00FE1899" w:rsidRDefault="00482338" w:rsidP="00482338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437614F6" w14:textId="77777777" w:rsidR="00482338" w:rsidRPr="00FE1899" w:rsidRDefault="00482338" w:rsidP="00482338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240EF0DE" w14:textId="77777777" w:rsidR="00482338" w:rsidRPr="00FE1899" w:rsidRDefault="00482338" w:rsidP="00482338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6C3B43C5" w14:textId="77777777" w:rsidR="00482338" w:rsidRPr="00FE1899" w:rsidRDefault="00482338" w:rsidP="00482338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lastRenderedPageBreak/>
        <w:t>DANIELA DEMARTINI</w:t>
      </w:r>
    </w:p>
    <w:p w14:paraId="38A3D594" w14:textId="77777777" w:rsidR="00482338" w:rsidRPr="00FE1899" w:rsidRDefault="00482338" w:rsidP="00482338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00454FBC" w14:textId="77777777" w:rsidR="00482338" w:rsidRDefault="00482338" w:rsidP="00482338">
      <w:pPr>
        <w:rPr>
          <w:rFonts w:ascii="Arial" w:hAnsi="Arial" w:cs="Arial"/>
        </w:rPr>
      </w:pPr>
    </w:p>
    <w:p w14:paraId="72689553" w14:textId="77777777"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13588F7" w14:textId="77777777" w:rsidR="00FE1899" w:rsidRPr="00FE1899" w:rsidRDefault="00A60615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100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14:paraId="6DD4304A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004D6872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34AC7DB6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85F6D9C" w14:textId="77777777"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218CEA05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E44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352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11FA6163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C6F7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D951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59B0EF1A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36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F79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73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430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674D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C1DA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99D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18D0EDE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29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BA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4E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F94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C8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A9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0B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48842F0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3D6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A61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C56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11F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EA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EB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F9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362CC544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079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3E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C0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00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5C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F6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1E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04D1F3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1A6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63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29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25E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F2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35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36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8B346F3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CE9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E14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9C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1BE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B7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A9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2D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30A7F726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A5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AC3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03E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965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EC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930" w14:textId="77777777" w:rsidR="00FE1899" w:rsidRPr="00FE1899" w:rsidRDefault="00FE1899" w:rsidP="00092A2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F4E" w14:textId="77777777" w:rsidR="00FE1899" w:rsidRPr="00FE1899" w:rsidRDefault="00092A2C" w:rsidP="00092A2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</w:tr>
      <w:tr w:rsidR="00FE1899" w:rsidRPr="00FE1899" w14:paraId="5FCE1D29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12F0B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6825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389D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D4F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5D2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D343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98DB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5B49850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141A7E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4ED2317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0C15E94" w14:textId="77777777" w:rsidR="00FE1899" w:rsidRPr="00FE1899" w:rsidRDefault="00A60615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100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455634B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73178D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18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FF5D5E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51CCEAB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96584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96584D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Atribuições profissionais</w:t>
            </w:r>
            <w:r w:rsidR="00092A2C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 – Portaria Normativa CAU/BR nº 12/2013</w:t>
            </w:r>
            <w:r w:rsidR="0096584D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.</w:t>
            </w:r>
          </w:p>
          <w:p w14:paraId="6D3173B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D30845A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092A2C">
              <w:rPr>
                <w:rFonts w:ascii="Times New Roman" w:eastAsia="Cambria" w:hAnsi="Times New Roman" w:cs="Arial"/>
                <w:color w:val="000000"/>
                <w:lang w:eastAsia="pt-BR"/>
              </w:rPr>
              <w:t>4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Não (0) Abstenções (0) Ausências (0</w:t>
            </w:r>
            <w:r w:rsidR="00092A2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Total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695240F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3924C0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6E7A456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3C69E5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0C441DD1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6764" w14:textId="77777777" w:rsidR="006B3E60" w:rsidRDefault="006B3E60" w:rsidP="00783D72">
      <w:pPr>
        <w:spacing w:after="0" w:line="240" w:lineRule="auto"/>
      </w:pPr>
      <w:r>
        <w:separator/>
      </w:r>
    </w:p>
  </w:endnote>
  <w:endnote w:type="continuationSeparator" w:id="0">
    <w:p w14:paraId="045AEED7" w14:textId="77777777" w:rsidR="006B3E60" w:rsidRDefault="006B3E6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1E81262F" w14:textId="77777777" w:rsidR="006B3E60" w:rsidRPr="00C25F47" w:rsidRDefault="006B3E6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05DA7C1" wp14:editId="43F96B7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92A2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5BA2AA4C" w14:textId="77777777" w:rsidR="006B3E60" w:rsidRPr="00C25F47" w:rsidRDefault="006B3E6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8BDB" w14:textId="77777777" w:rsidR="006B3E60" w:rsidRDefault="006B3E60" w:rsidP="00783D72">
      <w:pPr>
        <w:spacing w:after="0" w:line="240" w:lineRule="auto"/>
      </w:pPr>
      <w:r>
        <w:separator/>
      </w:r>
    </w:p>
  </w:footnote>
  <w:footnote w:type="continuationSeparator" w:id="0">
    <w:p w14:paraId="6BDD5676" w14:textId="77777777" w:rsidR="006B3E60" w:rsidRDefault="006B3E6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64D0" w14:textId="77777777" w:rsidR="006B3E60" w:rsidRDefault="006B3E6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E287F49" wp14:editId="22A7F48E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A6"/>
    <w:rsid w:val="00041E8B"/>
    <w:rsid w:val="000862AF"/>
    <w:rsid w:val="00092A2C"/>
    <w:rsid w:val="00193E0F"/>
    <w:rsid w:val="003838AC"/>
    <w:rsid w:val="00482338"/>
    <w:rsid w:val="004B5C8F"/>
    <w:rsid w:val="006B3E60"/>
    <w:rsid w:val="00714BA8"/>
    <w:rsid w:val="00751436"/>
    <w:rsid w:val="00783D72"/>
    <w:rsid w:val="007C1F8E"/>
    <w:rsid w:val="0096584D"/>
    <w:rsid w:val="009A7A63"/>
    <w:rsid w:val="00A33A00"/>
    <w:rsid w:val="00A409A5"/>
    <w:rsid w:val="00A60615"/>
    <w:rsid w:val="00C00FD5"/>
    <w:rsid w:val="00C20296"/>
    <w:rsid w:val="00C25F47"/>
    <w:rsid w:val="00D1000B"/>
    <w:rsid w:val="00DB2DA6"/>
    <w:rsid w:val="00DF1B75"/>
    <w:rsid w:val="00E625E1"/>
    <w:rsid w:val="00ED7498"/>
    <w:rsid w:val="00F32C3A"/>
    <w:rsid w:val="00F959B3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0A2E6E"/>
  <w15:docId w15:val="{FE17B124-2DB7-4D27-9082-63A40EB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9E31-B650-44FF-B4D4-1B47123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8</cp:revision>
  <dcterms:created xsi:type="dcterms:W3CDTF">2020-11-18T19:43:00Z</dcterms:created>
  <dcterms:modified xsi:type="dcterms:W3CDTF">2020-11-25T18:28:00Z</dcterms:modified>
</cp:coreProperties>
</file>