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FE55F5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E55F5">
              <w:rPr>
                <w:rFonts w:ascii="Times New Roman" w:hAnsi="Times New Roman"/>
                <w:sz w:val="22"/>
                <w:szCs w:val="22"/>
                <w:lang w:eastAsia="pt-BR"/>
              </w:rPr>
              <w:t>OFÍCIO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Nº 006/2019 -</w:t>
            </w:r>
            <w:r w:rsidRPr="00FE55F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XLIII ENEA LAGUNA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1F3BC4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="00FE55F5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>20 de novembro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F33D6E" w:rsidRDefault="00F33D6E" w:rsidP="00567A0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E55F5" w:rsidRDefault="00F33D6E" w:rsidP="00FE55F5">
      <w:pPr>
        <w:pStyle w:val="Default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</w:t>
      </w:r>
      <w:r w:rsidR="00FE55F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 </w:t>
      </w:r>
      <w:r w:rsidR="00FE55F5" w:rsidRPr="00FE55F5">
        <w:rPr>
          <w:rFonts w:ascii="Times New Roman" w:hAnsi="Times New Roman"/>
          <w:sz w:val="22"/>
          <w:szCs w:val="22"/>
        </w:rPr>
        <w:t>Ofício XLIII ENEA LAGUNA</w:t>
      </w:r>
      <w:r w:rsidR="00FE55F5">
        <w:rPr>
          <w:rFonts w:ascii="Times New Roman" w:hAnsi="Times New Roman"/>
          <w:sz w:val="22"/>
          <w:szCs w:val="22"/>
        </w:rPr>
        <w:t xml:space="preserve"> no qual a</w:t>
      </w:r>
      <w:r w:rsidR="00FE55F5">
        <w:rPr>
          <w:rFonts w:ascii="Times New Roman" w:hAnsi="Times New Roman"/>
          <w:spacing w:val="4"/>
          <w:sz w:val="22"/>
          <w:szCs w:val="22"/>
        </w:rPr>
        <w:t xml:space="preserve"> FeNEA propõe parceria com o CAU/BR, CEF-CAU/BR e CEAU/BR para a realização </w:t>
      </w:r>
      <w:r w:rsidR="00552D81">
        <w:rPr>
          <w:rFonts w:ascii="Times New Roman" w:hAnsi="Times New Roman"/>
          <w:spacing w:val="4"/>
          <w:sz w:val="22"/>
          <w:szCs w:val="22"/>
        </w:rPr>
        <w:t xml:space="preserve">do </w:t>
      </w:r>
      <w:r w:rsidR="00552D81" w:rsidRPr="00552D81">
        <w:rPr>
          <w:rFonts w:ascii="Times New Roman" w:hAnsi="Times New Roman"/>
          <w:spacing w:val="4"/>
          <w:sz w:val="22"/>
          <w:szCs w:val="22"/>
        </w:rPr>
        <w:t>XLIII Encontro Nacional de Estudantes de Arquitetura e Urbanismo, na cidade de Laguna/SC</w:t>
      </w:r>
      <w:r w:rsidR="00552D81">
        <w:rPr>
          <w:rFonts w:ascii="Times New Roman" w:hAnsi="Times New Roman"/>
          <w:spacing w:val="4"/>
          <w:sz w:val="22"/>
          <w:szCs w:val="22"/>
        </w:rPr>
        <w:t>.</w:t>
      </w:r>
    </w:p>
    <w:p w:rsidR="00DF6306" w:rsidRDefault="00DF6306" w:rsidP="00FE55F5">
      <w:pPr>
        <w:pStyle w:val="Default"/>
        <w:jc w:val="both"/>
        <w:rPr>
          <w:rFonts w:ascii="Times New Roman" w:hAnsi="Times New Roman"/>
          <w:spacing w:val="4"/>
          <w:sz w:val="22"/>
          <w:szCs w:val="22"/>
        </w:rPr>
      </w:pPr>
    </w:p>
    <w:p w:rsidR="00DF6306" w:rsidRDefault="00DF6306" w:rsidP="00FE55F5">
      <w:pPr>
        <w:pStyle w:val="Default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Considerando a sugestão de indicações para a programação:</w:t>
      </w:r>
    </w:p>
    <w:p w:rsidR="00DF6306" w:rsidRDefault="00DF6306" w:rsidP="00FE55F5">
      <w:pPr>
        <w:pStyle w:val="Default"/>
        <w:jc w:val="both"/>
        <w:rPr>
          <w:rFonts w:ascii="Times New Roman" w:hAnsi="Times New Roman"/>
          <w:spacing w:val="4"/>
          <w:sz w:val="22"/>
          <w:szCs w:val="22"/>
        </w:rPr>
      </w:pPr>
    </w:p>
    <w:p w:rsidR="00DF6306" w:rsidRPr="00DF6306" w:rsidRDefault="00DF6306" w:rsidP="00DF630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1. MESAS PLENAS: </w:t>
      </w:r>
    </w:p>
    <w:p w:rsidR="000245C6" w:rsidRDefault="00DF6306" w:rsidP="000245C6">
      <w:pPr>
        <w:pStyle w:val="Defaul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Hlk26437129"/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MESA 2 / À deriva na cidade-documento: a diversidade invisibilizada e a história não documentada. Solicitamos a indicação de uma representante nacional </w:t>
      </w:r>
    </w:p>
    <w:p w:rsidR="00DF6306" w:rsidRPr="00DF6306" w:rsidRDefault="00DF6306" w:rsidP="000245C6">
      <w:pPr>
        <w:pStyle w:val="Defaul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>MESA 3 / A universidade errante: relação comunidade x universidade e o desmonte do ensino público.</w:t>
      </w:r>
    </w:p>
    <w:p w:rsidR="00DF6306" w:rsidRDefault="00DF6306" w:rsidP="000245C6">
      <w:pPr>
        <w:pStyle w:val="Defaul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MESA 5 / O caminho da memória afetiva: Estímulos sensíveis da Arquitetura e do Urbanismo. </w:t>
      </w:r>
    </w:p>
    <w:p w:rsidR="000245C6" w:rsidRPr="00DF6306" w:rsidRDefault="000245C6" w:rsidP="000245C6">
      <w:pPr>
        <w:pStyle w:val="Default"/>
        <w:ind w:start="36p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bookmarkEnd w:id="0"/>
    <w:p w:rsidR="00DF6306" w:rsidRDefault="00DF6306" w:rsidP="00DF630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2. PALESTRAS: </w:t>
      </w:r>
    </w:p>
    <w:p w:rsidR="000245C6" w:rsidRPr="000245C6" w:rsidRDefault="00DF6306" w:rsidP="000245C6">
      <w:pPr>
        <w:pStyle w:val="Defaul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" w:name="_Hlk26437625"/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>Encontro da Comissão de Ensino e Formação do CAU/BR e SC, abordando as questões das novas diretrizes curriculares e acreditação dos cursos de Arquitetura e Urbanismo, bem como debate com os estudantes sobre atuação desta comissão;</w:t>
      </w:r>
    </w:p>
    <w:p w:rsidR="000245C6" w:rsidRDefault="00DF6306" w:rsidP="000245C6">
      <w:pPr>
        <w:pStyle w:val="Defaul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>CAU/BR e o Poder Legislativo, com a assessora parlamentar do CAU/BR Luciana Rubino, explanando sobre o andamento das legislações que interferem na atuação profissional, ensino e direitos à cidade (atividade similar a realizada no 21 CBA);</w:t>
      </w:r>
    </w:p>
    <w:bookmarkEnd w:id="1"/>
    <w:p w:rsidR="00DF6306" w:rsidRPr="00DF6306" w:rsidRDefault="00DF6306" w:rsidP="000245C6">
      <w:pPr>
        <w:pStyle w:val="Defaul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Mesa Ciclo de Debates Mulheres na Cidade CAU/BR e CAU/SC</w:t>
      </w:r>
    </w:p>
    <w:p w:rsidR="00FE55F5" w:rsidRDefault="00FE55F5" w:rsidP="00FE55F5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FE55F5" w:rsidRDefault="00504031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FE55F5" w:rsidRDefault="00FE55F5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E55F5" w:rsidRPr="00FE55F5" w:rsidRDefault="00FE55F5" w:rsidP="00FE55F5">
      <w:pPr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  <w:r w:rsidRPr="00FE55F5">
        <w:rPr>
          <w:rFonts w:ascii="Times New Roman" w:hAnsi="Times New Roman"/>
          <w:sz w:val="22"/>
          <w:szCs w:val="22"/>
          <w:lang w:eastAsia="pt-BR"/>
        </w:rPr>
        <w:t>1- Aprovar</w:t>
      </w:r>
      <w:r w:rsidRPr="00FE55F5">
        <w:rPr>
          <w:rFonts w:ascii="Times New Roman" w:hAnsi="Times New Roman"/>
          <w:color w:val="000000"/>
          <w:spacing w:val="4"/>
          <w:sz w:val="22"/>
          <w:szCs w:val="22"/>
        </w:rPr>
        <w:t xml:space="preserve"> a parceria solicitada pelo Ofício XLIII ENEA Laguna para a realização de atividades dentro do espaço do Encontro, chamado de “Cidade FeNEA”. A participação pode se dar por meio das seguintes maneiras:</w:t>
      </w:r>
    </w:p>
    <w:p w:rsidR="000245C6" w:rsidRDefault="00FE55F5" w:rsidP="000245C6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  <w:r w:rsidRPr="00FE55F5">
        <w:rPr>
          <w:rFonts w:ascii="Times New Roman" w:hAnsi="Times New Roman"/>
          <w:sz w:val="22"/>
          <w:szCs w:val="22"/>
          <w:lang w:eastAsia="pt-BR"/>
        </w:rPr>
        <w:t>P</w:t>
      </w:r>
      <w:r w:rsidRPr="00FE55F5">
        <w:rPr>
          <w:rFonts w:ascii="Times New Roman" w:hAnsi="Times New Roman"/>
          <w:color w:val="000000"/>
          <w:spacing w:val="4"/>
          <w:sz w:val="22"/>
          <w:szCs w:val="22"/>
        </w:rPr>
        <w:t>articipação como palestrante de 3 mesas Plenas.</w:t>
      </w:r>
      <w:r w:rsidR="00AC1D26">
        <w:rPr>
          <w:rFonts w:ascii="Times New Roman" w:hAnsi="Times New Roman"/>
          <w:color w:val="000000"/>
          <w:spacing w:val="4"/>
          <w:sz w:val="22"/>
          <w:szCs w:val="22"/>
        </w:rPr>
        <w:t xml:space="preserve"> </w:t>
      </w:r>
    </w:p>
    <w:p w:rsidR="000245C6" w:rsidRPr="000245C6" w:rsidRDefault="000245C6" w:rsidP="000245C6">
      <w:pPr>
        <w:pStyle w:val="Default"/>
        <w:numPr>
          <w:ilvl w:val="0"/>
          <w:numId w:val="23"/>
        </w:numPr>
        <w:ind w:start="63.80pt" w:firstLine="0p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>MESA 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À deriva na cidade-documento: a diversidade invisibilizada e a história não documentada. </w:t>
      </w:r>
      <w:r w:rsidRPr="000245C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(representante nacional de preferência mulher e negra - Arquitetas Negras ou Arquitetas Invisíveis)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- </w:t>
      </w:r>
      <w:r w:rsidRPr="000245C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CEP</w:t>
      </w:r>
    </w:p>
    <w:p w:rsidR="000245C6" w:rsidRPr="00DF6306" w:rsidRDefault="000245C6" w:rsidP="000245C6">
      <w:pPr>
        <w:pStyle w:val="Default"/>
        <w:numPr>
          <w:ilvl w:val="0"/>
          <w:numId w:val="23"/>
        </w:numPr>
        <w:ind w:start="63.80pt" w:firstLine="0p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>MESA 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universidade errante: relação comunidade x universidade e o desmonte do ensino público. </w:t>
      </w:r>
      <w:r w:rsidRPr="000245C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(representante nacional, com fala sobre o desmonte da educação, future-se, bolsas de pós-graduação e o cenário para 2020)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- </w:t>
      </w:r>
      <w:r w:rsidRPr="000245C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CEF</w:t>
      </w:r>
    </w:p>
    <w:p w:rsidR="000245C6" w:rsidRPr="00DF6306" w:rsidRDefault="000245C6" w:rsidP="000245C6">
      <w:pPr>
        <w:pStyle w:val="Default"/>
        <w:numPr>
          <w:ilvl w:val="0"/>
          <w:numId w:val="23"/>
        </w:numPr>
        <w:ind w:start="63.80pt" w:firstLine="0p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>MESA 5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r w:rsidRPr="00DF63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 caminho da memória afetiva: Estímulos sensíveis da Arquitetura e do Urbanismo. </w:t>
      </w:r>
      <w:r w:rsidRPr="000245C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(arquiteta e urbanista Luciana Bongiovanni Martins Schenk presidente da ABAP (Associação Brasileira de Arquitetos Paisagistas) e coordenadora do CEAU/BR (Colegiado das Entidades de Arquitetura e Urbanismo).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0245C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CEAU</w:t>
      </w:r>
    </w:p>
    <w:p w:rsidR="000245C6" w:rsidRDefault="000245C6" w:rsidP="000245C6">
      <w:pPr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</w:p>
    <w:p w:rsidR="000245C6" w:rsidRDefault="000245C6" w:rsidP="000245C6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Palestras </w:t>
      </w:r>
    </w:p>
    <w:p w:rsidR="006C5706" w:rsidRPr="006C5706" w:rsidRDefault="000245C6" w:rsidP="006C5706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0245C6">
        <w:rPr>
          <w:rFonts w:ascii="Times New Roman" w:hAnsi="Times New Roman"/>
          <w:sz w:val="22"/>
          <w:szCs w:val="22"/>
        </w:rPr>
        <w:t>Encontro da Comissão de Ensino e Formação do CAU/BR e SC</w:t>
      </w:r>
      <w:r w:rsidR="006C5706">
        <w:rPr>
          <w:rFonts w:ascii="Times New Roman" w:hAnsi="Times New Roman"/>
          <w:sz w:val="22"/>
          <w:szCs w:val="22"/>
        </w:rPr>
        <w:t xml:space="preserve">; </w:t>
      </w:r>
      <w:r w:rsidR="006C5706" w:rsidRPr="006C5706">
        <w:rPr>
          <w:rFonts w:ascii="Times New Roman" w:hAnsi="Times New Roman"/>
          <w:b/>
          <w:bCs/>
          <w:i/>
          <w:iCs/>
          <w:sz w:val="22"/>
          <w:szCs w:val="22"/>
        </w:rPr>
        <w:t>CEF</w:t>
      </w:r>
    </w:p>
    <w:p w:rsidR="000245C6" w:rsidRPr="000245C6" w:rsidRDefault="000245C6" w:rsidP="000245C6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0245C6">
        <w:rPr>
          <w:rFonts w:ascii="Times New Roman" w:hAnsi="Times New Roman"/>
          <w:sz w:val="22"/>
          <w:szCs w:val="22"/>
        </w:rPr>
        <w:t>CAU/BR e o Poder Legislativo, com a assessora parlamentar do CAU/BR Luciana Rubino</w:t>
      </w:r>
      <w:r w:rsidR="006C5706">
        <w:rPr>
          <w:rFonts w:ascii="Times New Roman" w:hAnsi="Times New Roman"/>
          <w:sz w:val="22"/>
          <w:szCs w:val="22"/>
        </w:rPr>
        <w:t xml:space="preserve"> - </w:t>
      </w:r>
      <w:r w:rsidR="006C5706" w:rsidRPr="006C5706">
        <w:rPr>
          <w:rFonts w:ascii="Times New Roman" w:hAnsi="Times New Roman"/>
          <w:b/>
          <w:bCs/>
          <w:i/>
          <w:iCs/>
          <w:sz w:val="22"/>
          <w:szCs w:val="22"/>
        </w:rPr>
        <w:t>Gabinete</w:t>
      </w:r>
    </w:p>
    <w:p w:rsidR="000245C6" w:rsidRDefault="000245C6" w:rsidP="006C5706">
      <w:pPr>
        <w:ind w:start="90pt"/>
        <w:jc w:val="both"/>
        <w:rPr>
          <w:rFonts w:ascii="Times New Roman" w:hAnsi="Times New Roman"/>
          <w:sz w:val="22"/>
          <w:szCs w:val="22"/>
        </w:rPr>
      </w:pPr>
    </w:p>
    <w:p w:rsidR="00FE55F5" w:rsidRDefault="00FE55F5" w:rsidP="000245C6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FE55F5">
        <w:rPr>
          <w:rFonts w:ascii="Times New Roman" w:hAnsi="Times New Roman"/>
          <w:sz w:val="22"/>
          <w:szCs w:val="22"/>
        </w:rPr>
        <w:t>Livros e material para premiação;</w:t>
      </w:r>
      <w:r w:rsidR="00AC1D26">
        <w:rPr>
          <w:rFonts w:ascii="Times New Roman" w:hAnsi="Times New Roman"/>
          <w:sz w:val="22"/>
          <w:szCs w:val="22"/>
        </w:rPr>
        <w:t xml:space="preserve"> (Comunicação)</w:t>
      </w:r>
    </w:p>
    <w:p w:rsidR="000245C6" w:rsidRPr="00FE55F5" w:rsidRDefault="000245C6" w:rsidP="000245C6">
      <w:pPr>
        <w:ind w:start="54pt"/>
        <w:jc w:val="both"/>
        <w:rPr>
          <w:rFonts w:ascii="Times New Roman" w:hAnsi="Times New Roman"/>
          <w:sz w:val="22"/>
          <w:szCs w:val="22"/>
        </w:rPr>
      </w:pPr>
    </w:p>
    <w:p w:rsidR="000245C6" w:rsidRDefault="00FE55F5" w:rsidP="000245C6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FE55F5">
        <w:rPr>
          <w:rFonts w:ascii="Times New Roman" w:hAnsi="Times New Roman"/>
          <w:sz w:val="22"/>
          <w:szCs w:val="22"/>
        </w:rPr>
        <w:t xml:space="preserve">Área reservada para a Autarquia nacional e estadual dentro do Encontro distribuírem </w:t>
      </w:r>
      <w:r>
        <w:rPr>
          <w:rFonts w:ascii="Times New Roman" w:hAnsi="Times New Roman"/>
          <w:sz w:val="22"/>
          <w:szCs w:val="22"/>
        </w:rPr>
        <w:tab/>
      </w:r>
      <w:r w:rsidRPr="00FE55F5">
        <w:rPr>
          <w:rFonts w:ascii="Times New Roman" w:hAnsi="Times New Roman"/>
          <w:sz w:val="22"/>
          <w:szCs w:val="22"/>
        </w:rPr>
        <w:t>materiais e atenderem estudantes;</w:t>
      </w:r>
      <w:r w:rsidR="00AC1D26">
        <w:rPr>
          <w:rFonts w:ascii="Times New Roman" w:hAnsi="Times New Roman"/>
          <w:sz w:val="22"/>
          <w:szCs w:val="22"/>
        </w:rPr>
        <w:t xml:space="preserve"> (Comunicação)</w:t>
      </w:r>
    </w:p>
    <w:p w:rsidR="000245C6" w:rsidRPr="000245C6" w:rsidRDefault="000245C6" w:rsidP="000245C6">
      <w:pPr>
        <w:jc w:val="both"/>
        <w:rPr>
          <w:rFonts w:ascii="Times New Roman" w:hAnsi="Times New Roman"/>
          <w:sz w:val="22"/>
          <w:szCs w:val="22"/>
        </w:rPr>
      </w:pPr>
    </w:p>
    <w:p w:rsidR="00FE55F5" w:rsidRDefault="00FE55F5" w:rsidP="000245C6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FE55F5">
        <w:rPr>
          <w:rFonts w:ascii="Times New Roman" w:hAnsi="Times New Roman"/>
          <w:sz w:val="22"/>
          <w:szCs w:val="22"/>
        </w:rPr>
        <w:t>Bloquinhos, canetas e pastas;</w:t>
      </w:r>
      <w:r w:rsidR="00AC1D26">
        <w:rPr>
          <w:rFonts w:ascii="Times New Roman" w:hAnsi="Times New Roman"/>
          <w:sz w:val="22"/>
          <w:szCs w:val="22"/>
        </w:rPr>
        <w:t xml:space="preserve"> (Setor de ventos)</w:t>
      </w:r>
    </w:p>
    <w:p w:rsidR="000245C6" w:rsidRPr="00FE55F5" w:rsidRDefault="000245C6" w:rsidP="000245C6">
      <w:pPr>
        <w:jc w:val="both"/>
        <w:rPr>
          <w:rFonts w:ascii="Times New Roman" w:hAnsi="Times New Roman"/>
          <w:sz w:val="22"/>
          <w:szCs w:val="22"/>
        </w:rPr>
      </w:pPr>
    </w:p>
    <w:p w:rsidR="00FE55F5" w:rsidRDefault="00FE55F5" w:rsidP="000245C6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FE55F5">
        <w:rPr>
          <w:rFonts w:ascii="Times New Roman" w:hAnsi="Times New Roman"/>
          <w:sz w:val="22"/>
          <w:szCs w:val="22"/>
        </w:rPr>
        <w:t>Fala institucional;</w:t>
      </w:r>
      <w:r w:rsidR="00AC1D26">
        <w:rPr>
          <w:rFonts w:ascii="Times New Roman" w:hAnsi="Times New Roman"/>
          <w:sz w:val="22"/>
          <w:szCs w:val="22"/>
        </w:rPr>
        <w:t xml:space="preserve"> (presidente Luciano Guimarães)</w:t>
      </w:r>
    </w:p>
    <w:p w:rsidR="000245C6" w:rsidRPr="00FE55F5" w:rsidRDefault="000245C6" w:rsidP="000245C6">
      <w:pPr>
        <w:jc w:val="both"/>
        <w:rPr>
          <w:rFonts w:ascii="Times New Roman" w:hAnsi="Times New Roman"/>
          <w:sz w:val="22"/>
          <w:szCs w:val="22"/>
        </w:rPr>
      </w:pPr>
    </w:p>
    <w:p w:rsidR="00FE55F5" w:rsidRPr="00DF6306" w:rsidRDefault="00FE55F5" w:rsidP="00AC1D26">
      <w:pPr>
        <w:ind w:start="35.4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FE55F5">
        <w:rPr>
          <w:rFonts w:ascii="Times New Roman" w:hAnsi="Times New Roman"/>
          <w:sz w:val="22"/>
          <w:szCs w:val="22"/>
        </w:rPr>
        <w:t>f) Utilização da logomarca no material do XLIII ENEA, mediante análise do material;</w:t>
      </w:r>
      <w:r w:rsidR="00AC1D26">
        <w:rPr>
          <w:rFonts w:ascii="Times New Roman" w:hAnsi="Times New Roman"/>
          <w:sz w:val="22"/>
          <w:szCs w:val="22"/>
        </w:rPr>
        <w:t xml:space="preserve"> </w:t>
      </w:r>
      <w:r w:rsidR="00AC1D26" w:rsidRPr="00DF6306">
        <w:rPr>
          <w:rFonts w:ascii="Times New Roman" w:hAnsi="Times New Roman"/>
          <w:sz w:val="22"/>
          <w:szCs w:val="22"/>
        </w:rPr>
        <w:t>(Comunicação)</w:t>
      </w:r>
    </w:p>
    <w:p w:rsidR="00FE55F5" w:rsidRPr="00DF6306" w:rsidRDefault="00FE55F5" w:rsidP="00FE55F5">
      <w:pPr>
        <w:jc w:val="both"/>
        <w:rPr>
          <w:rFonts w:ascii="Times New Roman" w:hAnsi="Times New Roman"/>
          <w:sz w:val="22"/>
          <w:szCs w:val="22"/>
        </w:rPr>
      </w:pPr>
    </w:p>
    <w:p w:rsidR="00FE55F5" w:rsidRPr="00DF6306" w:rsidRDefault="00FE55F5" w:rsidP="00FE55F5">
      <w:pPr>
        <w:jc w:val="both"/>
        <w:rPr>
          <w:rFonts w:ascii="Times New Roman" w:hAnsi="Times New Roman"/>
          <w:sz w:val="22"/>
          <w:szCs w:val="22"/>
        </w:rPr>
      </w:pPr>
      <w:r w:rsidRPr="00DF6306">
        <w:rPr>
          <w:rFonts w:ascii="Times New Roman" w:hAnsi="Times New Roman"/>
          <w:sz w:val="22"/>
          <w:szCs w:val="22"/>
        </w:rPr>
        <w:t>2- Aprovar o custeio das passagens, tra</w:t>
      </w:r>
      <w:r w:rsidR="006C5706">
        <w:rPr>
          <w:rFonts w:ascii="Times New Roman" w:hAnsi="Times New Roman"/>
          <w:sz w:val="22"/>
          <w:szCs w:val="22"/>
        </w:rPr>
        <w:t>n</w:t>
      </w:r>
      <w:r w:rsidRPr="00DF6306">
        <w:rPr>
          <w:rFonts w:ascii="Times New Roman" w:hAnsi="Times New Roman"/>
          <w:sz w:val="22"/>
          <w:szCs w:val="22"/>
        </w:rPr>
        <w:t>slado, alimentação e hospedagem dos profissionais indicados pelo CAU/BR para as Mesas Plenas e Palestras; e</w:t>
      </w:r>
    </w:p>
    <w:p w:rsidR="00FE55F5" w:rsidRDefault="00FE55F5" w:rsidP="00FE55F5">
      <w:pPr>
        <w:jc w:val="both"/>
        <w:rPr>
          <w:rFonts w:ascii="Times New Roman" w:hAnsi="Times New Roman"/>
          <w:sz w:val="22"/>
          <w:szCs w:val="22"/>
        </w:rPr>
      </w:pPr>
    </w:p>
    <w:p w:rsidR="00AC1D26" w:rsidRDefault="00FE55F5" w:rsidP="00FE55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3- </w:t>
      </w:r>
      <w:r w:rsidR="00AC1D26">
        <w:rPr>
          <w:rFonts w:ascii="Times New Roman" w:hAnsi="Times New Roman"/>
          <w:sz w:val="22"/>
          <w:szCs w:val="22"/>
        </w:rPr>
        <w:t>Solicitar que a CEF/BR, CEP/BR e CEAU/BR indiquem os três palestrantes para as palestras com temas vinculados à competências de cada um;</w:t>
      </w:r>
    </w:p>
    <w:p w:rsidR="00AC1D26" w:rsidRDefault="00AC1D26" w:rsidP="00FE55F5">
      <w:pPr>
        <w:jc w:val="both"/>
        <w:rPr>
          <w:rFonts w:ascii="Times New Roman" w:hAnsi="Times New Roman"/>
          <w:sz w:val="22"/>
          <w:szCs w:val="22"/>
        </w:rPr>
      </w:pPr>
    </w:p>
    <w:p w:rsidR="00FE55F5" w:rsidRPr="00FE55F5" w:rsidRDefault="00AC1D26" w:rsidP="00FE55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4- </w:t>
      </w:r>
      <w:r w:rsidR="00FE55F5">
        <w:rPr>
          <w:rFonts w:ascii="Times New Roman" w:hAnsi="Times New Roman"/>
          <w:sz w:val="22"/>
          <w:szCs w:val="22"/>
        </w:rPr>
        <w:t>Encaminhar para a Secretaria Geral da Mesa – SGM para as devidas providências.</w:t>
      </w:r>
    </w:p>
    <w:p w:rsidR="00A912D6" w:rsidRDefault="00A912D6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</w:t>
      </w:r>
      <w:r w:rsidR="004A676A">
        <w:rPr>
          <w:rFonts w:ascii="Times New Roman" w:hAnsi="Times New Roman"/>
          <w:sz w:val="22"/>
          <w:szCs w:val="22"/>
          <w:lang w:eastAsia="pt-BR"/>
        </w:rPr>
        <w:t>0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A676A">
        <w:rPr>
          <w:rFonts w:ascii="Times New Roman" w:hAnsi="Times New Roman"/>
          <w:sz w:val="22"/>
          <w:szCs w:val="22"/>
          <w:lang w:eastAsia="pt-BR"/>
        </w:rPr>
        <w:t>novembro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67A0D" w:rsidRPr="005144A2" w:rsidRDefault="00567A0D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567A0D" w:rsidRDefault="00567A0D" w:rsidP="005040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 </w:t>
      </w:r>
    </w:p>
    <w:p w:rsidR="00567A0D" w:rsidRPr="00567A0D" w:rsidRDefault="00567A0D" w:rsidP="005040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e presidente interina do </w:t>
      </w: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>CAU/BR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 </w:t>
      </w:r>
    </w:p>
    <w:p w:rsidR="00567A0D" w:rsidRPr="005144A2" w:rsidRDefault="00567A0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A6416" w:rsidRPr="005144A2" w:rsidRDefault="006A6416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5144A2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>Coordenadora da CEF-CAU/BR</w:t>
      </w:r>
    </w:p>
    <w:p w:rsidR="006A6416" w:rsidRPr="005144A2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5144A2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5144A2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5144A2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5144A2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FB1473" w:rsidRPr="005144A2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5144A2" w:rsidRDefault="007C74DE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7C74DE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Nadia Somekh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="00FB1473"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="00FB1473"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Default="007C74DE" w:rsidP="00FB147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7C74DE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Coordenadora-adjunta CPFi-CAU/BR</w:t>
      </w:r>
    </w:p>
    <w:p w:rsidR="007C74DE" w:rsidRPr="005144A2" w:rsidRDefault="007C74DE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5144A2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Pr="005144A2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5144A2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5144A2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5144A2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169C4" w:rsidRDefault="007169C4">
      <w:r>
        <w:separator/>
      </w:r>
    </w:p>
  </w:endnote>
  <w:endnote w:type="continuationSeparator" w:id="0">
    <w:p w:rsidR="007169C4" w:rsidRDefault="0071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020D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020D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169C4" w:rsidRDefault="007169C4">
      <w:r>
        <w:separator/>
      </w:r>
    </w:p>
  </w:footnote>
  <w:footnote w:type="continuationSeparator" w:id="0">
    <w:p w:rsidR="007169C4" w:rsidRDefault="007169C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020D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020D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17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9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0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5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1"/>
  </w:num>
  <w:num w:numId="8">
    <w:abstractNumId w:val="9"/>
  </w:num>
  <w:num w:numId="9">
    <w:abstractNumId w:val="5"/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20"/>
  </w:num>
  <w:num w:numId="13">
    <w:abstractNumId w:val="23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5"/>
  </w:num>
  <w:num w:numId="25">
    <w:abstractNumId w:val="19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245C6"/>
    <w:rsid w:val="0003115F"/>
    <w:rsid w:val="00045CFB"/>
    <w:rsid w:val="0005323A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F3BC4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E1F6B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B2CC2"/>
    <w:rsid w:val="004D23CE"/>
    <w:rsid w:val="00504031"/>
    <w:rsid w:val="005044D7"/>
    <w:rsid w:val="005144A2"/>
    <w:rsid w:val="005250BD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6020DC"/>
    <w:rsid w:val="0060728F"/>
    <w:rsid w:val="00625CFD"/>
    <w:rsid w:val="006355D2"/>
    <w:rsid w:val="00637050"/>
    <w:rsid w:val="0064034D"/>
    <w:rsid w:val="00674118"/>
    <w:rsid w:val="0069455B"/>
    <w:rsid w:val="006A6416"/>
    <w:rsid w:val="006C5706"/>
    <w:rsid w:val="006E7206"/>
    <w:rsid w:val="00700B0D"/>
    <w:rsid w:val="007107A5"/>
    <w:rsid w:val="007169C4"/>
    <w:rsid w:val="007352A4"/>
    <w:rsid w:val="007471B9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802A7D"/>
    <w:rsid w:val="00810671"/>
    <w:rsid w:val="00846048"/>
    <w:rsid w:val="00852A05"/>
    <w:rsid w:val="00881413"/>
    <w:rsid w:val="00894C1C"/>
    <w:rsid w:val="008B6DC0"/>
    <w:rsid w:val="008D3683"/>
    <w:rsid w:val="009071B3"/>
    <w:rsid w:val="00925D2D"/>
    <w:rsid w:val="0093657F"/>
    <w:rsid w:val="00953C76"/>
    <w:rsid w:val="009734E6"/>
    <w:rsid w:val="00981A3B"/>
    <w:rsid w:val="0099465F"/>
    <w:rsid w:val="009B7390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1259C"/>
    <w:rsid w:val="00B20761"/>
    <w:rsid w:val="00B23942"/>
    <w:rsid w:val="00B37A55"/>
    <w:rsid w:val="00B6010E"/>
    <w:rsid w:val="00B7301E"/>
    <w:rsid w:val="00B803BD"/>
    <w:rsid w:val="00B83938"/>
    <w:rsid w:val="00B92D17"/>
    <w:rsid w:val="00BA0C8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748D2"/>
    <w:rsid w:val="00D879FC"/>
    <w:rsid w:val="00DA3F1F"/>
    <w:rsid w:val="00DC1278"/>
    <w:rsid w:val="00DC5719"/>
    <w:rsid w:val="00DF4F9D"/>
    <w:rsid w:val="00DF6306"/>
    <w:rsid w:val="00E402E7"/>
    <w:rsid w:val="00E4503A"/>
    <w:rsid w:val="00E532F9"/>
    <w:rsid w:val="00E560B2"/>
    <w:rsid w:val="00E564BD"/>
    <w:rsid w:val="00E717CF"/>
    <w:rsid w:val="00EA0C47"/>
    <w:rsid w:val="00EC4C47"/>
    <w:rsid w:val="00EC5081"/>
    <w:rsid w:val="00ED718D"/>
    <w:rsid w:val="00EF0C1D"/>
    <w:rsid w:val="00F33D6E"/>
    <w:rsid w:val="00F44686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D629911-5C7D-4FC2-A0E3-3DD1B9F7DB8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ABF0A89-216F-4C83-A84C-739F9E25C11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626</Words>
  <Characters>3384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2019-04-24T21:25:00Z</cp:lastPrinted>
  <dcterms:created xsi:type="dcterms:W3CDTF">2019-12-18T13:27:00Z</dcterms:created>
  <dcterms:modified xsi:type="dcterms:W3CDTF">2019-12-18T13:27:00Z</dcterms:modified>
</cp:coreProperties>
</file>