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BB38F8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III CONFERÊNCIA DO CAU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3D693A">
        <w:rPr>
          <w:rFonts w:ascii="Times New Roman" w:hAnsi="Times New Roman"/>
          <w:smallCaps/>
          <w:sz w:val="22"/>
          <w:szCs w:val="22"/>
          <w:lang w:eastAsia="pt-BR"/>
        </w:rPr>
        <w:t>00</w:t>
      </w:r>
      <w:r w:rsidR="00BB38F8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3D693A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D693A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D693A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38F8" w:rsidRPr="00BB38F8" w:rsidRDefault="003D693A" w:rsidP="00BB38F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</w:t>
      </w:r>
      <w:r w:rsidR="00BB38F8" w:rsidRPr="00BB38F8">
        <w:rPr>
          <w:rFonts w:ascii="Times New Roman" w:eastAsia="Times New Roman" w:hAnsi="Times New Roman"/>
          <w:sz w:val="22"/>
          <w:szCs w:val="22"/>
        </w:rPr>
        <w:t>que a Resolução nº 53, de 6 de setembro de 2013, aprovou as normas para a organização e funcionamento da Conferência Nacion</w:t>
      </w:r>
      <w:r w:rsidR="00BB38F8">
        <w:rPr>
          <w:rFonts w:ascii="Times New Roman" w:eastAsia="Times New Roman" w:hAnsi="Times New Roman"/>
          <w:sz w:val="22"/>
          <w:szCs w:val="22"/>
        </w:rPr>
        <w:t xml:space="preserve">al de Arquitetura e Urbanismo; </w:t>
      </w:r>
    </w:p>
    <w:p w:rsidR="00BB38F8" w:rsidRPr="00BB38F8" w:rsidRDefault="00BB38F8" w:rsidP="00BB38F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BB38F8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FE55F5" w:rsidRDefault="00BB38F8" w:rsidP="00BB38F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BB38F8">
        <w:rPr>
          <w:rFonts w:ascii="Times New Roman" w:eastAsia="Times New Roman" w:hAnsi="Times New Roman"/>
          <w:sz w:val="22"/>
          <w:szCs w:val="22"/>
        </w:rPr>
        <w:t xml:space="preserve">Considerando que o art. 1º da referida resolução, institui que o evento </w:t>
      </w:r>
      <w:r>
        <w:rPr>
          <w:rFonts w:ascii="Times New Roman" w:eastAsia="Times New Roman" w:hAnsi="Times New Roman"/>
          <w:sz w:val="22"/>
          <w:szCs w:val="22"/>
        </w:rPr>
        <w:t>será realizado a cada três anos e que a segunda</w:t>
      </w:r>
      <w:r w:rsidRPr="00BB38F8">
        <w:rPr>
          <w:rFonts w:ascii="Times New Roman" w:eastAsia="Times New Roman" w:hAnsi="Times New Roman"/>
          <w:sz w:val="22"/>
          <w:szCs w:val="22"/>
        </w:rPr>
        <w:t xml:space="preserve"> Conferência Nacional de Arquitetura e Urbanismo foi realizada no ano de 201</w:t>
      </w:r>
      <w:r>
        <w:rPr>
          <w:rFonts w:ascii="Times New Roman" w:eastAsia="Times New Roman" w:hAnsi="Times New Roman"/>
          <w:sz w:val="22"/>
          <w:szCs w:val="22"/>
        </w:rPr>
        <w:t>7</w:t>
      </w:r>
      <w:r w:rsidRPr="00BB38F8">
        <w:rPr>
          <w:rFonts w:ascii="Times New Roman" w:eastAsia="Times New Roman" w:hAnsi="Times New Roman"/>
          <w:sz w:val="22"/>
          <w:szCs w:val="22"/>
        </w:rPr>
        <w:t>, na Cidade d</w:t>
      </w:r>
      <w:r>
        <w:rPr>
          <w:rFonts w:ascii="Times New Roman" w:eastAsia="Times New Roman" w:hAnsi="Times New Roman"/>
          <w:sz w:val="22"/>
          <w:szCs w:val="22"/>
        </w:rPr>
        <w:t>o Rio de Janeiro/RJ</w:t>
      </w:r>
      <w:r w:rsidRPr="00BB38F8">
        <w:rPr>
          <w:rFonts w:ascii="Times New Roman" w:eastAsia="Times New Roman" w:hAnsi="Times New Roman"/>
          <w:sz w:val="22"/>
          <w:szCs w:val="22"/>
        </w:rPr>
        <w:t xml:space="preserve">, e que a </w:t>
      </w:r>
      <w:r>
        <w:rPr>
          <w:rFonts w:ascii="Times New Roman" w:eastAsia="Times New Roman" w:hAnsi="Times New Roman"/>
          <w:sz w:val="22"/>
          <w:szCs w:val="22"/>
        </w:rPr>
        <w:t>terceira</w:t>
      </w:r>
      <w:r w:rsidRPr="00BB38F8">
        <w:rPr>
          <w:rFonts w:ascii="Times New Roman" w:eastAsia="Times New Roman" w:hAnsi="Times New Roman"/>
          <w:sz w:val="22"/>
          <w:szCs w:val="22"/>
        </w:rPr>
        <w:t xml:space="preserve"> Conferência tem que ocorrer em 20</w:t>
      </w:r>
      <w:r>
        <w:rPr>
          <w:rFonts w:ascii="Times New Roman" w:eastAsia="Times New Roman" w:hAnsi="Times New Roman"/>
          <w:sz w:val="22"/>
          <w:szCs w:val="22"/>
        </w:rPr>
        <w:t>20;</w:t>
      </w:r>
    </w:p>
    <w:p w:rsidR="00BB38F8" w:rsidRDefault="00BB38F8" w:rsidP="00BB38F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BB38F8" w:rsidRDefault="00BB38F8" w:rsidP="00BB38F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 Deliberação Plenária DPOBR nº 0096-11/2019 que aprovou o calendário </w:t>
      </w:r>
      <w:r w:rsidR="008C697E">
        <w:rPr>
          <w:rFonts w:ascii="Times New Roman" w:eastAsia="Times New Roman" w:hAnsi="Times New Roman"/>
          <w:sz w:val="22"/>
          <w:szCs w:val="22"/>
        </w:rPr>
        <w:t xml:space="preserve">anual do CAU/BR para 2020 </w:t>
      </w:r>
      <w:r>
        <w:rPr>
          <w:rFonts w:ascii="Times New Roman" w:eastAsia="Times New Roman" w:hAnsi="Times New Roman"/>
          <w:sz w:val="22"/>
          <w:szCs w:val="22"/>
        </w:rPr>
        <w:t>e que a III Conferência estava prevista para ser realizada nos dias 17 (abertura à noite), 18 e 19 de junho de 2020.</w:t>
      </w: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55F5" w:rsidRDefault="00504031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FE55F5" w:rsidRPr="00E8132F" w:rsidRDefault="00FE55F5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340E2" w:rsidRPr="00E8132F" w:rsidRDefault="003D693A" w:rsidP="003D69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132F"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="00BB38F8" w:rsidRPr="00E8132F">
        <w:rPr>
          <w:rFonts w:ascii="Times New Roman" w:hAnsi="Times New Roman"/>
          <w:sz w:val="22"/>
          <w:szCs w:val="22"/>
          <w:lang w:eastAsia="pt-BR"/>
        </w:rPr>
        <w:t xml:space="preserve">Alterar a data </w:t>
      </w:r>
      <w:r w:rsidR="00E8132F" w:rsidRPr="00E8132F">
        <w:rPr>
          <w:rFonts w:ascii="Times New Roman" w:hAnsi="Times New Roman"/>
          <w:sz w:val="22"/>
          <w:szCs w:val="22"/>
          <w:lang w:eastAsia="pt-BR"/>
        </w:rPr>
        <w:t xml:space="preserve">da III Conferência para os dias 18 </w:t>
      </w:r>
      <w:r w:rsidR="00E8132F" w:rsidRPr="00E8132F">
        <w:rPr>
          <w:rFonts w:ascii="Times New Roman" w:eastAsia="Times New Roman" w:hAnsi="Times New Roman"/>
          <w:sz w:val="22"/>
          <w:szCs w:val="22"/>
        </w:rPr>
        <w:t>(abertura à noite),</w:t>
      </w:r>
      <w:r w:rsidR="00E8132F" w:rsidRPr="00E8132F">
        <w:rPr>
          <w:rFonts w:ascii="Times New Roman" w:hAnsi="Times New Roman"/>
          <w:sz w:val="22"/>
          <w:szCs w:val="22"/>
          <w:lang w:eastAsia="pt-BR"/>
        </w:rPr>
        <w:t>, 19 e 20 de novembro de 2020;</w:t>
      </w:r>
    </w:p>
    <w:p w:rsidR="00BB38F8" w:rsidRDefault="00BB38F8" w:rsidP="003D69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0E2" w:rsidRDefault="00BB38F8" w:rsidP="00FE55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2- Encaminhar </w:t>
      </w:r>
      <w:r w:rsidR="008C697E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para o Plenário do CAU/BR designar a Comissão Organizadora para a III Confer</w:t>
      </w:r>
      <w:r w:rsidR="008C697E">
        <w:rPr>
          <w:rFonts w:ascii="Times New Roman" w:hAnsi="Times New Roman"/>
          <w:sz w:val="22"/>
          <w:szCs w:val="22"/>
          <w:lang w:eastAsia="pt-BR"/>
        </w:rPr>
        <w:t>ência Nacional do CAU.</w:t>
      </w: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2A29">
        <w:rPr>
          <w:rFonts w:ascii="Times New Roman" w:hAnsi="Times New Roman"/>
          <w:sz w:val="22"/>
          <w:szCs w:val="22"/>
          <w:lang w:eastAsia="pt-BR"/>
        </w:rPr>
        <w:t>1</w:t>
      </w:r>
      <w:r w:rsidR="003D693A">
        <w:rPr>
          <w:rFonts w:ascii="Times New Roman" w:hAnsi="Times New Roman"/>
          <w:sz w:val="22"/>
          <w:szCs w:val="22"/>
          <w:lang w:eastAsia="pt-BR"/>
        </w:rPr>
        <w:t>2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D693A">
        <w:rPr>
          <w:rFonts w:ascii="Times New Roman" w:hAnsi="Times New Roman"/>
          <w:sz w:val="22"/>
          <w:szCs w:val="22"/>
          <w:lang w:eastAsia="pt-BR"/>
        </w:rPr>
        <w:t>fevereiro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</w:t>
      </w:r>
      <w:r w:rsidR="003D693A">
        <w:rPr>
          <w:rFonts w:ascii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LUCIANO GUIMARÃES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  <w:t xml:space="preserve"> </w:t>
      </w: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292A29" w:rsidRPr="001D56E0" w:rsidRDefault="00292A29" w:rsidP="00292A2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Presidente do CAU/BR </w:t>
      </w:r>
    </w:p>
    <w:p w:rsidR="00292A29" w:rsidRPr="001D56E0" w:rsidRDefault="00292A29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3D693A" w:rsidRPr="001D56E0" w:rsidRDefault="003D693A" w:rsidP="003D693A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3D693A" w:rsidRDefault="003D693A" w:rsidP="003D693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3D693A" w:rsidRDefault="003D693A" w:rsidP="003D693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3D693A" w:rsidRPr="001D56E0" w:rsidRDefault="003D693A" w:rsidP="003D693A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Guivaldo D’Alexandria Baptista</w:t>
      </w:r>
      <w:r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3D693A" w:rsidRPr="001D56E0" w:rsidRDefault="003D693A" w:rsidP="003D693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</w:p>
    <w:p w:rsidR="003D693A" w:rsidRDefault="003D693A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67A0D" w:rsidRPr="001D56E0" w:rsidRDefault="003D693A" w:rsidP="00567A0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Patricia Silva Luz de Macedo</w:t>
      </w:r>
      <w:r w:rsidR="00567A0D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567A0D" w:rsidRPr="001D56E0" w:rsidRDefault="00567A0D" w:rsidP="0050403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Coordenadora da CEP-CAU/BR </w:t>
      </w:r>
    </w:p>
    <w:p w:rsidR="00567A0D" w:rsidRDefault="00567A0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A6416" w:rsidRPr="001D56E0" w:rsidRDefault="003D693A" w:rsidP="006A6416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Jeferson Dantas Navolar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</w:r>
      <w:r w:rsidR="006A6416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1D56E0" w:rsidRDefault="006A6416" w:rsidP="006A641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Coordenador da C</w:t>
      </w:r>
      <w:r w:rsidR="003D693A">
        <w:rPr>
          <w:rFonts w:ascii="Times New Roman" w:hAnsi="Times New Roman"/>
          <w:color w:val="000000"/>
          <w:sz w:val="22"/>
          <w:szCs w:val="22"/>
          <w:lang w:eastAsia="pt-BR"/>
        </w:rPr>
        <w:t>OA</w:t>
      </w:r>
      <w:r w:rsidRPr="001D56E0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Pr="001D56E0" w:rsidRDefault="006A6416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1D56E0" w:rsidRDefault="003D693A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3D693A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Raul Wanderley Gradim</w:t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FB1473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1D56E0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1D56E0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</w:t>
      </w:r>
      <w:r w:rsidR="003D693A">
        <w:rPr>
          <w:rFonts w:ascii="Times New Roman" w:eastAsia="Calibri" w:hAnsi="Times New Roman"/>
          <w:color w:val="000000"/>
          <w:sz w:val="22"/>
          <w:szCs w:val="22"/>
          <w:lang w:eastAsia="pt-BR"/>
        </w:rPr>
        <w:t>PFi</w:t>
      </w:r>
      <w:r w:rsidRPr="001D56E0">
        <w:rPr>
          <w:rFonts w:ascii="Times New Roman" w:eastAsia="Calibri" w:hAnsi="Times New Roman"/>
          <w:color w:val="000000"/>
          <w:sz w:val="22"/>
          <w:szCs w:val="22"/>
          <w:lang w:eastAsia="pt-BR"/>
        </w:rPr>
        <w:t>-CAU/BR</w:t>
      </w:r>
      <w:r w:rsidRPr="001D56E0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FB1473" w:rsidRPr="001D56E0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5144A2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70DC6" w:rsidRDefault="00E70DC6">
      <w:r>
        <w:separator/>
      </w:r>
    </w:p>
  </w:endnote>
  <w:endnote w:type="continuationSeparator" w:id="0">
    <w:p w:rsidR="00E70DC6" w:rsidRDefault="00E7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12AD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B12ADF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70DC6" w:rsidRDefault="00E70DC6">
      <w:r>
        <w:separator/>
      </w:r>
    </w:p>
  </w:footnote>
  <w:footnote w:type="continuationSeparator" w:id="0">
    <w:p w:rsidR="00E70DC6" w:rsidRDefault="00E70DC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12AD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12ADF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9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1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2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3"/>
  </w:num>
  <w:num w:numId="8">
    <w:abstractNumId w:val="9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2"/>
  </w:num>
  <w:num w:numId="13">
    <w:abstractNumId w:val="25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6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65E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693A"/>
    <w:rsid w:val="003E1F6B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700B0D"/>
    <w:rsid w:val="007107A5"/>
    <w:rsid w:val="0071532B"/>
    <w:rsid w:val="007169C4"/>
    <w:rsid w:val="007352A4"/>
    <w:rsid w:val="007471B9"/>
    <w:rsid w:val="00765385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802A7D"/>
    <w:rsid w:val="00810671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1259C"/>
    <w:rsid w:val="00B12ADF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17A0BF2-6F6A-4711-8F56-9E9C0AC8D3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2D32F4C-F98F-44CC-A28A-B1D11E9FD81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2019-12-19T17:09:00Z</cp:lastPrinted>
  <dcterms:created xsi:type="dcterms:W3CDTF">2020-03-05T18:58:00Z</dcterms:created>
  <dcterms:modified xsi:type="dcterms:W3CDTF">2020-03-05T18:58:00Z</dcterms:modified>
</cp:coreProperties>
</file>