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510.3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8232"/>
      </w:tblGrid>
      <w:tr w:rsidR="00B82D73" w:rsidRPr="00C47956" w14:paraId="15BB0560" w14:textId="77777777" w:rsidTr="00FA79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426027DB" w:rsidR="00B82D73" w:rsidRPr="00C47956" w:rsidRDefault="00B82D73" w:rsidP="00850D52">
            <w:pPr>
              <w:spacing w:after="0pt" w:line="12pt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C47956">
              <w:rPr>
                <w:rFonts w:asciiTheme="minorHAnsi" w:eastAsia="Cambria" w:hAnsiTheme="minorHAnsi" w:cstheme="min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411.6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30F72E61" w14:textId="7BCECA86" w:rsidR="00B82D73" w:rsidRPr="00C47956" w:rsidRDefault="00912440" w:rsidP="00FE36C4">
            <w:pPr>
              <w:widowControl w:val="0"/>
              <w:spacing w:after="0pt" w:line="12pt" w:lineRule="auto"/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912440">
              <w:rPr>
                <w:rFonts w:asciiTheme="minorHAnsi" w:eastAsia="Cambria" w:hAnsiTheme="minorHAnsi" w:cstheme="minorHAnsi"/>
                <w:bCs/>
                <w:color w:val="auto"/>
                <w:sz w:val="24"/>
                <w:szCs w:val="24"/>
                <w:lang w:eastAsia="pt-BR"/>
              </w:rPr>
              <w:t>PROTOCOLO SICCAU Nº 1714804/2023</w:t>
            </w:r>
          </w:p>
        </w:tc>
      </w:tr>
      <w:tr w:rsidR="00B82D73" w:rsidRPr="00C47956" w14:paraId="2681F3AA" w14:textId="77777777" w:rsidTr="00FA79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C47956" w:rsidRDefault="00B82D73" w:rsidP="00B74074">
            <w:pPr>
              <w:spacing w:after="0pt" w:line="12pt" w:lineRule="auto"/>
              <w:outlineLvl w:val="4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411.6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56D43855" w14:textId="688F518D" w:rsidR="00B82D73" w:rsidRPr="00C47956" w:rsidRDefault="00912440" w:rsidP="00B74074">
            <w:pPr>
              <w:widowControl w:val="0"/>
              <w:spacing w:after="0pt" w:line="12pt" w:lineRule="auto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91244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B82D73" w:rsidRPr="00C47956" w14:paraId="548B5293" w14:textId="77777777" w:rsidTr="00FA79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C47956" w:rsidRDefault="00B82D73" w:rsidP="00B74074">
            <w:pPr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</w:pPr>
            <w:r w:rsidRPr="00C47956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411.6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14:paraId="20862021" w14:textId="6BE8C8D4" w:rsidR="00B82D73" w:rsidRPr="00C47956" w:rsidRDefault="00912440" w:rsidP="000F43F7">
            <w:pPr>
              <w:widowControl w:val="0"/>
              <w:spacing w:after="0pt" w:line="12pt" w:lineRule="auto"/>
              <w:ind w:start="2pt" w:end="28.35pt"/>
              <w:jc w:val="both"/>
              <w:rPr>
                <w:rFonts w:asciiTheme="minorHAnsi" w:eastAsia="Cambria" w:hAnsiTheme="minorHAnsi" w:cstheme="min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91244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AUTORIZA</w:t>
            </w:r>
            <w:r w:rsidR="000F43F7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,</w:t>
            </w:r>
            <w:r w:rsidRPr="0091244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912440"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  <w:t>AD REFERENDUM</w:t>
            </w:r>
            <w:r w:rsidRPr="0091244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DO PLENÁRIO DO CAU/BR, A PRESIDENTE A ASSINAR MEMORANDO DE ENTENDIMENTO (MoU) COM O CONSELHO FEDERAL DOS ARQUITETOS DA ALEMANHA (</w:t>
            </w:r>
            <w:r w:rsidRPr="00912440"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lang w:eastAsia="pt-BR"/>
              </w:rPr>
              <w:t xml:space="preserve">BUNDESARCHITEKTENKAMMER </w:t>
            </w:r>
            <w:r w:rsidRPr="00912440"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>- BAK).</w:t>
            </w:r>
            <w:r>
              <w:rPr>
                <w:rFonts w:asciiTheme="minorHAnsi" w:eastAsia="Cambria" w:hAnsiTheme="minorHAnsi" w:cstheme="minorHAnsi"/>
                <w:color w:val="auto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81BA14B" w14:textId="77777777" w:rsidR="004126EE" w:rsidRPr="00C47956" w:rsidRDefault="004126EE" w:rsidP="004126EE">
      <w:pPr>
        <w:widowControl w:val="0"/>
        <w:tabs>
          <w:tab w:val="start" w:pos="104.35pt"/>
        </w:tabs>
        <w:spacing w:after="0pt" w:line="12pt" w:lineRule="auto"/>
        <w:ind w:start="5.65pt" w:end="28.35pt"/>
        <w:rPr>
          <w:rFonts w:asciiTheme="minorHAnsi" w:eastAsia="Times New Roman" w:hAnsiTheme="minorHAnsi" w:cstheme="minorHAnsi"/>
          <w:sz w:val="24"/>
          <w:szCs w:val="24"/>
        </w:rPr>
      </w:pPr>
      <w:r w:rsidRPr="00C47956">
        <w:rPr>
          <w:rFonts w:asciiTheme="minorHAnsi" w:eastAsia="Cambria" w:hAnsiTheme="minorHAnsi" w:cstheme="minorHAnsi"/>
          <w:color w:val="auto"/>
          <w:sz w:val="24"/>
          <w:szCs w:val="24"/>
          <w:lang w:eastAsia="pt-BR"/>
        </w:rPr>
        <w:tab/>
      </w:r>
    </w:p>
    <w:p w14:paraId="7FEBC144" w14:textId="64390E83" w:rsidR="00B82D73" w:rsidRPr="00C47956" w:rsidRDefault="00B82D73" w:rsidP="00B7407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pt" w:line="12pt" w:lineRule="auto"/>
        <w:jc w:val="center"/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</w:pP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DELIBERAÇÃO </w:t>
      </w:r>
      <w:r w:rsidR="00912440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PLENÁRIA </w:t>
      </w:r>
      <w:r w:rsidR="00912440" w:rsidRPr="000D78F0"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  <w:t>AD REFEREN</w:t>
      </w:r>
      <w:r w:rsidR="000D78F0" w:rsidRPr="000D78F0">
        <w:rPr>
          <w:rFonts w:asciiTheme="minorHAnsi" w:eastAsia="Cambria" w:hAnsiTheme="minorHAnsi" w:cstheme="minorHAnsi"/>
          <w:b/>
          <w:smallCaps/>
          <w:color w:val="auto"/>
          <w:sz w:val="24"/>
          <w:szCs w:val="24"/>
          <w:lang w:eastAsia="pt-BR"/>
        </w:rPr>
        <w:t>DUM</w:t>
      </w:r>
      <w:r w:rsidR="000D78F0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 </w:t>
      </w: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 xml:space="preserve">N° </w:t>
      </w:r>
      <w:r w:rsidR="000F43F7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2</w:t>
      </w:r>
      <w:r w:rsidR="005E55AE"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/</w:t>
      </w:r>
      <w:r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202</w:t>
      </w:r>
      <w:r w:rsidR="004126EE" w:rsidRPr="00C47956">
        <w:rPr>
          <w:rFonts w:asciiTheme="minorHAnsi" w:eastAsia="Cambria" w:hAnsiTheme="minorHAnsi" w:cstheme="minorHAnsi"/>
          <w:smallCaps/>
          <w:color w:val="auto"/>
          <w:sz w:val="24"/>
          <w:szCs w:val="24"/>
          <w:lang w:eastAsia="pt-BR"/>
        </w:rPr>
        <w:t>3</w:t>
      </w:r>
    </w:p>
    <w:p w14:paraId="1262552D" w14:textId="7E4FB5DC" w:rsidR="00B82D73" w:rsidRDefault="00B82D73" w:rsidP="00531256">
      <w:pPr>
        <w:spacing w:after="0pt" w:line="12pt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38AA74CD" w14:textId="7BEEAA01" w:rsidR="000D78F0" w:rsidRDefault="000D78F0" w:rsidP="000D78F0">
      <w:pPr>
        <w:spacing w:after="0pt"/>
        <w:ind w:start="212.65pt"/>
        <w:jc w:val="both"/>
        <w:rPr>
          <w:rFonts w:asciiTheme="minorHAnsi" w:hAnsiTheme="minorHAnsi" w:cstheme="minorHAnsi"/>
          <w:bCs/>
          <w:sz w:val="24"/>
        </w:rPr>
      </w:pPr>
      <w:r w:rsidRPr="000D78F0">
        <w:rPr>
          <w:rFonts w:asciiTheme="minorHAnsi" w:eastAsia="Times New Roman" w:hAnsiTheme="minorHAnsi" w:cstheme="minorHAnsi"/>
          <w:bCs/>
          <w:sz w:val="24"/>
          <w:lang w:eastAsia="pt-BR"/>
        </w:rPr>
        <w:t xml:space="preserve">Autoriza, </w:t>
      </w:r>
      <w:r w:rsidRPr="000D78F0">
        <w:rPr>
          <w:rFonts w:asciiTheme="minorHAnsi" w:eastAsia="Times New Roman" w:hAnsiTheme="minorHAnsi" w:cstheme="minorHAnsi"/>
          <w:b/>
          <w:bCs/>
          <w:sz w:val="24"/>
          <w:lang w:eastAsia="pt-BR"/>
        </w:rPr>
        <w:t>ad referendum</w:t>
      </w:r>
      <w:r w:rsidRPr="000D78F0">
        <w:rPr>
          <w:rFonts w:asciiTheme="minorHAnsi" w:eastAsia="Times New Roman" w:hAnsiTheme="minorHAnsi" w:cstheme="minorHAnsi"/>
          <w:bCs/>
          <w:i/>
          <w:sz w:val="24"/>
          <w:lang w:eastAsia="pt-BR"/>
        </w:rPr>
        <w:t xml:space="preserve"> </w:t>
      </w:r>
      <w:r w:rsidRPr="000D78F0">
        <w:rPr>
          <w:rFonts w:asciiTheme="minorHAnsi" w:eastAsia="Times New Roman" w:hAnsiTheme="minorHAnsi" w:cstheme="minorHAnsi"/>
          <w:bCs/>
          <w:sz w:val="24"/>
          <w:lang w:eastAsia="pt-BR"/>
        </w:rPr>
        <w:t>do Plenário do CAU/BR, a presidente a assinar Memorando de Entendimento (MoU) entre o Conselho de Arquitetura e Urbanismo do Brasil (CAU/BR) e o Conselho Federal dos Arquitetos da Alemanha (</w:t>
      </w:r>
      <w:r w:rsidRPr="000D78F0">
        <w:rPr>
          <w:rFonts w:asciiTheme="minorHAnsi" w:eastAsia="Times New Roman" w:hAnsiTheme="minorHAnsi" w:cstheme="minorHAnsi"/>
          <w:b/>
          <w:bCs/>
          <w:sz w:val="24"/>
          <w:lang w:eastAsia="pt-BR"/>
        </w:rPr>
        <w:t>Bundesarchitektenkammer</w:t>
      </w:r>
      <w:r w:rsidRPr="000D78F0">
        <w:rPr>
          <w:rFonts w:asciiTheme="minorHAnsi" w:eastAsia="Times New Roman" w:hAnsiTheme="minorHAnsi" w:cstheme="minorHAnsi"/>
          <w:bCs/>
          <w:sz w:val="24"/>
          <w:lang w:eastAsia="pt-BR"/>
        </w:rPr>
        <w:t xml:space="preserve"> - BAK)</w:t>
      </w:r>
      <w:r w:rsidRPr="000D78F0">
        <w:rPr>
          <w:rStyle w:val="Forte"/>
          <w:rFonts w:asciiTheme="minorHAnsi" w:hAnsiTheme="minorHAnsi" w:cstheme="minorHAnsi"/>
          <w:bCs w:val="0"/>
          <w:sz w:val="24"/>
        </w:rPr>
        <w:t>.</w:t>
      </w:r>
      <w:r w:rsidRPr="000D78F0">
        <w:rPr>
          <w:rFonts w:asciiTheme="minorHAnsi" w:hAnsiTheme="minorHAnsi" w:cstheme="minorHAnsi"/>
          <w:bCs/>
          <w:sz w:val="24"/>
        </w:rPr>
        <w:t xml:space="preserve"> </w:t>
      </w:r>
    </w:p>
    <w:p w14:paraId="5229D9A7" w14:textId="77777777" w:rsidR="000D78F0" w:rsidRPr="000D78F0" w:rsidRDefault="000D78F0" w:rsidP="000D78F0">
      <w:pPr>
        <w:spacing w:after="0pt"/>
        <w:ind w:start="212.65pt"/>
        <w:jc w:val="both"/>
        <w:rPr>
          <w:rFonts w:asciiTheme="minorHAnsi" w:hAnsiTheme="minorHAnsi" w:cstheme="minorHAnsi"/>
          <w:bCs/>
          <w:sz w:val="24"/>
        </w:rPr>
      </w:pPr>
    </w:p>
    <w:p w14:paraId="72F90A4D" w14:textId="0DFCD038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A Presidente do Conselho de Arquitetura e Urbanismo do Brasil (CAU/BR), no uso das competências que lhe conferem o art. 159, incisos I, II e XXXI do Regimento Interno aprovado pela Deliberação Plenária Ordinária DPOBR n° 0065-05/2017, de 28 de abril de 2017, e instituído pela Resolução CAU/BR n° 139, de 28 de abril de 2017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>;</w:t>
      </w:r>
      <w:r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e</w:t>
      </w:r>
    </w:p>
    <w:p w14:paraId="570D1013" w14:textId="77777777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p w14:paraId="2B2E9C85" w14:textId="35452205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Considerando a </w:t>
      </w:r>
      <w:r w:rsidR="000F43F7">
        <w:t xml:space="preserve">Deliberação n° 10/2023 – CRI-CAU/BR, de 1° de março de 2023, que 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aprova a minuta do Memorando de Entendimento entre o Conselho de Arquitetura e Urbanismo do Brasil (CAU/BR) e o Conselho Federal dos Arquitetos da Alemanha (</w:t>
      </w:r>
      <w:r w:rsidRPr="000D78F0">
        <w:rPr>
          <w:rFonts w:asciiTheme="minorHAnsi" w:hAnsiTheme="minorHAnsi" w:cstheme="minorHAnsi"/>
          <w:b/>
          <w:color w:val="auto"/>
          <w:sz w:val="24"/>
          <w:szCs w:val="24"/>
          <w:lang w:eastAsia="pt-BR"/>
        </w:rPr>
        <w:t>Bundesarchitektenkammer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- BAK) e solicita à 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>P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residência do CAU/BR seu encaminhamento para análise da Assessoria Jurídica, junt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>and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o 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>a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Nota Técnica </w:t>
      </w:r>
      <w:r w:rsidR="000F43F7">
        <w:t>CAU/BR n° 2/SGM/2023, de 8 de março de 2023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;</w:t>
      </w:r>
    </w:p>
    <w:p w14:paraId="36375835" w14:textId="77777777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p w14:paraId="043FC472" w14:textId="31B8275D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Considerando a oportunidade da assinatura do 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>M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emorando 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de Entendimento 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no dia 12 de março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de 2023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, </w:t>
      </w:r>
      <w:r w:rsidR="000F43F7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durante 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o evento </w:t>
      </w:r>
      <w:r w:rsidRPr="000D78F0">
        <w:rPr>
          <w:rFonts w:asciiTheme="minorHAnsi" w:hAnsiTheme="minorHAnsi" w:cstheme="minorHAnsi"/>
          <w:b/>
          <w:color w:val="auto"/>
          <w:sz w:val="24"/>
          <w:szCs w:val="24"/>
          <w:lang w:eastAsia="pt-BR"/>
        </w:rPr>
        <w:t>German-Brazilian Economic Meeting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– </w:t>
      </w:r>
      <w:r w:rsidRPr="000D78F0">
        <w:rPr>
          <w:rFonts w:asciiTheme="minorHAnsi" w:hAnsiTheme="minorHAnsi" w:cstheme="minorHAnsi"/>
          <w:b/>
          <w:color w:val="auto"/>
          <w:sz w:val="24"/>
          <w:szCs w:val="24"/>
          <w:lang w:eastAsia="pt-BR"/>
        </w:rPr>
        <w:t>Edition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2023, em Belo Horizonte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(MG)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, com a</w:t>
      </w:r>
      <w:r w:rsidR="00095B26">
        <w:rPr>
          <w:rFonts w:asciiTheme="minorHAnsi" w:hAnsiTheme="minorHAnsi" w:cstheme="minorHAnsi"/>
          <w:color w:val="auto"/>
          <w:sz w:val="24"/>
          <w:szCs w:val="24"/>
          <w:lang w:eastAsia="pt-BR"/>
        </w:rPr>
        <w:t>s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presença</w:t>
      </w:r>
      <w:r w:rsidR="00095B26">
        <w:rPr>
          <w:rFonts w:asciiTheme="minorHAnsi" w:hAnsiTheme="minorHAnsi" w:cstheme="minorHAnsi"/>
          <w:color w:val="auto"/>
          <w:sz w:val="24"/>
          <w:szCs w:val="24"/>
          <w:lang w:eastAsia="pt-BR"/>
        </w:rPr>
        <w:t>s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do Ministro Federal de Assuntos Econômicos e Ações Climáticas do Governo Alemão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e </w:t>
      </w:r>
      <w:r w:rsidR="00095B26">
        <w:rPr>
          <w:rFonts w:asciiTheme="minorHAnsi" w:hAnsiTheme="minorHAnsi" w:cstheme="minorHAnsi"/>
          <w:color w:val="auto"/>
          <w:sz w:val="24"/>
          <w:szCs w:val="24"/>
          <w:lang w:eastAsia="pt-BR"/>
        </w:rPr>
        <w:t>d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a Presidente do BAK;</w:t>
      </w:r>
    </w:p>
    <w:p w14:paraId="1D5FFF11" w14:textId="77777777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p w14:paraId="06C8E4C1" w14:textId="2355B31B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Considerando a </w:t>
      </w:r>
      <w:r w:rsidR="006A317D">
        <w:rPr>
          <w:rFonts w:asciiTheme="minorHAnsi" w:hAnsiTheme="minorHAnsi" w:cstheme="minorHAnsi"/>
          <w:color w:val="auto"/>
          <w:sz w:val="24"/>
          <w:szCs w:val="24"/>
          <w:lang w:eastAsia="pt-BR"/>
        </w:rPr>
        <w:t>Informação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Jurídica 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>n°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16/AJ-CAM/2023, de 9 de março de 2023, que consta no Protocolo SICCAU Nº 1714804/2023, na qual o 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>a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ssessor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>-c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hefe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da Assessoria Jurídica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manifesta-se pela aprovação da Minuta de Memorando de Entendimento, com os ajustes de redação que integram a 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>I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nformação 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>J</w:t>
      </w: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urídica;</w:t>
      </w:r>
    </w:p>
    <w:p w14:paraId="63FC6EB8" w14:textId="77777777" w:rsidR="000D78F0" w:rsidRPr="000D78F0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</w:p>
    <w:p w14:paraId="531DF2E2" w14:textId="29C4D56C" w:rsidR="00B82D73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pt-BR"/>
        </w:rPr>
      </w:pPr>
      <w:r w:rsidRPr="000D78F0">
        <w:rPr>
          <w:rFonts w:asciiTheme="minorHAnsi" w:hAnsiTheme="minorHAnsi" w:cstheme="minorHAnsi"/>
          <w:color w:val="auto"/>
          <w:sz w:val="24"/>
          <w:szCs w:val="24"/>
          <w:lang w:eastAsia="pt-BR"/>
        </w:rPr>
        <w:t>Considerando os novos estudos de viabilidade realizados pela Gerência Administrativa, que demonstraram baixo impacto financeiro de uma missão, frente à relevância dos potenciais resultados da representação</w:t>
      </w:r>
      <w:r w:rsidR="001131DA">
        <w:rPr>
          <w:rFonts w:asciiTheme="minorHAnsi" w:hAnsiTheme="minorHAnsi" w:cstheme="minorHAnsi"/>
          <w:color w:val="auto"/>
          <w:sz w:val="24"/>
          <w:szCs w:val="24"/>
          <w:lang w:eastAsia="pt-BR"/>
        </w:rPr>
        <w:t>;</w:t>
      </w:r>
    </w:p>
    <w:p w14:paraId="626B109E" w14:textId="77777777" w:rsidR="000D78F0" w:rsidRPr="00C47956" w:rsidRDefault="000D78F0" w:rsidP="000D78F0">
      <w:pPr>
        <w:autoSpaceDE w:val="0"/>
        <w:autoSpaceDN w:val="0"/>
        <w:adjustRightInd w:val="0"/>
        <w:spacing w:after="0pt" w:line="12pt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FBAEFA" w14:textId="2E50821E" w:rsidR="00B82D73" w:rsidRPr="00C47956" w:rsidRDefault="00B82D73" w:rsidP="00A12F06">
      <w:pPr>
        <w:spacing w:after="0pt" w:line="12pt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  <w:r w:rsidRPr="00C47956"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  <w:t>DELIBER</w:t>
      </w:r>
      <w:r w:rsidR="000D78F0"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  <w:t>OU</w:t>
      </w:r>
      <w:r w:rsidRPr="00C47956"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  <w:t>:</w:t>
      </w:r>
    </w:p>
    <w:p w14:paraId="06B0A89D" w14:textId="77777777" w:rsidR="00CB407A" w:rsidRPr="00C47956" w:rsidRDefault="00CB407A" w:rsidP="00A12F06">
      <w:pPr>
        <w:spacing w:after="0pt" w:line="12pt" w:lineRule="auto"/>
        <w:jc w:val="both"/>
        <w:rPr>
          <w:rFonts w:asciiTheme="minorHAnsi" w:eastAsia="Cambria" w:hAnsiTheme="minorHAnsi" w:cstheme="minorHAnsi"/>
          <w:b/>
          <w:color w:val="auto"/>
          <w:sz w:val="24"/>
          <w:szCs w:val="24"/>
          <w:lang w:eastAsia="pt-BR"/>
        </w:rPr>
      </w:pPr>
    </w:p>
    <w:p w14:paraId="7CC96D5E" w14:textId="48BEAF1B" w:rsidR="001131DA" w:rsidRDefault="000D78F0" w:rsidP="00354725">
      <w:pPr>
        <w:pStyle w:val="PargrafodaLista"/>
        <w:numPr>
          <w:ilvl w:val="0"/>
          <w:numId w:val="4"/>
        </w:numPr>
        <w:tabs>
          <w:tab w:val="start" w:pos="14.20pt"/>
        </w:tabs>
        <w:spacing w:after="0pt" w:line="12pt" w:lineRule="auto"/>
        <w:ind w:start="0pt" w:firstLine="0pt"/>
        <w:jc w:val="both"/>
        <w:rPr>
          <w:rFonts w:asciiTheme="minorHAnsi" w:hAnsiTheme="minorHAnsi" w:cstheme="minorHAnsi"/>
          <w:sz w:val="24"/>
          <w:szCs w:val="24"/>
        </w:rPr>
      </w:pPr>
      <w:r w:rsidRPr="00CE01CF">
        <w:rPr>
          <w:rFonts w:asciiTheme="minorHAnsi" w:hAnsiTheme="minorHAnsi" w:cstheme="minorHAnsi"/>
          <w:sz w:val="24"/>
          <w:szCs w:val="24"/>
        </w:rPr>
        <w:t>Autoriza</w:t>
      </w:r>
      <w:r w:rsidR="001131DA">
        <w:rPr>
          <w:rFonts w:asciiTheme="minorHAnsi" w:hAnsiTheme="minorHAnsi" w:cstheme="minorHAnsi"/>
          <w:sz w:val="24"/>
          <w:szCs w:val="24"/>
        </w:rPr>
        <w:t>r</w:t>
      </w:r>
      <w:r w:rsidRPr="00CE01CF">
        <w:rPr>
          <w:rFonts w:asciiTheme="minorHAnsi" w:hAnsiTheme="minorHAnsi" w:cstheme="minorHAnsi"/>
          <w:sz w:val="24"/>
          <w:szCs w:val="24"/>
        </w:rPr>
        <w:t xml:space="preserve">, </w:t>
      </w:r>
      <w:r w:rsidRPr="00CE01CF">
        <w:rPr>
          <w:rFonts w:asciiTheme="minorHAnsi" w:hAnsiTheme="minorHAnsi" w:cstheme="minorHAnsi"/>
          <w:b/>
          <w:sz w:val="24"/>
          <w:szCs w:val="24"/>
        </w:rPr>
        <w:t>ad referendum</w:t>
      </w:r>
      <w:r w:rsidRPr="00CE01CF">
        <w:rPr>
          <w:rFonts w:asciiTheme="minorHAnsi" w:hAnsiTheme="minorHAnsi" w:cstheme="minorHAnsi"/>
          <w:sz w:val="24"/>
          <w:szCs w:val="24"/>
        </w:rPr>
        <w:t xml:space="preserve"> do Plenário do CAU/BR, a assinatura d</w:t>
      </w:r>
      <w:r w:rsidR="00095B26">
        <w:rPr>
          <w:rFonts w:asciiTheme="minorHAnsi" w:hAnsiTheme="minorHAnsi" w:cstheme="minorHAnsi"/>
          <w:sz w:val="24"/>
          <w:szCs w:val="24"/>
        </w:rPr>
        <w:t>e</w:t>
      </w:r>
      <w:r w:rsidRPr="00CE01CF">
        <w:rPr>
          <w:rFonts w:asciiTheme="minorHAnsi" w:hAnsiTheme="minorHAnsi" w:cstheme="minorHAnsi"/>
          <w:sz w:val="24"/>
          <w:szCs w:val="24"/>
        </w:rPr>
        <w:t xml:space="preserve"> Memorando de Entendimento (MoU) entre o Conselho de Arquitetura e Urbanismo do Brasil (CAU/BR) e o Conselho Federal dos </w:t>
      </w:r>
      <w:r w:rsidRPr="00CE01CF">
        <w:rPr>
          <w:rFonts w:asciiTheme="minorHAnsi" w:hAnsiTheme="minorHAnsi" w:cstheme="minorHAnsi"/>
          <w:sz w:val="24"/>
          <w:szCs w:val="24"/>
        </w:rPr>
        <w:lastRenderedPageBreak/>
        <w:t>Arquitetos da Alemanha (</w:t>
      </w:r>
      <w:r w:rsidRPr="00CE01CF">
        <w:rPr>
          <w:rFonts w:asciiTheme="minorHAnsi" w:hAnsiTheme="minorHAnsi" w:cstheme="minorHAnsi"/>
          <w:b/>
          <w:sz w:val="24"/>
          <w:szCs w:val="24"/>
        </w:rPr>
        <w:t>Bundesarchitektenkammer</w:t>
      </w:r>
      <w:r w:rsidRPr="00CE01CF">
        <w:rPr>
          <w:rFonts w:asciiTheme="minorHAnsi" w:hAnsiTheme="minorHAnsi" w:cstheme="minorHAnsi"/>
          <w:sz w:val="24"/>
          <w:szCs w:val="24"/>
        </w:rPr>
        <w:t xml:space="preserve"> - BAK), </w:t>
      </w:r>
      <w:r w:rsidR="001131DA">
        <w:rPr>
          <w:rFonts w:asciiTheme="minorHAnsi" w:hAnsiTheme="minorHAnsi" w:cstheme="minorHAnsi"/>
          <w:sz w:val="24"/>
          <w:szCs w:val="24"/>
        </w:rPr>
        <w:t xml:space="preserve">na forma do </w:t>
      </w:r>
      <w:r w:rsidRPr="00CE01CF">
        <w:rPr>
          <w:rFonts w:asciiTheme="minorHAnsi" w:hAnsiTheme="minorHAnsi" w:cstheme="minorHAnsi"/>
          <w:sz w:val="24"/>
          <w:szCs w:val="24"/>
        </w:rPr>
        <w:t>anexo</w:t>
      </w:r>
      <w:r w:rsidR="001131DA">
        <w:rPr>
          <w:rFonts w:asciiTheme="minorHAnsi" w:hAnsiTheme="minorHAnsi" w:cstheme="minorHAnsi"/>
          <w:sz w:val="24"/>
          <w:szCs w:val="24"/>
        </w:rPr>
        <w:t xml:space="preserve">, </w:t>
      </w:r>
      <w:r w:rsidR="001131DA" w:rsidRPr="00CE01CF">
        <w:rPr>
          <w:rFonts w:asciiTheme="minorHAnsi" w:hAnsiTheme="minorHAnsi" w:cstheme="minorHAnsi"/>
          <w:sz w:val="24"/>
          <w:szCs w:val="24"/>
        </w:rPr>
        <w:t xml:space="preserve">no dia 12 de </w:t>
      </w:r>
      <w:r w:rsidR="001131DA">
        <w:rPr>
          <w:rFonts w:asciiTheme="minorHAnsi" w:hAnsiTheme="minorHAnsi" w:cstheme="minorHAnsi"/>
          <w:sz w:val="24"/>
          <w:szCs w:val="24"/>
        </w:rPr>
        <w:t xml:space="preserve">março de 2023, durante </w:t>
      </w:r>
      <w:r w:rsidR="001131DA" w:rsidRPr="00CE01CF">
        <w:rPr>
          <w:rFonts w:asciiTheme="minorHAnsi" w:hAnsiTheme="minorHAnsi" w:cstheme="minorHAnsi"/>
          <w:sz w:val="24"/>
          <w:szCs w:val="24"/>
        </w:rPr>
        <w:t xml:space="preserve">o evento </w:t>
      </w:r>
      <w:r w:rsidR="001131DA" w:rsidRPr="00CE01CF">
        <w:rPr>
          <w:rFonts w:asciiTheme="minorHAnsi" w:hAnsiTheme="minorHAnsi" w:cstheme="minorHAnsi"/>
          <w:b/>
          <w:sz w:val="24"/>
          <w:szCs w:val="24"/>
        </w:rPr>
        <w:t>German-Brazilian Economic Meeting</w:t>
      </w:r>
      <w:r w:rsidR="001131DA" w:rsidRPr="00CE01CF">
        <w:rPr>
          <w:rFonts w:asciiTheme="minorHAnsi" w:hAnsiTheme="minorHAnsi" w:cstheme="minorHAnsi"/>
          <w:sz w:val="24"/>
          <w:szCs w:val="24"/>
        </w:rPr>
        <w:t xml:space="preserve"> – </w:t>
      </w:r>
      <w:r w:rsidR="001131DA" w:rsidRPr="00CE01CF">
        <w:rPr>
          <w:rFonts w:asciiTheme="minorHAnsi" w:hAnsiTheme="minorHAnsi" w:cstheme="minorHAnsi"/>
          <w:b/>
          <w:sz w:val="24"/>
          <w:szCs w:val="24"/>
        </w:rPr>
        <w:t>Edition</w:t>
      </w:r>
      <w:r w:rsidR="001131DA" w:rsidRPr="00CE01CF">
        <w:rPr>
          <w:rFonts w:asciiTheme="minorHAnsi" w:hAnsiTheme="minorHAnsi" w:cstheme="minorHAnsi"/>
          <w:sz w:val="24"/>
          <w:szCs w:val="24"/>
        </w:rPr>
        <w:t xml:space="preserve"> 2023, em Belo Horizonte</w:t>
      </w:r>
      <w:r w:rsidR="001131DA">
        <w:rPr>
          <w:rFonts w:asciiTheme="minorHAnsi" w:hAnsiTheme="minorHAnsi" w:cstheme="minorHAnsi"/>
          <w:sz w:val="24"/>
          <w:szCs w:val="24"/>
        </w:rPr>
        <w:t xml:space="preserve"> (MG)</w:t>
      </w:r>
      <w:r w:rsidR="00095B26">
        <w:rPr>
          <w:rFonts w:asciiTheme="minorHAnsi" w:hAnsiTheme="minorHAnsi" w:cstheme="minorHAnsi"/>
          <w:sz w:val="24"/>
          <w:szCs w:val="24"/>
        </w:rPr>
        <w:t>;</w:t>
      </w:r>
    </w:p>
    <w:p w14:paraId="3E9C7F18" w14:textId="77777777" w:rsidR="001131DA" w:rsidRDefault="001131DA" w:rsidP="000337AB">
      <w:pPr>
        <w:pStyle w:val="PargrafodaLista"/>
        <w:tabs>
          <w:tab w:val="start" w:pos="14.20pt"/>
        </w:tabs>
        <w:spacing w:after="0pt" w:line="12pt" w:lineRule="auto"/>
        <w:ind w:start="0pt"/>
        <w:jc w:val="both"/>
        <w:rPr>
          <w:rFonts w:asciiTheme="minorHAnsi" w:hAnsiTheme="minorHAnsi" w:cstheme="minorHAnsi"/>
          <w:sz w:val="24"/>
          <w:szCs w:val="24"/>
        </w:rPr>
      </w:pPr>
    </w:p>
    <w:p w14:paraId="4DA498D7" w14:textId="2E7E4DFF" w:rsidR="001131DA" w:rsidRDefault="001131DA" w:rsidP="00354725">
      <w:pPr>
        <w:pStyle w:val="PargrafodaLista"/>
        <w:numPr>
          <w:ilvl w:val="0"/>
          <w:numId w:val="4"/>
        </w:numPr>
        <w:tabs>
          <w:tab w:val="start" w:pos="14.20pt"/>
        </w:tabs>
        <w:spacing w:after="0pt" w:line="12pt" w:lineRule="auto"/>
        <w:ind w:start="0pt" w:firstLine="0p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Designar </w:t>
      </w:r>
      <w:r w:rsidR="000D78F0" w:rsidRPr="00CE01CF">
        <w:rPr>
          <w:rFonts w:asciiTheme="minorHAnsi" w:hAnsiTheme="minorHAnsi" w:cstheme="minorHAnsi"/>
          <w:sz w:val="24"/>
          <w:szCs w:val="24"/>
        </w:rPr>
        <w:t xml:space="preserve">o </w:t>
      </w:r>
      <w:r>
        <w:rPr>
          <w:rFonts w:asciiTheme="minorHAnsi" w:hAnsiTheme="minorHAnsi" w:cstheme="minorHAnsi"/>
          <w:sz w:val="24"/>
          <w:szCs w:val="24"/>
        </w:rPr>
        <w:t>C</w:t>
      </w:r>
      <w:r w:rsidR="000D78F0" w:rsidRPr="00CE01CF">
        <w:rPr>
          <w:rFonts w:asciiTheme="minorHAnsi" w:hAnsiTheme="minorHAnsi" w:cstheme="minorHAnsi"/>
          <w:sz w:val="24"/>
          <w:szCs w:val="24"/>
        </w:rPr>
        <w:t>onselheiro José Gerardo da Fonseca</w:t>
      </w:r>
      <w:r>
        <w:rPr>
          <w:rFonts w:asciiTheme="minorHAnsi" w:hAnsiTheme="minorHAnsi" w:cstheme="minorHAnsi"/>
          <w:sz w:val="24"/>
          <w:szCs w:val="24"/>
        </w:rPr>
        <w:t xml:space="preserve"> como representante do CAU/B</w:t>
      </w:r>
      <w:r w:rsidR="00095B26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 xml:space="preserve"> para o ato de assinatura do Memorando de Entendimento</w:t>
      </w:r>
      <w:r w:rsidR="00095B26">
        <w:rPr>
          <w:rFonts w:asciiTheme="minorHAnsi" w:hAnsiTheme="minorHAnsi" w:cstheme="minorHAnsi"/>
          <w:sz w:val="24"/>
          <w:szCs w:val="24"/>
        </w:rPr>
        <w:t>;</w:t>
      </w:r>
      <w:r w:rsidR="000D78F0" w:rsidRPr="00CE01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740EF3" w14:textId="77777777" w:rsidR="001131DA" w:rsidRPr="000337AB" w:rsidRDefault="001131DA" w:rsidP="000337AB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4EFF4D04" w14:textId="3932D711" w:rsidR="000D78F0" w:rsidRPr="00CE01CF" w:rsidRDefault="001131DA" w:rsidP="00354725">
      <w:pPr>
        <w:pStyle w:val="PargrafodaLista"/>
        <w:numPr>
          <w:ilvl w:val="0"/>
          <w:numId w:val="4"/>
        </w:numPr>
        <w:tabs>
          <w:tab w:val="start" w:pos="14.20pt"/>
        </w:tabs>
        <w:spacing w:after="0pt" w:line="12pt" w:lineRule="auto"/>
        <w:ind w:start="0pt" w:firstLine="0p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Determinar a inclusão, na pauta de próxima reun</w:t>
      </w:r>
      <w:r w:rsidR="00095B26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ão plenária do CAU/BR, deste ato </w:t>
      </w:r>
      <w:r w:rsidRPr="000337AB">
        <w:rPr>
          <w:rFonts w:asciiTheme="minorHAnsi" w:hAnsiTheme="minorHAnsi" w:cstheme="minorHAnsi"/>
          <w:i/>
          <w:sz w:val="24"/>
          <w:szCs w:val="24"/>
        </w:rPr>
        <w:t>ad referendum</w:t>
      </w:r>
      <w:r>
        <w:rPr>
          <w:rFonts w:asciiTheme="minorHAnsi" w:hAnsiTheme="minorHAnsi" w:cstheme="minorHAnsi"/>
          <w:sz w:val="24"/>
          <w:szCs w:val="24"/>
        </w:rPr>
        <w:t xml:space="preserve">, para apreciação e deliberação do Plenário, nos termos do art. 60 do Regimento Interno do CAU/BR; </w:t>
      </w:r>
      <w:r w:rsidR="000D78F0" w:rsidRPr="00CE01CF">
        <w:rPr>
          <w:rFonts w:asciiTheme="minorHAnsi" w:hAnsiTheme="minorHAnsi" w:cstheme="minorHAnsi"/>
          <w:sz w:val="24"/>
          <w:szCs w:val="24"/>
        </w:rPr>
        <w:t>e</w:t>
      </w:r>
    </w:p>
    <w:p w14:paraId="23DA9220" w14:textId="77777777" w:rsidR="001131DA" w:rsidRDefault="001131DA" w:rsidP="000D78F0">
      <w:pPr>
        <w:pStyle w:val="PargrafodaLista"/>
        <w:tabs>
          <w:tab w:val="start" w:pos="14.20pt"/>
        </w:tabs>
        <w:spacing w:after="0pt" w:line="12pt" w:lineRule="auto"/>
        <w:ind w:start="0pt"/>
        <w:jc w:val="both"/>
        <w:rPr>
          <w:rFonts w:asciiTheme="minorHAnsi" w:hAnsiTheme="minorHAnsi" w:cstheme="minorHAnsi"/>
          <w:sz w:val="24"/>
          <w:szCs w:val="24"/>
        </w:rPr>
      </w:pPr>
    </w:p>
    <w:p w14:paraId="3BDDEC9B" w14:textId="7558C9DD" w:rsidR="00850D52" w:rsidRDefault="000D78F0" w:rsidP="000D78F0">
      <w:pPr>
        <w:pStyle w:val="PargrafodaLista"/>
        <w:numPr>
          <w:ilvl w:val="0"/>
          <w:numId w:val="4"/>
        </w:numPr>
        <w:tabs>
          <w:tab w:val="start" w:pos="14.20pt"/>
        </w:tabs>
        <w:spacing w:after="0pt" w:line="12pt" w:lineRule="auto"/>
        <w:ind w:start="0pt" w:firstLine="0pt"/>
        <w:jc w:val="both"/>
        <w:rPr>
          <w:rFonts w:asciiTheme="minorHAnsi" w:hAnsiTheme="minorHAnsi" w:cstheme="minorHAnsi"/>
          <w:sz w:val="24"/>
          <w:szCs w:val="24"/>
        </w:rPr>
      </w:pPr>
      <w:r w:rsidRPr="000D78F0">
        <w:rPr>
          <w:rFonts w:asciiTheme="minorHAnsi" w:hAnsiTheme="minorHAnsi" w:cstheme="minorHAnsi"/>
          <w:sz w:val="24"/>
          <w:szCs w:val="24"/>
        </w:rPr>
        <w:t>Encaminhar esta Deliberação para publicação no sítio eletrônico do CAU/BR e dela dar conhecimento aos órgãos colegiados do CAU/BR e aos Conselhos de Arquitetura e Urbanismo dos Estados e do Distrito Federal (CAU/UF).</w:t>
      </w:r>
    </w:p>
    <w:p w14:paraId="6A450E81" w14:textId="77777777" w:rsidR="000D78F0" w:rsidRPr="000D78F0" w:rsidRDefault="000D78F0" w:rsidP="000D78F0">
      <w:pPr>
        <w:pStyle w:val="PargrafodaLista"/>
        <w:tabs>
          <w:tab w:val="start" w:pos="14.20pt"/>
        </w:tabs>
        <w:spacing w:after="0pt" w:line="12pt" w:lineRule="auto"/>
        <w:ind w:start="0pt"/>
        <w:jc w:val="both"/>
        <w:rPr>
          <w:rFonts w:asciiTheme="minorHAnsi" w:hAnsiTheme="minorHAnsi" w:cstheme="minorHAnsi"/>
          <w:sz w:val="24"/>
          <w:szCs w:val="24"/>
        </w:rPr>
      </w:pPr>
    </w:p>
    <w:p w14:paraId="4BCACA9A" w14:textId="77777777" w:rsidR="00850D52" w:rsidRPr="00C47956" w:rsidRDefault="00850D52" w:rsidP="00A12F06">
      <w:pPr>
        <w:spacing w:after="0pt" w:line="12pt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7956">
        <w:rPr>
          <w:rFonts w:asciiTheme="minorHAnsi" w:hAnsiTheme="minorHAnsi" w:cstheme="minorHAnsi"/>
          <w:bCs/>
          <w:sz w:val="24"/>
          <w:szCs w:val="24"/>
        </w:rPr>
        <w:t>Esta deliberação entra em vigor na data de sua publicação.</w:t>
      </w:r>
    </w:p>
    <w:p w14:paraId="381484BE" w14:textId="77777777" w:rsidR="00FB0A09" w:rsidRPr="00C47956" w:rsidRDefault="00FB0A09" w:rsidP="00A12F06">
      <w:pPr>
        <w:spacing w:after="0pt" w:line="12pt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F18DBC3" w14:textId="3E82ED87" w:rsidR="000D78F0" w:rsidRPr="000D78F0" w:rsidRDefault="000D78F0" w:rsidP="000D78F0">
      <w:pPr>
        <w:tabs>
          <w:tab w:val="start" w:pos="155.95pt"/>
        </w:tabs>
        <w:jc w:val="center"/>
        <w:rPr>
          <w:rFonts w:asciiTheme="minorHAnsi" w:eastAsia="Cambria" w:hAnsiTheme="minorHAnsi" w:cstheme="minorHAnsi"/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Brasília,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131DA">
        <w:rPr>
          <w:rFonts w:asciiTheme="minorHAnsi" w:hAnsiTheme="minorHAnsi" w:cstheme="minorHAnsi"/>
          <w:sz w:val="24"/>
          <w:szCs w:val="24"/>
        </w:rPr>
        <w:t>10</w:t>
      </w:r>
      <w:r w:rsidRPr="004843F9">
        <w:rPr>
          <w:rFonts w:asciiTheme="minorHAnsi" w:hAnsiTheme="minorHAnsi" w:cstheme="minorHAnsi"/>
          <w:sz w:val="24"/>
          <w:szCs w:val="24"/>
        </w:rPr>
        <w:t xml:space="preserve"> de março de 2023.</w:t>
      </w:r>
    </w:p>
    <w:p w14:paraId="27B3B2B0" w14:textId="77777777" w:rsidR="000D78F0" w:rsidRPr="004843F9" w:rsidRDefault="000D78F0" w:rsidP="000D78F0">
      <w:pPr>
        <w:tabs>
          <w:tab w:val="start" w:pos="155.95pt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3DAE4AD" w14:textId="77777777" w:rsidR="000D78F0" w:rsidRPr="004843F9" w:rsidRDefault="000D78F0" w:rsidP="000D78F0">
      <w:pPr>
        <w:tabs>
          <w:tab w:val="start" w:pos="155.95pt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43F9">
        <w:rPr>
          <w:rFonts w:asciiTheme="minorHAnsi" w:hAnsiTheme="minorHAnsi" w:cstheme="minorHAnsi"/>
          <w:b/>
          <w:sz w:val="24"/>
          <w:szCs w:val="24"/>
        </w:rPr>
        <w:t>Nadia Somekh</w:t>
      </w:r>
    </w:p>
    <w:p w14:paraId="6F839969" w14:textId="77777777" w:rsidR="000D78F0" w:rsidRPr="004843F9" w:rsidRDefault="000D78F0" w:rsidP="000D78F0">
      <w:pPr>
        <w:tabs>
          <w:tab w:val="start" w:pos="155.95pt"/>
        </w:tabs>
        <w:jc w:val="center"/>
        <w:rPr>
          <w:sz w:val="24"/>
          <w:szCs w:val="24"/>
        </w:rPr>
      </w:pPr>
      <w:r w:rsidRPr="004843F9">
        <w:rPr>
          <w:rFonts w:asciiTheme="minorHAnsi" w:hAnsiTheme="minorHAnsi" w:cstheme="minorHAnsi"/>
          <w:sz w:val="24"/>
          <w:szCs w:val="24"/>
        </w:rPr>
        <w:t>Presidente do CA/UBR</w:t>
      </w:r>
    </w:p>
    <w:p w14:paraId="6B9DE6D7" w14:textId="77777777" w:rsidR="000139A4" w:rsidRDefault="000139A4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  <w:sectPr w:rsidR="000139A4" w:rsidSect="006E0AF8">
          <w:headerReference w:type="default" r:id="rId11"/>
          <w:footerReference w:type="default" r:id="rId12"/>
          <w:pgSz w:w="595.30pt" w:h="841.90pt"/>
          <w:pgMar w:top="85.05pt" w:right="28.35pt" w:bottom="56.70pt" w:left="56.70pt" w:header="77.95pt" w:footer="56.70pt" w:gutter="0pt"/>
          <w:cols w:space="35.40pt"/>
          <w:docGrid w:linePitch="360"/>
        </w:sectPr>
      </w:pPr>
    </w:p>
    <w:p w14:paraId="2FA93F44" w14:textId="77777777" w:rsidR="000139A4" w:rsidRPr="00364B64" w:rsidRDefault="000139A4" w:rsidP="000139A4">
      <w:pPr>
        <w:rPr>
          <w:color w:val="000000"/>
          <w:lang w:eastAsia="pt-BR"/>
        </w:rPr>
      </w:pPr>
    </w:p>
    <w:p w14:paraId="0AECEB13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t>MEMORANDO DE ENTENDIMENTO (MoU)</w:t>
      </w:r>
    </w:p>
    <w:p w14:paraId="3E02E370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Entre</w:t>
      </w:r>
    </w:p>
    <w:p w14:paraId="0FDC079F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71D20A1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bookmarkStart w:id="0" w:name="_Hlk128039937"/>
      <w:r w:rsidRPr="00364B64">
        <w:rPr>
          <w:b/>
          <w:bCs/>
          <w:color w:val="000000"/>
          <w:lang w:val="pt-PT" w:eastAsia="pt-BR"/>
        </w:rPr>
        <w:t>O Conselho de Arquitetura e Urbanismo do Brasil (CAU/BR)</w:t>
      </w:r>
      <w:bookmarkEnd w:id="0"/>
    </w:p>
    <w:p w14:paraId="03796701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i/>
          <w:iCs/>
          <w:color w:val="000000"/>
          <w:lang w:val="en-GB" w:eastAsia="pt-BR"/>
        </w:rPr>
        <w:t> </w:t>
      </w:r>
    </w:p>
    <w:p w14:paraId="637152C6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e</w:t>
      </w:r>
    </w:p>
    <w:p w14:paraId="0D8165BA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8284459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t>Câmara Federal dos Arquitetos Alemães</w:t>
      </w:r>
    </w:p>
    <w:p w14:paraId="7BD2D183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t>(Bundesarchitektenkammer - BAK)</w:t>
      </w:r>
    </w:p>
    <w:p w14:paraId="61BC7DDB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i/>
          <w:iCs/>
          <w:color w:val="000000"/>
          <w:lang w:val="en-GB" w:eastAsia="pt-BR"/>
        </w:rPr>
        <w:t> </w:t>
      </w:r>
    </w:p>
    <w:p w14:paraId="173530B9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E9AEDD7" w14:textId="77777777" w:rsidR="000139A4" w:rsidRPr="00364B64" w:rsidRDefault="000139A4" w:rsidP="000139A4">
      <w:pPr>
        <w:jc w:val="center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(doravante denominados, respectivamente, "BAK" e "CAU/BR")</w:t>
      </w:r>
    </w:p>
    <w:p w14:paraId="48A339A1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8E6BE50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71FE153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D13F3F5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t>Preâmbulo</w:t>
      </w:r>
    </w:p>
    <w:p w14:paraId="3182F0CC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75C8014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O perigo da mudança climática está desafiando o mundo. A Câmara Federal dos Arquitetos Alemães (BAK) e o Conselho de Arquitetura e Urbanismo do Brasil (CAU/BR)</w:t>
      </w:r>
    </w:p>
    <w:p w14:paraId="02AA3B10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 xml:space="preserve">estão convencidos de que a cooperação </w:t>
      </w:r>
      <w:r>
        <w:rPr>
          <w:color w:val="000000"/>
          <w:lang w:val="pt-PT" w:eastAsia="pt-BR"/>
        </w:rPr>
        <w:t>mútua</w:t>
      </w:r>
      <w:r w:rsidRPr="00364B64">
        <w:rPr>
          <w:color w:val="000000"/>
          <w:lang w:val="pt-PT" w:eastAsia="pt-BR"/>
        </w:rPr>
        <w:t xml:space="preserve"> descrita neste Memorando de Entendimento ajudará </w:t>
      </w:r>
      <w:r>
        <w:rPr>
          <w:color w:val="000000"/>
          <w:lang w:val="pt-PT" w:eastAsia="pt-BR"/>
        </w:rPr>
        <w:t>a</w:t>
      </w:r>
      <w:r w:rsidRPr="00364B64">
        <w:rPr>
          <w:color w:val="000000"/>
          <w:lang w:val="pt-PT" w:eastAsia="pt-BR"/>
        </w:rPr>
        <w:t>os arquitetos de ambos os países a enfrentar</w:t>
      </w:r>
      <w:r>
        <w:rPr>
          <w:color w:val="000000"/>
          <w:lang w:val="pt-PT" w:eastAsia="pt-BR"/>
        </w:rPr>
        <w:t>em</w:t>
      </w:r>
      <w:r w:rsidRPr="00364B64">
        <w:rPr>
          <w:color w:val="000000"/>
          <w:lang w:val="pt-PT" w:eastAsia="pt-BR"/>
        </w:rPr>
        <w:t xml:space="preserve"> este desafio e a desenvolver</w:t>
      </w:r>
      <w:r>
        <w:rPr>
          <w:color w:val="000000"/>
          <w:lang w:val="pt-PT" w:eastAsia="pt-BR"/>
        </w:rPr>
        <w:t>em</w:t>
      </w:r>
      <w:r w:rsidRPr="00364B64">
        <w:rPr>
          <w:color w:val="000000"/>
          <w:lang w:val="pt-PT" w:eastAsia="pt-BR"/>
        </w:rPr>
        <w:t xml:space="preserve"> soluções em conjunto.</w:t>
      </w:r>
    </w:p>
    <w:p w14:paraId="57A88657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773693EB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O objetivo des</w:t>
      </w:r>
      <w:r>
        <w:rPr>
          <w:color w:val="000000"/>
          <w:lang w:val="pt-PT" w:eastAsia="pt-BR"/>
        </w:rPr>
        <w:t>te Memorando de Entendimento (Mo</w:t>
      </w:r>
      <w:r w:rsidRPr="00364B64">
        <w:rPr>
          <w:color w:val="000000"/>
          <w:lang w:val="pt-PT" w:eastAsia="pt-BR"/>
        </w:rPr>
        <w:t xml:space="preserve">U) é formar um acordo </w:t>
      </w:r>
      <w:r>
        <w:rPr>
          <w:color w:val="000000"/>
          <w:lang w:val="pt-PT" w:eastAsia="pt-BR"/>
        </w:rPr>
        <w:t xml:space="preserve">geral </w:t>
      </w:r>
      <w:r w:rsidRPr="00364B64">
        <w:rPr>
          <w:color w:val="000000"/>
          <w:lang w:val="pt-PT" w:eastAsia="pt-BR"/>
        </w:rPr>
        <w:t xml:space="preserve">de trabalho  entre a BAK e </w:t>
      </w:r>
      <w:r>
        <w:rPr>
          <w:color w:val="000000"/>
          <w:lang w:val="pt-PT" w:eastAsia="pt-BR"/>
        </w:rPr>
        <w:t>o</w:t>
      </w:r>
      <w:r w:rsidRPr="00364B64">
        <w:rPr>
          <w:color w:val="000000"/>
          <w:lang w:val="pt-PT" w:eastAsia="pt-BR"/>
        </w:rPr>
        <w:t xml:space="preserve"> CAU/BR. Este Memorando de Entendimento destina-se a criar uma relação de trabalho produtiva entre as duas organizações. A cooperação </w:t>
      </w:r>
      <w:r>
        <w:rPr>
          <w:color w:val="000000"/>
          <w:lang w:val="pt-PT" w:eastAsia="pt-BR"/>
        </w:rPr>
        <w:t>bilateral</w:t>
      </w:r>
      <w:r w:rsidRPr="00364B64">
        <w:rPr>
          <w:color w:val="000000"/>
          <w:lang w:val="pt-PT" w:eastAsia="pt-BR"/>
        </w:rPr>
        <w:t xml:space="preserve"> </w:t>
      </w:r>
      <w:r>
        <w:rPr>
          <w:color w:val="000000"/>
          <w:lang w:val="pt-PT" w:eastAsia="pt-BR"/>
        </w:rPr>
        <w:t>auliará</w:t>
      </w:r>
      <w:r w:rsidRPr="00364B64">
        <w:rPr>
          <w:color w:val="000000"/>
          <w:lang w:val="pt-PT" w:eastAsia="pt-BR"/>
        </w:rPr>
        <w:t xml:space="preserve"> </w:t>
      </w:r>
      <w:r>
        <w:rPr>
          <w:color w:val="000000"/>
          <w:lang w:val="pt-PT" w:eastAsia="pt-BR"/>
        </w:rPr>
        <w:t>na consolidação de</w:t>
      </w:r>
      <w:r w:rsidRPr="00364B64">
        <w:rPr>
          <w:color w:val="000000"/>
          <w:lang w:val="pt-PT" w:eastAsia="pt-BR"/>
        </w:rPr>
        <w:t xml:space="preserve"> ações e esforços para abordar preocupações e interesses mútuos relacionados à arquitetura</w:t>
      </w:r>
      <w:r>
        <w:rPr>
          <w:color w:val="000000"/>
          <w:lang w:val="pt-PT" w:eastAsia="pt-BR"/>
        </w:rPr>
        <w:t>, à educação arquitetônica</w:t>
      </w:r>
      <w:r w:rsidRPr="00364B64">
        <w:rPr>
          <w:color w:val="000000"/>
          <w:lang w:val="pt-PT" w:eastAsia="pt-BR"/>
        </w:rPr>
        <w:t>, pesquisa, padrões e regulamentação profissionais, mobilidade profissional, mudanças climáticas e questões de sustentabilidade, desenvolvimento e prática profissional. Igualmente importante, visa transferir conhecimento e compartilhar as melhores práticas nos campos da ecologização urbana, economia circular e construção,</w:t>
      </w:r>
      <w:r>
        <w:rPr>
          <w:color w:val="000000"/>
          <w:lang w:val="pt-PT" w:eastAsia="pt-BR"/>
        </w:rPr>
        <w:t xml:space="preserve"> bem como a eficiência hídrica para </w:t>
      </w:r>
      <w:r w:rsidRPr="00364B64">
        <w:rPr>
          <w:color w:val="000000"/>
          <w:lang w:val="pt-PT" w:eastAsia="pt-BR"/>
        </w:rPr>
        <w:t>o setor da construção</w:t>
      </w:r>
      <w:r>
        <w:rPr>
          <w:color w:val="000000"/>
          <w:lang w:val="pt-PT" w:eastAsia="pt-BR"/>
        </w:rPr>
        <w:t xml:space="preserve"> civil</w:t>
      </w:r>
      <w:r w:rsidRPr="00364B64">
        <w:rPr>
          <w:color w:val="000000"/>
          <w:lang w:val="pt-PT" w:eastAsia="pt-BR"/>
        </w:rPr>
        <w:t>.</w:t>
      </w:r>
    </w:p>
    <w:p w14:paraId="03D586D3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1A20839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02235B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lastRenderedPageBreak/>
        <w:t>CAU/BR</w:t>
      </w:r>
    </w:p>
    <w:p w14:paraId="2B72AFFA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i/>
          <w:iCs/>
          <w:color w:val="000000"/>
          <w:lang w:val="en-GB" w:eastAsia="pt-BR"/>
        </w:rPr>
        <w:t> </w:t>
      </w:r>
    </w:p>
    <w:p w14:paraId="69D5DA24" w14:textId="77777777" w:rsidR="000139A4" w:rsidRPr="00AE00E5" w:rsidRDefault="000139A4" w:rsidP="000139A4">
      <w:pPr>
        <w:rPr>
          <w:lang w:val="pt-PT" w:eastAsia="pt-BR"/>
        </w:rPr>
      </w:pPr>
      <w:r w:rsidRPr="00AE00E5">
        <w:rPr>
          <w:lang w:val="pt-PT" w:eastAsia="pt-BR"/>
        </w:rPr>
        <w:t>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4C1E8C7E" w14:textId="77777777" w:rsidR="000139A4" w:rsidRPr="00AE00E5" w:rsidRDefault="000139A4" w:rsidP="000139A4">
      <w:pPr>
        <w:rPr>
          <w:i/>
          <w:lang w:val="en-GB"/>
        </w:rPr>
      </w:pPr>
    </w:p>
    <w:p w14:paraId="4B008973" w14:textId="77777777" w:rsidR="000139A4" w:rsidRPr="00AE00E5" w:rsidRDefault="000139A4" w:rsidP="000139A4">
      <w:pPr>
        <w:rPr>
          <w:lang w:val="en-GB"/>
        </w:rPr>
      </w:pPr>
      <w:r w:rsidRPr="00AE00E5">
        <w:rPr>
          <w:lang w:val="en-GB"/>
        </w:rPr>
        <w:t xml:space="preserve">Os Conselhos de Arquitetura e Urbanismo dos Estados e do Distrito Federal (CAU/UF), </w:t>
      </w:r>
      <w:r>
        <w:rPr>
          <w:lang w:val="en-GB"/>
        </w:rPr>
        <w:t xml:space="preserve">são o </w:t>
      </w:r>
      <w:r w:rsidRPr="00AE00E5">
        <w:rPr>
          <w:lang w:val="en-GB"/>
        </w:rPr>
        <w:t>braço operacional do Sistema CAU, possui</w:t>
      </w:r>
      <w:r>
        <w:rPr>
          <w:lang w:val="en-GB"/>
        </w:rPr>
        <w:t>ndo</w:t>
      </w:r>
      <w:r w:rsidRPr="00AE00E5">
        <w:rPr>
          <w:lang w:val="en-GB"/>
        </w:rPr>
        <w:t xml:space="preserve"> registrados mais de 220 mil arquitetos e urbanistas e 37 mil empresas de Arquitetura e Urbanismo.  </w:t>
      </w:r>
      <w:r w:rsidRPr="00DC6932">
        <w:rPr>
          <w:lang w:val="en-GB"/>
        </w:rPr>
        <w:t>No Brasil a expressão arquiteto e urbanista designa, nos terrmos da lei n° 12.378, de 31 de dezembro de 2010, o profissional arquiteto.</w:t>
      </w:r>
      <w:r w:rsidRPr="00AE00E5">
        <w:rPr>
          <w:lang w:val="en-GB"/>
        </w:rPr>
        <w:t xml:space="preserve"> </w:t>
      </w:r>
    </w:p>
    <w:p w14:paraId="6EA5EC26" w14:textId="77777777" w:rsidR="000139A4" w:rsidRPr="0063708F" w:rsidRDefault="000139A4" w:rsidP="000139A4">
      <w:pPr>
        <w:rPr>
          <w:color w:val="FF0000"/>
          <w:lang w:val="en-GB"/>
        </w:rPr>
      </w:pPr>
    </w:p>
    <w:p w14:paraId="6E6152CE" w14:textId="77777777" w:rsidR="000139A4" w:rsidRPr="00F50FBF" w:rsidRDefault="000139A4" w:rsidP="000139A4">
      <w:pPr>
        <w:rPr>
          <w:lang w:val="en-GB"/>
        </w:rPr>
      </w:pPr>
      <w:r w:rsidRPr="005F35E2">
        <w:rPr>
          <w:lang w:val="en-GB"/>
        </w:rPr>
        <w:t xml:space="preserve">Além da </w:t>
      </w:r>
      <w:r w:rsidRPr="005F35E2">
        <w:t xml:space="preserve">orientação, disciplina e fiscalização do exercício da profissão de arquitetura e urbanismo, em que têm atuação prioritária os CAU/UF, o CAU/BR tem ampliado sua atuação em prol da valorização da Arquitetura e Urbanismo por meio dos </w:t>
      </w:r>
      <w:r>
        <w:t xml:space="preserve">projetos: </w:t>
      </w:r>
      <w:r w:rsidRPr="005F35E2">
        <w:rPr>
          <w:lang w:val="en-GB"/>
        </w:rPr>
        <w:t>CAU Educa, com foco na educação urbanística e ambiental</w:t>
      </w:r>
      <w:r>
        <w:rPr>
          <w:lang w:val="en-GB"/>
        </w:rPr>
        <w:t xml:space="preserve"> nas escolas de ensino fundamental</w:t>
      </w:r>
      <w:r w:rsidRPr="005F35E2">
        <w:rPr>
          <w:lang w:val="en-GB"/>
        </w:rPr>
        <w:t xml:space="preserve">, Assessoria Técnica de Interesse Social (ATHIS), o Projeto Amazônia (Sustentabilidade) e </w:t>
      </w:r>
      <w:r>
        <w:rPr>
          <w:lang w:val="en-GB"/>
        </w:rPr>
        <w:t xml:space="preserve">a </w:t>
      </w:r>
      <w:r w:rsidRPr="005F35E2">
        <w:rPr>
          <w:lang w:val="en-GB"/>
        </w:rPr>
        <w:t xml:space="preserve">Mobilidade Profissional, focado na </w:t>
      </w:r>
      <w:r w:rsidRPr="00F50FBF">
        <w:rPr>
          <w:lang w:val="en-GB"/>
        </w:rPr>
        <w:t>internacionalização da profissão.</w:t>
      </w:r>
    </w:p>
    <w:p w14:paraId="26B2A358" w14:textId="77777777" w:rsidR="000139A4" w:rsidRPr="00F50FBF" w:rsidRDefault="000139A4" w:rsidP="000139A4">
      <w:pPr>
        <w:rPr>
          <w:lang w:val="en-GB"/>
        </w:rPr>
      </w:pPr>
      <w:r w:rsidRPr="00F50FBF">
        <w:rPr>
          <w:lang w:val="en-GB"/>
        </w:rPr>
        <w:t xml:space="preserve">  </w:t>
      </w:r>
    </w:p>
    <w:p w14:paraId="2E314036" w14:textId="77777777" w:rsidR="000139A4" w:rsidRPr="00F50FBF" w:rsidRDefault="000139A4" w:rsidP="000139A4">
      <w:pPr>
        <w:rPr>
          <w:lang w:val="en-GB"/>
        </w:rPr>
      </w:pPr>
      <w:r w:rsidRPr="00F50FBF">
        <w:rPr>
          <w:lang w:val="en-GB"/>
        </w:rPr>
        <w:t>Na sua organização administrativa e institucional o CAU/BR é formado por conselheiros federais, eleitos em cada uma das Unidades da Federação brasileira, sendo que esses Conselheiros atuam em comissões ordinárias e especiais temáticas, sendo elas, a Comissão de Ensino e Formação, a Comissão de Ética e Disciplina, a Comissão de Exercício Profissional, Comissão de Organização e Administração, a Comissão de Planejamento e Finanças, a Comissão Eleitoral Nacional, a Comissão de Política Profissional, a Comissão de Política Urbana e Ambiental, Comissão de Relações Institucionais.</w:t>
      </w:r>
    </w:p>
    <w:p w14:paraId="327917E8" w14:textId="77777777" w:rsidR="000139A4" w:rsidRPr="0063708F" w:rsidRDefault="000139A4" w:rsidP="000139A4">
      <w:pPr>
        <w:rPr>
          <w:color w:val="FF0000"/>
          <w:lang w:val="en-GB"/>
        </w:rPr>
      </w:pPr>
    </w:p>
    <w:p w14:paraId="6A96F346" w14:textId="77777777" w:rsidR="000139A4" w:rsidRPr="00957AA1" w:rsidRDefault="000139A4" w:rsidP="000139A4">
      <w:pPr>
        <w:rPr>
          <w:lang w:val="en-GB"/>
        </w:rPr>
      </w:pPr>
      <w:r w:rsidRPr="00957AA1">
        <w:rPr>
          <w:lang w:val="en-GB"/>
        </w:rPr>
        <w:t>Compõe ainda a organização institucional do CAU/BR o Colegiados de Entidades Nacionais, hoje integrado por representantes das seguintes entidades:</w:t>
      </w:r>
    </w:p>
    <w:p w14:paraId="3BFFB606" w14:textId="77777777" w:rsidR="000139A4" w:rsidRDefault="000139A4" w:rsidP="000139A4">
      <w:pPr>
        <w:rPr>
          <w:color w:val="FF0000"/>
          <w:lang w:val="en-GB"/>
        </w:rPr>
      </w:pPr>
    </w:p>
    <w:p w14:paraId="5BF6C5BE" w14:textId="77777777" w:rsidR="000139A4" w:rsidRPr="009B6AC7" w:rsidRDefault="000139A4" w:rsidP="000139A4">
      <w:pPr>
        <w:rPr>
          <w:lang w:val="en-GB"/>
        </w:rPr>
      </w:pPr>
      <w:r w:rsidRPr="009B6AC7">
        <w:rPr>
          <w:lang w:val="en-GB"/>
        </w:rPr>
        <w:t>Associação Brasileira de Arquitetos Paisagistas (ABAP),</w:t>
      </w:r>
    </w:p>
    <w:p w14:paraId="250CE164" w14:textId="77777777" w:rsidR="000139A4" w:rsidRPr="009B6AC7" w:rsidRDefault="000139A4" w:rsidP="000139A4">
      <w:pPr>
        <w:rPr>
          <w:lang w:val="en-GB"/>
        </w:rPr>
      </w:pPr>
      <w:r w:rsidRPr="009B6AC7">
        <w:rPr>
          <w:lang w:val="en-GB"/>
        </w:rPr>
        <w:t>Associação Brasileira dos Escritórios de Arquitetura (AsBEA);</w:t>
      </w:r>
    </w:p>
    <w:p w14:paraId="7A2F8B39" w14:textId="77777777" w:rsidR="000139A4" w:rsidRPr="009B6AC7" w:rsidRDefault="000139A4" w:rsidP="000139A4">
      <w:pPr>
        <w:rPr>
          <w:lang w:val="en-GB"/>
        </w:rPr>
      </w:pPr>
      <w:r w:rsidRPr="009B6AC7">
        <w:rPr>
          <w:lang w:val="en-GB"/>
        </w:rPr>
        <w:t>Associação Brasileira de Ensino de Arquitetura e Urbanismo (ABEA);</w:t>
      </w:r>
    </w:p>
    <w:p w14:paraId="0CFCF801" w14:textId="77777777" w:rsidR="000139A4" w:rsidRPr="009B6AC7" w:rsidRDefault="000139A4" w:rsidP="000139A4">
      <w:pPr>
        <w:rPr>
          <w:lang w:val="en-GB"/>
        </w:rPr>
      </w:pPr>
      <w:r w:rsidRPr="009B6AC7">
        <w:rPr>
          <w:lang w:val="en-GB"/>
        </w:rPr>
        <w:t>Federação Nacional dos Arquitetos e Urbanistas (FNA);</w:t>
      </w:r>
    </w:p>
    <w:p w14:paraId="5FC30039" w14:textId="77777777" w:rsidR="000139A4" w:rsidRPr="009B6AC7" w:rsidRDefault="000139A4" w:rsidP="000139A4">
      <w:pPr>
        <w:rPr>
          <w:lang w:val="en-GB"/>
        </w:rPr>
      </w:pPr>
      <w:r w:rsidRPr="009B6AC7">
        <w:rPr>
          <w:lang w:val="en-GB"/>
        </w:rPr>
        <w:t xml:space="preserve">Federação Nacional de Estudantes de Arquitetura e Urbanismo do Brasil (FeNEA), e </w:t>
      </w:r>
    </w:p>
    <w:p w14:paraId="56EC7DF2" w14:textId="77777777" w:rsidR="000139A4" w:rsidRPr="009B6AC7" w:rsidRDefault="000139A4" w:rsidP="000139A4">
      <w:pPr>
        <w:rPr>
          <w:lang w:val="en-GB"/>
        </w:rPr>
      </w:pPr>
      <w:r w:rsidRPr="009B6AC7">
        <w:rPr>
          <w:lang w:val="en-GB"/>
        </w:rPr>
        <w:t>Instituto de Arquitetos do Brasil (IAB).</w:t>
      </w:r>
    </w:p>
    <w:p w14:paraId="49A894B1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i/>
          <w:iCs/>
          <w:color w:val="000000"/>
          <w:lang w:val="en-GB" w:eastAsia="pt-BR"/>
        </w:rPr>
        <w:t> </w:t>
      </w:r>
    </w:p>
    <w:p w14:paraId="635D13BB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4CAC714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lastRenderedPageBreak/>
        <w:t>.BAK</w:t>
      </w:r>
    </w:p>
    <w:p w14:paraId="7243EB15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29E73E6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A Câmara Federal dos Arquitetos Alemães (BAK)</w:t>
      </w:r>
      <w:r>
        <w:rPr>
          <w:color w:val="000000"/>
          <w:lang w:val="pt-PT" w:eastAsia="pt-BR"/>
        </w:rPr>
        <w:t>, com sede</w:t>
      </w:r>
      <w:r w:rsidRPr="00364B64">
        <w:rPr>
          <w:color w:val="000000"/>
          <w:lang w:val="pt-PT" w:eastAsia="pt-BR"/>
        </w:rPr>
        <w:t xml:space="preserve"> em Berlim</w:t>
      </w:r>
      <w:r>
        <w:rPr>
          <w:color w:val="000000"/>
          <w:lang w:val="pt-PT" w:eastAsia="pt-BR"/>
        </w:rPr>
        <w:t>,</w:t>
      </w:r>
      <w:r w:rsidRPr="00364B64">
        <w:rPr>
          <w:color w:val="000000"/>
          <w:lang w:val="pt-PT" w:eastAsia="pt-BR"/>
        </w:rPr>
        <w:t xml:space="preserve"> é a organização guarda-chuva das Câmaras de Arquitetos dos 16 Estados Alemães (Länder) – órgãos de direito público.</w:t>
      </w:r>
    </w:p>
    <w:p w14:paraId="03D10E5B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6207DB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A BAK representa nacional e internacionalmente os interesses de mais de 138.000 arquitetos (</w:t>
      </w:r>
      <w:r>
        <w:rPr>
          <w:color w:val="000000"/>
          <w:lang w:val="pt-PT" w:eastAsia="pt-BR"/>
        </w:rPr>
        <w:t>dados de</w:t>
      </w:r>
      <w:r w:rsidRPr="00364B64">
        <w:rPr>
          <w:color w:val="000000"/>
          <w:lang w:val="pt-PT" w:eastAsia="pt-BR"/>
        </w:rPr>
        <w:t xml:space="preserve"> 1º de janeiro de 2022). </w:t>
      </w:r>
      <w:r>
        <w:rPr>
          <w:color w:val="000000"/>
          <w:lang w:val="pt-PT" w:eastAsia="pt-BR"/>
        </w:rPr>
        <w:t>Dos profissionais alemães,</w:t>
      </w:r>
      <w:r w:rsidRPr="00364B64">
        <w:rPr>
          <w:color w:val="000000"/>
          <w:lang w:val="pt-PT" w:eastAsia="pt-BR"/>
        </w:rPr>
        <w:t xml:space="preserve"> a maioria de 84% trabalha como arquitetos de construção, 6% trabalha como arquitetos paisagistas, 5% estão registrados como designers de interiores e 5% como planejadores urbanos.</w:t>
      </w:r>
    </w:p>
    <w:p w14:paraId="2782D7D4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19EA266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As denominações "arquitecto", "arquitecto de interiores", "arquitecto paisagista e paisagista" e "urbanista" estão protegidas pelas regras e regulamentos das Câmaras de Arquitectos dos Länder. Só podem ter direito ao</w:t>
      </w:r>
      <w:r>
        <w:rPr>
          <w:color w:val="000000"/>
          <w:lang w:val="pt-PT" w:eastAsia="pt-BR"/>
        </w:rPr>
        <w:t xml:space="preserve"> exercício profissional o</w:t>
      </w:r>
      <w:r w:rsidRPr="00364B64">
        <w:rPr>
          <w:color w:val="000000"/>
          <w:lang w:val="pt-PT" w:eastAsia="pt-BR"/>
        </w:rPr>
        <w:t>s que estão inscritos na Câmara dos Arquitectos competente.</w:t>
      </w:r>
    </w:p>
    <w:p w14:paraId="1DC920B6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47F8B10C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Principais tópicos e tarefas do BAK:</w:t>
      </w:r>
    </w:p>
    <w:p w14:paraId="2AACE56A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45E9D4FF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Fortalecer a consciência da cultura arquitetônica e do ambiente construído</w:t>
      </w:r>
      <w:r>
        <w:rPr>
          <w:color w:val="000000"/>
          <w:lang w:val="pt-PT" w:eastAsia="pt-BR"/>
        </w:rPr>
        <w:t>;</w:t>
      </w:r>
    </w:p>
    <w:p w14:paraId="369D0B09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Defesa do consumidor</w:t>
      </w:r>
      <w:r>
        <w:rPr>
          <w:color w:val="000000"/>
          <w:lang w:val="pt-PT" w:eastAsia="pt-BR"/>
        </w:rPr>
        <w:t>;</w:t>
      </w:r>
    </w:p>
    <w:p w14:paraId="41BD2E4A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Manter e melhorar as condições econômicas e legais da educação profissional</w:t>
      </w:r>
      <w:r>
        <w:rPr>
          <w:color w:val="000000"/>
          <w:lang w:val="pt-PT" w:eastAsia="pt-BR"/>
        </w:rPr>
        <w:t>;</w:t>
      </w:r>
    </w:p>
    <w:p w14:paraId="11A59471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Promover a cooperação e o intercâmbio regular de experiências com as Câmaras de Arquitectos dos Länder</w:t>
      </w:r>
      <w:r>
        <w:rPr>
          <w:color w:val="000000"/>
          <w:lang w:val="pt-PT" w:eastAsia="pt-BR"/>
        </w:rPr>
        <w:t>.</w:t>
      </w:r>
    </w:p>
    <w:p w14:paraId="183C7870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2E51BCE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A6893BE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t>Acordo</w:t>
      </w:r>
    </w:p>
    <w:p w14:paraId="68F894B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236D651B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A cooperação</w:t>
      </w:r>
      <w:r>
        <w:rPr>
          <w:color w:val="000000"/>
          <w:lang w:val="pt-PT" w:eastAsia="pt-BR"/>
        </w:rPr>
        <w:t xml:space="preserve"> pretendida </w:t>
      </w:r>
      <w:r w:rsidRPr="00364B64">
        <w:rPr>
          <w:color w:val="000000"/>
          <w:lang w:val="pt-PT" w:eastAsia="pt-BR"/>
        </w:rPr>
        <w:t>neste Memorando de Entendimento visa combinar forças para alcançar objetivos políticos comuns e a promoção profissional da cultura arquitetônica em ambos os países e refere-se especificamente às seguintes áreas:</w:t>
      </w:r>
    </w:p>
    <w:p w14:paraId="36CC7AA0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5D892058" w14:textId="77777777" w:rsidR="000139A4" w:rsidRPr="00364B64" w:rsidRDefault="000139A4" w:rsidP="000139A4">
      <w:pPr>
        <w:rPr>
          <w:color w:val="000000"/>
          <w:lang w:eastAsia="pt-BR"/>
        </w:rPr>
      </w:pPr>
    </w:p>
    <w:p w14:paraId="70AAB019" w14:textId="77777777" w:rsidR="000139A4" w:rsidRPr="00B7524C" w:rsidRDefault="000139A4" w:rsidP="000139A4">
      <w:pPr>
        <w:ind w:start="41.10pt" w:hanging="18pt"/>
        <w:rPr>
          <w:color w:val="000000"/>
          <w:lang w:val="pt-PT"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B7524C">
        <w:rPr>
          <w:color w:val="000000"/>
          <w:lang w:val="pt-PT" w:eastAsia="pt-BR"/>
        </w:rPr>
        <w:t>     Intercâmbio</w:t>
      </w:r>
      <w:r>
        <w:rPr>
          <w:color w:val="000000"/>
          <w:lang w:val="pt-PT" w:eastAsia="pt-BR"/>
        </w:rPr>
        <w:t xml:space="preserve"> cultural</w:t>
      </w:r>
      <w:r w:rsidRPr="00B7524C">
        <w:rPr>
          <w:color w:val="000000"/>
          <w:lang w:val="pt-PT" w:eastAsia="pt-BR"/>
        </w:rPr>
        <w:t xml:space="preserve"> de estudantes e </w:t>
      </w:r>
      <w:r>
        <w:rPr>
          <w:color w:val="000000"/>
          <w:lang w:val="pt-PT" w:eastAsia="pt-BR"/>
        </w:rPr>
        <w:t xml:space="preserve">mobilidade </w:t>
      </w:r>
      <w:r w:rsidRPr="00B7524C">
        <w:rPr>
          <w:color w:val="000000"/>
          <w:lang w:val="pt-PT" w:eastAsia="pt-BR"/>
        </w:rPr>
        <w:t>profissiona</w:t>
      </w:r>
      <w:r>
        <w:rPr>
          <w:color w:val="000000"/>
          <w:lang w:val="pt-PT" w:eastAsia="pt-BR"/>
        </w:rPr>
        <w:t>l;</w:t>
      </w:r>
    </w:p>
    <w:p w14:paraId="5F32B102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B7524C">
        <w:rPr>
          <w:color w:val="000000"/>
          <w:lang w:val="pt-PT" w:eastAsia="pt-BR"/>
        </w:rPr>
        <w:t> </w:t>
      </w:r>
      <w:r>
        <w:rPr>
          <w:color w:val="000000"/>
          <w:lang w:val="pt-PT" w:eastAsia="pt-BR"/>
        </w:rPr>
        <w:t xml:space="preserve"> </w:t>
      </w:r>
      <w:r w:rsidRPr="00B7524C">
        <w:rPr>
          <w:color w:val="000000"/>
          <w:lang w:val="pt-PT" w:eastAsia="pt-BR"/>
        </w:rPr>
        <w:t xml:space="preserve">   </w:t>
      </w:r>
      <w:r w:rsidRPr="00364B64">
        <w:rPr>
          <w:color w:val="000000"/>
          <w:lang w:val="pt-PT" w:eastAsia="pt-BR"/>
        </w:rPr>
        <w:t>Intercâmbio de informações, partilha de experiências, troca de pontos de vista</w:t>
      </w:r>
      <w:r>
        <w:rPr>
          <w:color w:val="000000"/>
          <w:lang w:val="pt-PT" w:eastAsia="pt-BR"/>
        </w:rPr>
        <w:t xml:space="preserve">; </w:t>
      </w:r>
    </w:p>
    <w:p w14:paraId="36BD725E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Educação e formação contínuas</w:t>
      </w:r>
      <w:r>
        <w:rPr>
          <w:color w:val="000000"/>
          <w:lang w:val="pt-PT" w:eastAsia="pt-BR"/>
        </w:rPr>
        <w:t>;</w:t>
      </w:r>
    </w:p>
    <w:p w14:paraId="1CD9556B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lastRenderedPageBreak/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Direito, contratos e sistema de taxas</w:t>
      </w:r>
      <w:r>
        <w:rPr>
          <w:color w:val="000000"/>
          <w:lang w:val="pt-PT" w:eastAsia="pt-BR"/>
        </w:rPr>
        <w:t>;</w:t>
      </w:r>
    </w:p>
    <w:p w14:paraId="58AEB878" w14:textId="77777777" w:rsidR="000139A4" w:rsidRPr="00364B64" w:rsidRDefault="000139A4" w:rsidP="000139A4">
      <w:pPr>
        <w:ind w:start="41.1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>
        <w:rPr>
          <w:color w:val="000000"/>
          <w:lang w:val="pt-PT" w:eastAsia="pt-BR"/>
        </w:rPr>
        <w:t>Concursos de arquitectura;</w:t>
      </w:r>
    </w:p>
    <w:p w14:paraId="41E7C230" w14:textId="77777777" w:rsidR="000139A4" w:rsidRDefault="000139A4" w:rsidP="000139A4">
      <w:pPr>
        <w:ind w:start="41.10pt" w:hanging="18pt"/>
        <w:rPr>
          <w:color w:val="000000"/>
          <w:lang w:val="pt-PT"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Cooperação em projetos</w:t>
      </w:r>
      <w:r>
        <w:rPr>
          <w:color w:val="000000"/>
          <w:lang w:val="pt-PT" w:eastAsia="pt-BR"/>
        </w:rPr>
        <w:t>.</w:t>
      </w:r>
    </w:p>
    <w:p w14:paraId="7311892C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2C83FBE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57421F15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1EAF5847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Por co</w:t>
      </w:r>
      <w:r>
        <w:rPr>
          <w:color w:val="000000"/>
          <w:lang w:val="pt-PT" w:eastAsia="pt-BR"/>
        </w:rPr>
        <w:t>nseguinte, as partes acordam, no que diz respeito às áreas acima</w:t>
      </w:r>
      <w:r w:rsidRPr="00364B64">
        <w:rPr>
          <w:color w:val="000000"/>
          <w:lang w:val="pt-PT" w:eastAsia="pt-BR"/>
        </w:rPr>
        <w:t xml:space="preserve"> </w:t>
      </w:r>
      <w:r>
        <w:rPr>
          <w:color w:val="000000"/>
          <w:lang w:val="pt-PT" w:eastAsia="pt-BR"/>
        </w:rPr>
        <w:t xml:space="preserve"> mencionadas,</w:t>
      </w:r>
      <w:r w:rsidRPr="00364B64">
        <w:rPr>
          <w:color w:val="000000"/>
          <w:lang w:val="pt-PT" w:eastAsia="pt-BR"/>
        </w:rPr>
        <w:t xml:space="preserve"> a</w:t>
      </w:r>
      <w:r>
        <w:rPr>
          <w:color w:val="000000"/>
          <w:lang w:val="pt-PT" w:eastAsia="pt-BR"/>
        </w:rPr>
        <w:t xml:space="preserve"> envidarem esforços para que se adotem mecanismos simplificados e </w:t>
      </w:r>
      <w:r w:rsidRPr="00364B64">
        <w:rPr>
          <w:color w:val="000000"/>
          <w:lang w:val="pt-PT" w:eastAsia="pt-BR"/>
        </w:rPr>
        <w:t>menos burocrátic</w:t>
      </w:r>
      <w:r>
        <w:rPr>
          <w:color w:val="000000"/>
          <w:lang w:val="pt-PT" w:eastAsia="pt-BR"/>
        </w:rPr>
        <w:t>os, respeitados os</w:t>
      </w:r>
      <w:r w:rsidRPr="00364B64">
        <w:rPr>
          <w:color w:val="000000"/>
          <w:lang w:val="pt-PT" w:eastAsia="pt-BR"/>
        </w:rPr>
        <w:t xml:space="preserve"> seguintes princípios:</w:t>
      </w:r>
    </w:p>
    <w:p w14:paraId="47DA58A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1E872B93" w14:textId="77777777" w:rsidR="000139A4" w:rsidRDefault="000139A4" w:rsidP="000139A4">
      <w:pPr>
        <w:ind w:start="53.40pt" w:hanging="18pt"/>
        <w:rPr>
          <w:color w:val="000000"/>
          <w:lang w:val="pt-PT"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</w:t>
      </w:r>
      <w:r>
        <w:rPr>
          <w:rFonts w:ascii="Times New Roman" w:hAnsi="Times New Roman"/>
          <w:color w:val="000000"/>
          <w:sz w:val="14"/>
          <w:szCs w:val="14"/>
          <w:lang w:val="en-GB" w:eastAsia="pt-BR"/>
        </w:rPr>
        <w:t xml:space="preserve"> </w:t>
      </w:r>
      <w:r w:rsidRPr="00C14F96">
        <w:rPr>
          <w:color w:val="000000"/>
          <w:lang w:val="pt-PT" w:eastAsia="pt-BR"/>
        </w:rPr>
        <w:t>Intercâmbio de estudantes / Internacionalização da profissão</w:t>
      </w:r>
      <w:r>
        <w:rPr>
          <w:color w:val="000000"/>
          <w:lang w:val="pt-PT" w:eastAsia="pt-BR"/>
        </w:rPr>
        <w:t xml:space="preserve">: </w:t>
      </w:r>
    </w:p>
    <w:p w14:paraId="429F6F62" w14:textId="77777777" w:rsidR="000139A4" w:rsidRPr="00C14F96" w:rsidRDefault="000139A4" w:rsidP="000139A4">
      <w:pPr>
        <w:ind w:start="18pt" w:hanging="18pt"/>
        <w:rPr>
          <w:color w:val="000000"/>
          <w:lang w:val="en-GB" w:eastAsia="pt-BR"/>
        </w:rPr>
      </w:pPr>
    </w:p>
    <w:p w14:paraId="7980D94A" w14:textId="77777777" w:rsidR="000139A4" w:rsidRDefault="000139A4" w:rsidP="000139A4">
      <w:pPr>
        <w:numPr>
          <w:ilvl w:val="0"/>
          <w:numId w:val="5"/>
        </w:numPr>
        <w:spacing w:after="0pt" w:line="12pt" w:lineRule="auto"/>
        <w:ind w:start="88.80pt"/>
        <w:rPr>
          <w:color w:val="000000"/>
          <w:lang w:val="en-GB" w:eastAsia="pt-BR"/>
        </w:rPr>
      </w:pPr>
      <w:r w:rsidRPr="00C14F96">
        <w:rPr>
          <w:color w:val="000000"/>
          <w:lang w:val="en-GB" w:eastAsia="pt-BR"/>
        </w:rPr>
        <w:t>As partes de comprometem a estudar sobre a possibilidade de formalizar um program</w:t>
      </w:r>
      <w:r>
        <w:rPr>
          <w:color w:val="000000"/>
          <w:lang w:val="en-GB" w:eastAsia="pt-BR"/>
        </w:rPr>
        <w:t>a de intercâmbio cultural/ profi</w:t>
      </w:r>
      <w:r w:rsidRPr="00C14F96">
        <w:rPr>
          <w:color w:val="000000"/>
          <w:lang w:val="en-GB" w:eastAsia="pt-BR"/>
        </w:rPr>
        <w:t>ssional no âmbito da formaç</w:t>
      </w:r>
      <w:r>
        <w:rPr>
          <w:color w:val="000000"/>
          <w:lang w:val="en-GB" w:eastAsia="pt-BR"/>
        </w:rPr>
        <w:t>ão acadêmica ou da atuação profi</w:t>
      </w:r>
      <w:r w:rsidRPr="00C14F96">
        <w:rPr>
          <w:color w:val="000000"/>
          <w:lang w:val="en-GB" w:eastAsia="pt-BR"/>
        </w:rPr>
        <w:t>ssional</w:t>
      </w:r>
      <w:r>
        <w:rPr>
          <w:color w:val="000000"/>
          <w:lang w:val="en-GB" w:eastAsia="pt-BR"/>
        </w:rPr>
        <w:t>;</w:t>
      </w:r>
    </w:p>
    <w:p w14:paraId="5F1CF227" w14:textId="77777777" w:rsidR="000139A4" w:rsidRDefault="000139A4" w:rsidP="000139A4">
      <w:pPr>
        <w:ind w:start="88.80pt"/>
        <w:rPr>
          <w:color w:val="000000"/>
          <w:lang w:val="en-GB" w:eastAsia="pt-BR"/>
        </w:rPr>
      </w:pPr>
    </w:p>
    <w:p w14:paraId="7482AF30" w14:textId="77777777" w:rsidR="000139A4" w:rsidRPr="00C14F96" w:rsidRDefault="000139A4" w:rsidP="000139A4">
      <w:pPr>
        <w:numPr>
          <w:ilvl w:val="0"/>
          <w:numId w:val="5"/>
        </w:numPr>
        <w:spacing w:after="0pt" w:line="12pt" w:lineRule="auto"/>
        <w:ind w:start="88.80pt"/>
        <w:rPr>
          <w:color w:val="000000"/>
          <w:lang w:val="en-GB" w:eastAsia="pt-BR"/>
        </w:rPr>
      </w:pPr>
      <w:r w:rsidRPr="00C14F96">
        <w:rPr>
          <w:color w:val="000000"/>
          <w:lang w:val="en-GB" w:eastAsia="pt-BR"/>
        </w:rPr>
        <w:t>Criação de um grupo de trabalho permanente, compost</w:t>
      </w:r>
      <w:r>
        <w:rPr>
          <w:color w:val="000000"/>
          <w:lang w:val="en-GB" w:eastAsia="pt-BR"/>
        </w:rPr>
        <w:t>o</w:t>
      </w:r>
      <w:r w:rsidRPr="00C14F96">
        <w:rPr>
          <w:color w:val="000000"/>
          <w:lang w:val="en-GB" w:eastAsia="pt-BR"/>
        </w:rPr>
        <w:t xml:space="preserve"> por, pelo menos, um membro técnico de cada parte, objetivando a troca de experiências sobre o Portal da Internacionalização do CAU e </w:t>
      </w:r>
      <w:r>
        <w:rPr>
          <w:color w:val="000000"/>
          <w:lang w:val="en-GB" w:eastAsia="pt-BR"/>
        </w:rPr>
        <w:t>d</w:t>
      </w:r>
      <w:r w:rsidRPr="00C14F96">
        <w:rPr>
          <w:color w:val="000000"/>
          <w:lang w:val="en-GB" w:eastAsia="pt-BR"/>
        </w:rPr>
        <w:t xml:space="preserve">o NAX. </w:t>
      </w:r>
    </w:p>
    <w:p w14:paraId="5487A94A" w14:textId="77777777" w:rsidR="000139A4" w:rsidRPr="00C14F96" w:rsidRDefault="000139A4" w:rsidP="000139A4">
      <w:pPr>
        <w:ind w:start="53.40pt"/>
        <w:rPr>
          <w:color w:val="000000"/>
          <w:lang w:val="en-GB" w:eastAsia="pt-BR"/>
        </w:rPr>
      </w:pPr>
    </w:p>
    <w:p w14:paraId="7376689A" w14:textId="77777777" w:rsidR="000139A4" w:rsidRDefault="000139A4" w:rsidP="000139A4">
      <w:pPr>
        <w:ind w:start="53.40pt" w:hanging="18pt"/>
        <w:rPr>
          <w:rFonts w:ascii="Times New Roman" w:hAnsi="Times New Roman"/>
          <w:color w:val="000000"/>
          <w:sz w:val="14"/>
          <w:szCs w:val="14"/>
          <w:lang w:val="en-GB" w:eastAsia="pt-BR"/>
        </w:rPr>
      </w:pPr>
    </w:p>
    <w:p w14:paraId="2097CB4A" w14:textId="77777777" w:rsidR="000139A4" w:rsidRDefault="000139A4" w:rsidP="000139A4">
      <w:pPr>
        <w:ind w:start="53.40pt" w:hanging="18pt"/>
        <w:rPr>
          <w:rFonts w:ascii="Times New Roman" w:hAnsi="Times New Roman"/>
          <w:color w:val="000000"/>
          <w:sz w:val="14"/>
          <w:szCs w:val="14"/>
          <w:lang w:val="en-GB" w:eastAsia="pt-BR"/>
        </w:rPr>
      </w:pPr>
    </w:p>
    <w:p w14:paraId="7A5EACB9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</w:t>
      </w:r>
      <w:r w:rsidRPr="00364B64">
        <w:rPr>
          <w:color w:val="000000"/>
          <w:lang w:val="pt-PT" w:eastAsia="pt-BR"/>
        </w:rPr>
        <w:t>Intercâmbio de informações, partilha de experiências, troca de pontos de vista</w:t>
      </w:r>
      <w:r>
        <w:rPr>
          <w:color w:val="000000"/>
          <w:lang w:val="pt-PT" w:eastAsia="pt-BR"/>
        </w:rPr>
        <w:t>:</w:t>
      </w:r>
    </w:p>
    <w:p w14:paraId="1D15230E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4EEE8EA7" w14:textId="77777777" w:rsidR="000139A4" w:rsidRPr="00364B64" w:rsidRDefault="000139A4" w:rsidP="000139A4">
      <w:pPr>
        <w:ind w:start="88.80pt" w:hanging="18pt"/>
        <w:rPr>
          <w:color w:val="000000"/>
          <w:lang w:val="pt-PT" w:eastAsia="pt-BR"/>
        </w:rPr>
      </w:pPr>
      <w:r w:rsidRPr="00364B64">
        <w:rPr>
          <w:color w:val="000000"/>
          <w:lang w:val="en-GB" w:eastAsia="pt-BR"/>
        </w:rPr>
        <w:t>(1)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</w:t>
      </w:r>
      <w:r w:rsidRPr="00364B64">
        <w:rPr>
          <w:color w:val="000000"/>
          <w:lang w:val="en-GB" w:eastAsia="pt-BR"/>
        </w:rPr>
        <w:t xml:space="preserve">As partes </w:t>
      </w:r>
      <w:r>
        <w:rPr>
          <w:color w:val="000000"/>
          <w:lang w:val="en-GB" w:eastAsia="pt-BR"/>
        </w:rPr>
        <w:t>comprometem-se a compartilhar, de forma continua, informações dados</w:t>
      </w:r>
      <w:r w:rsidRPr="00364B64">
        <w:rPr>
          <w:color w:val="000000"/>
          <w:lang w:val="en-GB" w:eastAsia="pt-BR"/>
        </w:rPr>
        <w:t xml:space="preserve"> </w:t>
      </w:r>
      <w:r>
        <w:rPr>
          <w:color w:val="000000"/>
          <w:lang w:val="en-GB" w:eastAsia="pt-BR"/>
        </w:rPr>
        <w:t>a respeito de</w:t>
      </w:r>
      <w:r w:rsidRPr="00364B64">
        <w:rPr>
          <w:color w:val="000000"/>
          <w:lang w:val="en-GB" w:eastAsia="pt-BR"/>
        </w:rPr>
        <w:t xml:space="preserve"> políticas profissionais </w:t>
      </w:r>
      <w:r>
        <w:rPr>
          <w:color w:val="000000"/>
          <w:lang w:val="en-GB" w:eastAsia="pt-BR"/>
        </w:rPr>
        <w:t>relevantes;</w:t>
      </w:r>
    </w:p>
    <w:p w14:paraId="30E369D8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1F6060C2" w14:textId="77777777" w:rsidR="000139A4" w:rsidRPr="00364B64" w:rsidRDefault="000139A4" w:rsidP="000139A4">
      <w:pPr>
        <w:ind w:start="88.80pt" w:hanging="18pt"/>
        <w:rPr>
          <w:color w:val="000000"/>
          <w:lang w:val="pt-PT" w:eastAsia="pt-BR"/>
        </w:rPr>
      </w:pPr>
      <w:r w:rsidRPr="00364B64">
        <w:rPr>
          <w:color w:val="000000"/>
          <w:lang w:val="en-GB" w:eastAsia="pt-BR"/>
        </w:rPr>
        <w:t>(2)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</w:t>
      </w:r>
      <w:r w:rsidRPr="00364B64">
        <w:rPr>
          <w:color w:val="000000"/>
          <w:lang w:val="pt-PT" w:eastAsia="pt-BR"/>
        </w:rPr>
        <w:t>O Presidente do </w:t>
      </w:r>
      <w:r w:rsidRPr="00364B64">
        <w:rPr>
          <w:color w:val="000000"/>
          <w:lang w:val="en-GB" w:eastAsia="pt-BR"/>
        </w:rPr>
        <w:t>BAK e o Presidente do CAU/BR</w:t>
      </w:r>
      <w:r>
        <w:rPr>
          <w:color w:val="000000"/>
          <w:lang w:val="en-GB" w:eastAsia="pt-BR"/>
        </w:rPr>
        <w:t xml:space="preserve"> buscarão reunir-se, em princípio, em </w:t>
      </w:r>
      <w:r w:rsidRPr="00957AA1">
        <w:rPr>
          <w:lang w:val="en-GB" w:eastAsia="pt-BR"/>
        </w:rPr>
        <w:t>três</w:t>
      </w:r>
      <w:r w:rsidRPr="00364B64">
        <w:rPr>
          <w:color w:val="000000"/>
          <w:lang w:val="en-GB" w:eastAsia="pt-BR"/>
        </w:rPr>
        <w:t xml:space="preserve"> anos, para um intercâmbio de informações gerais, partilha de experiências e troca de pontos de vista.</w:t>
      </w:r>
    </w:p>
    <w:p w14:paraId="4F6CAB6C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16F929E0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Educação e formação contínuas</w:t>
      </w:r>
    </w:p>
    <w:p w14:paraId="6FC82F78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DD1F82A" w14:textId="77777777" w:rsidR="000139A4" w:rsidRPr="00364B64" w:rsidRDefault="000139A4" w:rsidP="000139A4">
      <w:pPr>
        <w:ind w:start="70.80pt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 xml:space="preserve">As partes </w:t>
      </w:r>
      <w:r>
        <w:rPr>
          <w:color w:val="000000"/>
          <w:lang w:val="pt-PT" w:eastAsia="pt-BR"/>
        </w:rPr>
        <w:t xml:space="preserve">se comprometem a promover a troca da informações </w:t>
      </w:r>
      <w:r w:rsidRPr="00364B64">
        <w:rPr>
          <w:color w:val="000000"/>
          <w:lang w:val="pt-PT" w:eastAsia="pt-BR"/>
        </w:rPr>
        <w:t>sobre a evolução da educação e da formação contínuas.</w:t>
      </w:r>
    </w:p>
    <w:p w14:paraId="2B2A60EA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13D4BC04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lastRenderedPageBreak/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Direito, contratos e sistema de taxas</w:t>
      </w:r>
      <w:r>
        <w:rPr>
          <w:color w:val="000000"/>
          <w:lang w:val="pt-PT" w:eastAsia="pt-BR"/>
        </w:rPr>
        <w:t>:</w:t>
      </w:r>
    </w:p>
    <w:p w14:paraId="633D921C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4C1B1FE7" w14:textId="77777777" w:rsidR="000139A4" w:rsidRPr="00957AA1" w:rsidRDefault="000139A4" w:rsidP="000139A4">
      <w:pPr>
        <w:ind w:start="88.80pt" w:hanging="18pt"/>
        <w:rPr>
          <w:color w:val="000000"/>
          <w:lang w:eastAsia="pt-BR"/>
        </w:rPr>
      </w:pPr>
      <w:r w:rsidRPr="00957AA1">
        <w:rPr>
          <w:color w:val="000000"/>
          <w:lang w:val="pt-PT" w:eastAsia="pt-BR"/>
        </w:rPr>
        <w:t>(1)</w:t>
      </w:r>
      <w:r w:rsidRPr="00957AA1">
        <w:rPr>
          <w:rFonts w:ascii="Times New Roman" w:hAnsi="Times New Roman"/>
          <w:color w:val="000000"/>
          <w:sz w:val="14"/>
          <w:szCs w:val="14"/>
          <w:lang w:val="pt-PT" w:eastAsia="pt-BR"/>
        </w:rPr>
        <w:t> </w:t>
      </w:r>
      <w:r w:rsidRPr="00957AA1">
        <w:rPr>
          <w:color w:val="000000"/>
          <w:lang w:val="pt-PT" w:eastAsia="pt-BR"/>
        </w:rPr>
        <w:t xml:space="preserve">As partes acordam que os contratos de prestação de serviços de arquitectos, ou de arquitetos e urbanistas, deverão ser </w:t>
      </w:r>
      <w:r w:rsidRPr="00957AA1">
        <w:rPr>
          <w:lang w:val="pt-PT" w:eastAsia="pt-BR"/>
        </w:rPr>
        <w:t>elaborados</w:t>
      </w:r>
      <w:r w:rsidRPr="00957AA1">
        <w:rPr>
          <w:color w:val="000000"/>
          <w:lang w:val="pt-PT" w:eastAsia="pt-BR"/>
        </w:rPr>
        <w:t xml:space="preserve"> exclusivamente com base nas respectivas bases jurídicas; ambas as partes comprometem a apoiar-se mutuamente nos seus esforços nesse sentido;</w:t>
      </w:r>
    </w:p>
    <w:p w14:paraId="47A3B1B1" w14:textId="77777777" w:rsidR="000139A4" w:rsidRPr="00957AA1" w:rsidRDefault="000139A4" w:rsidP="000139A4">
      <w:pPr>
        <w:rPr>
          <w:color w:val="000000"/>
          <w:lang w:eastAsia="pt-BR"/>
        </w:rPr>
      </w:pPr>
      <w:r w:rsidRPr="00957AA1">
        <w:rPr>
          <w:color w:val="000000"/>
          <w:lang w:val="en-GB" w:eastAsia="pt-BR"/>
        </w:rPr>
        <w:t> </w:t>
      </w:r>
    </w:p>
    <w:p w14:paraId="6DE4A5CB" w14:textId="77777777" w:rsidR="000139A4" w:rsidRPr="00957AA1" w:rsidRDefault="000139A4" w:rsidP="000139A4">
      <w:pPr>
        <w:ind w:start="88.80pt" w:hanging="18pt"/>
        <w:rPr>
          <w:color w:val="000000"/>
          <w:lang w:val="pt-PT" w:eastAsia="pt-BR"/>
        </w:rPr>
      </w:pPr>
      <w:r w:rsidRPr="00957AA1">
        <w:rPr>
          <w:color w:val="000000"/>
          <w:lang w:val="en-GB" w:eastAsia="pt-BR"/>
        </w:rPr>
        <w:t>(2)</w:t>
      </w:r>
      <w:r w:rsidRPr="00957AA1">
        <w:rPr>
          <w:rFonts w:ascii="Times New Roman" w:hAnsi="Times New Roman"/>
          <w:color w:val="000000"/>
          <w:sz w:val="14"/>
          <w:szCs w:val="14"/>
          <w:lang w:val="en-GB" w:eastAsia="pt-BR"/>
        </w:rPr>
        <w:t> </w:t>
      </w:r>
      <w:r w:rsidRPr="00957AA1">
        <w:rPr>
          <w:color w:val="000000"/>
          <w:lang w:val="en-GB" w:eastAsia="pt-BR"/>
        </w:rPr>
        <w:t>As partes comprometem-se a promover a troca de informações sobre as regras aplicáveis e que regem a prestação de serviços de arquitetura, bem como da remuneração desses serviços dentro de suas respectivas jurisdições;</w:t>
      </w:r>
    </w:p>
    <w:p w14:paraId="77B95C6C" w14:textId="77777777" w:rsidR="000139A4" w:rsidRPr="00957AA1" w:rsidRDefault="000139A4" w:rsidP="000139A4">
      <w:pPr>
        <w:rPr>
          <w:color w:val="000000"/>
          <w:lang w:eastAsia="pt-BR"/>
        </w:rPr>
      </w:pPr>
      <w:r w:rsidRPr="00957AA1">
        <w:rPr>
          <w:color w:val="000000"/>
          <w:lang w:val="en-GB" w:eastAsia="pt-BR"/>
        </w:rPr>
        <w:t> </w:t>
      </w:r>
    </w:p>
    <w:p w14:paraId="1D1B88DB" w14:textId="77777777" w:rsidR="000139A4" w:rsidRPr="00364B64" w:rsidRDefault="000139A4" w:rsidP="000139A4">
      <w:pPr>
        <w:ind w:start="88.80pt" w:hanging="18pt"/>
        <w:rPr>
          <w:color w:val="000000"/>
          <w:lang w:val="pt-PT" w:eastAsia="pt-BR"/>
        </w:rPr>
      </w:pPr>
      <w:r w:rsidRPr="00957AA1">
        <w:rPr>
          <w:color w:val="000000"/>
          <w:lang w:val="en-GB" w:eastAsia="pt-BR"/>
        </w:rPr>
        <w:t>(3)</w:t>
      </w:r>
      <w:r w:rsidRPr="00957AA1">
        <w:rPr>
          <w:rFonts w:ascii="Times New Roman" w:hAnsi="Times New Roman"/>
          <w:color w:val="000000"/>
          <w:sz w:val="14"/>
          <w:szCs w:val="14"/>
          <w:lang w:val="en-GB" w:eastAsia="pt-BR"/>
        </w:rPr>
        <w:t> </w:t>
      </w:r>
      <w:r w:rsidRPr="00957AA1">
        <w:rPr>
          <w:color w:val="000000"/>
          <w:lang w:val="en-GB" w:eastAsia="pt-BR"/>
        </w:rPr>
        <w:t>As partes, no âmbito das suas capacidades, comprometem-se a promover esforços no sentido de que os seus membros, através da prestação de serviços transfronteiriços a outro Estado, cumpram as disposições relativas à prestação de serviços de arquitectura e aos seus honorários.</w:t>
      </w:r>
    </w:p>
    <w:p w14:paraId="445E098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69F92CC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Concursos de arquitectura</w:t>
      </w:r>
      <w:r>
        <w:rPr>
          <w:color w:val="000000"/>
          <w:lang w:val="pt-PT" w:eastAsia="pt-BR"/>
        </w:rPr>
        <w:t>:</w:t>
      </w:r>
    </w:p>
    <w:p w14:paraId="12CF7C65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CE3F1D4" w14:textId="77777777" w:rsidR="000139A4" w:rsidRPr="00364B64" w:rsidRDefault="000139A4" w:rsidP="000139A4">
      <w:pPr>
        <w:ind w:start="70.80pt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 xml:space="preserve">As partes </w:t>
      </w:r>
      <w:r>
        <w:rPr>
          <w:color w:val="000000"/>
          <w:lang w:val="pt-PT" w:eastAsia="pt-BR"/>
        </w:rPr>
        <w:t xml:space="preserve">comprometem-se a, </w:t>
      </w:r>
      <w:r w:rsidRPr="00364B64">
        <w:rPr>
          <w:color w:val="000000"/>
          <w:lang w:val="pt-PT" w:eastAsia="pt-BR"/>
        </w:rPr>
        <w:t xml:space="preserve">mutuamente, em caso de necessidade, </w:t>
      </w:r>
      <w:r>
        <w:rPr>
          <w:color w:val="000000"/>
          <w:lang w:val="pt-PT" w:eastAsia="pt-BR"/>
        </w:rPr>
        <w:t xml:space="preserve">a prestar apoio </w:t>
      </w:r>
      <w:r w:rsidRPr="00364B64">
        <w:rPr>
          <w:color w:val="000000"/>
          <w:lang w:val="pt-PT" w:eastAsia="pt-BR"/>
        </w:rPr>
        <w:t>na preparação de co</w:t>
      </w:r>
      <w:r>
        <w:rPr>
          <w:color w:val="000000"/>
          <w:lang w:val="pt-PT" w:eastAsia="pt-BR"/>
        </w:rPr>
        <w:t xml:space="preserve">ncursos de arquitectura </w:t>
      </w:r>
      <w:r w:rsidRPr="00364B64">
        <w:rPr>
          <w:color w:val="000000"/>
          <w:lang w:val="pt-PT" w:eastAsia="pt-BR"/>
        </w:rPr>
        <w:t xml:space="preserve">e </w:t>
      </w:r>
      <w:r>
        <w:rPr>
          <w:color w:val="000000"/>
          <w:lang w:val="pt-PT" w:eastAsia="pt-BR"/>
        </w:rPr>
        <w:t xml:space="preserve">a promoverem a troca de </w:t>
      </w:r>
      <w:r w:rsidRPr="00364B64">
        <w:rPr>
          <w:color w:val="000000"/>
          <w:lang w:val="pt-PT" w:eastAsia="pt-BR"/>
        </w:rPr>
        <w:t>informa</w:t>
      </w:r>
      <w:r>
        <w:rPr>
          <w:color w:val="000000"/>
          <w:lang w:val="pt-PT" w:eastAsia="pt-BR"/>
        </w:rPr>
        <w:t>ções sobre a evolução a</w:t>
      </w:r>
      <w:r w:rsidRPr="00364B64">
        <w:rPr>
          <w:color w:val="000000"/>
          <w:lang w:val="pt-PT" w:eastAsia="pt-BR"/>
        </w:rPr>
        <w:t xml:space="preserve">tual dos sistemas nacionais de concorrência. Nos casos apropriados, </w:t>
      </w:r>
      <w:r>
        <w:rPr>
          <w:color w:val="000000"/>
          <w:lang w:val="pt-PT" w:eastAsia="pt-BR"/>
        </w:rPr>
        <w:t xml:space="preserve">e respeitadas as disposições dos atos reguladores dos concursos, </w:t>
      </w:r>
      <w:r w:rsidRPr="00364B64">
        <w:rPr>
          <w:color w:val="000000"/>
          <w:lang w:val="pt-PT" w:eastAsia="pt-BR"/>
        </w:rPr>
        <w:t>os membros de ambas as organizações poderão participar de competições de arquitetura.</w:t>
      </w:r>
      <w:r>
        <w:rPr>
          <w:color w:val="000000"/>
          <w:lang w:val="pt-PT" w:eastAsia="pt-BR"/>
        </w:rPr>
        <w:t xml:space="preserve"> </w:t>
      </w:r>
    </w:p>
    <w:p w14:paraId="0FC12244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7F4C52C8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rFonts w:ascii="Symbol" w:hAnsi="Symbol"/>
          <w:color w:val="000000"/>
          <w:lang w:val="en-GB" w:eastAsia="pt-BR"/>
        </w:rPr>
        <w:t>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       </w:t>
      </w:r>
      <w:r w:rsidRPr="00364B64">
        <w:rPr>
          <w:color w:val="000000"/>
          <w:lang w:val="pt-PT" w:eastAsia="pt-BR"/>
        </w:rPr>
        <w:t>Cooperação em projetos</w:t>
      </w:r>
      <w:r>
        <w:rPr>
          <w:color w:val="000000"/>
          <w:lang w:val="pt-PT" w:eastAsia="pt-BR"/>
        </w:rPr>
        <w:t>:</w:t>
      </w:r>
    </w:p>
    <w:p w14:paraId="2E10B8D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528F14FF" w14:textId="77777777" w:rsidR="000139A4" w:rsidRPr="00364B64" w:rsidRDefault="000139A4" w:rsidP="000139A4">
      <w:pPr>
        <w:ind w:start="70.80pt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 xml:space="preserve">As partes </w:t>
      </w:r>
      <w:r>
        <w:rPr>
          <w:color w:val="000000"/>
          <w:lang w:val="pt-PT" w:eastAsia="pt-BR"/>
        </w:rPr>
        <w:t>se comprometem</w:t>
      </w:r>
      <w:r w:rsidRPr="00364B64">
        <w:rPr>
          <w:color w:val="000000"/>
          <w:lang w:val="pt-PT" w:eastAsia="pt-BR"/>
        </w:rPr>
        <w:t xml:space="preserve"> </w:t>
      </w:r>
      <w:r>
        <w:rPr>
          <w:color w:val="000000"/>
          <w:lang w:val="pt-PT" w:eastAsia="pt-BR"/>
        </w:rPr>
        <w:t xml:space="preserve">ao estabelecimento </w:t>
      </w:r>
      <w:r w:rsidRPr="00364B64">
        <w:rPr>
          <w:color w:val="000000"/>
          <w:lang w:val="pt-PT" w:eastAsia="pt-BR"/>
        </w:rPr>
        <w:t xml:space="preserve">de </w:t>
      </w:r>
      <w:r>
        <w:rPr>
          <w:color w:val="000000"/>
          <w:lang w:val="pt-PT" w:eastAsia="pt-BR"/>
        </w:rPr>
        <w:t>acordos de cooperação</w:t>
      </w:r>
      <w:r w:rsidRPr="00364B64">
        <w:rPr>
          <w:color w:val="000000"/>
          <w:lang w:val="pt-PT" w:eastAsia="pt-BR"/>
        </w:rPr>
        <w:t xml:space="preserve"> </w:t>
      </w:r>
      <w:r>
        <w:rPr>
          <w:color w:val="000000"/>
          <w:lang w:val="pt-PT" w:eastAsia="pt-BR"/>
        </w:rPr>
        <w:t>para</w:t>
      </w:r>
      <w:r w:rsidRPr="00364B64">
        <w:rPr>
          <w:color w:val="000000"/>
          <w:lang w:val="pt-PT" w:eastAsia="pt-BR"/>
        </w:rPr>
        <w:t xml:space="preserve"> parcerias </w:t>
      </w:r>
      <w:r>
        <w:rPr>
          <w:color w:val="000000"/>
          <w:lang w:val="pt-PT" w:eastAsia="pt-BR"/>
        </w:rPr>
        <w:t>entre</w:t>
      </w:r>
      <w:r w:rsidRPr="00364B64">
        <w:rPr>
          <w:color w:val="000000"/>
          <w:lang w:val="pt-PT" w:eastAsia="pt-BR"/>
        </w:rPr>
        <w:t xml:space="preserve"> </w:t>
      </w:r>
      <w:r>
        <w:rPr>
          <w:color w:val="000000"/>
          <w:lang w:val="pt-PT" w:eastAsia="pt-BR"/>
        </w:rPr>
        <w:t>os</w:t>
      </w:r>
      <w:r w:rsidRPr="00364B64">
        <w:rPr>
          <w:color w:val="000000"/>
          <w:lang w:val="pt-PT" w:eastAsia="pt-BR"/>
        </w:rPr>
        <w:t xml:space="preserve"> membros em projetos transfronteiriços.</w:t>
      </w:r>
    </w:p>
    <w:p w14:paraId="56256A21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7465589D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F057D10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409BBCBC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1A43DC2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b/>
          <w:bCs/>
          <w:color w:val="000000"/>
          <w:lang w:val="pt-PT" w:eastAsia="pt-BR"/>
        </w:rPr>
        <w:t>Disposições Finais</w:t>
      </w:r>
    </w:p>
    <w:p w14:paraId="04E1FD91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CC95F17" w14:textId="77777777" w:rsidR="000139A4" w:rsidRPr="00364B64" w:rsidRDefault="000139A4" w:rsidP="000139A4">
      <w:pPr>
        <w:ind w:start="53.40pt" w:hanging="18pt"/>
        <w:rPr>
          <w:color w:val="000000"/>
          <w:lang w:val="pt-PT" w:eastAsia="pt-BR"/>
        </w:rPr>
      </w:pPr>
      <w:r w:rsidRPr="00364B64">
        <w:rPr>
          <w:color w:val="000000"/>
          <w:lang w:val="en-GB" w:eastAsia="pt-BR"/>
        </w:rPr>
        <w:t>(1)</w:t>
      </w:r>
      <w:r w:rsidRPr="00364B64">
        <w:rPr>
          <w:rFonts w:ascii="Times New Roman" w:hAnsi="Times New Roman"/>
          <w:color w:val="000000"/>
          <w:sz w:val="14"/>
          <w:szCs w:val="14"/>
          <w:lang w:val="en-GB" w:eastAsia="pt-BR"/>
        </w:rPr>
        <w:t> </w:t>
      </w:r>
      <w:r w:rsidRPr="00364B64">
        <w:rPr>
          <w:color w:val="000000"/>
          <w:lang w:val="en-GB" w:eastAsia="pt-BR"/>
        </w:rPr>
        <w:t>As Partes apresentarão o presente Memorando de Entendimento proposto aos seus respectivos órgãos de decisão.</w:t>
      </w:r>
    </w:p>
    <w:p w14:paraId="0451F723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lastRenderedPageBreak/>
        <w:t> </w:t>
      </w:r>
    </w:p>
    <w:p w14:paraId="57829DE7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(2)</w:t>
      </w:r>
      <w:r w:rsidRPr="00364B64">
        <w:rPr>
          <w:rFonts w:ascii="Times New Roman" w:hAnsi="Times New Roman"/>
          <w:color w:val="000000"/>
          <w:sz w:val="14"/>
          <w:szCs w:val="14"/>
          <w:lang w:val="pt-PT" w:eastAsia="pt-BR"/>
        </w:rPr>
        <w:t> </w:t>
      </w:r>
      <w:r w:rsidRPr="00364B64">
        <w:rPr>
          <w:color w:val="000000"/>
          <w:lang w:val="pt-PT" w:eastAsia="pt-BR"/>
        </w:rPr>
        <w:t xml:space="preserve">Este </w:t>
      </w:r>
      <w:r w:rsidRPr="00364B64">
        <w:rPr>
          <w:color w:val="000000"/>
          <w:lang w:val="en-GB" w:eastAsia="pt-BR"/>
        </w:rPr>
        <w:t>Memorando de Entendimento</w:t>
      </w:r>
      <w:r w:rsidRPr="00364B64">
        <w:rPr>
          <w:color w:val="000000"/>
          <w:lang w:val="pt-PT" w:eastAsia="pt-BR"/>
        </w:rPr>
        <w:t xml:space="preserve"> não cria qua</w:t>
      </w:r>
      <w:r>
        <w:rPr>
          <w:color w:val="000000"/>
          <w:lang w:val="pt-PT" w:eastAsia="pt-BR"/>
        </w:rPr>
        <w:t>is</w:t>
      </w:r>
      <w:r w:rsidRPr="00364B64">
        <w:rPr>
          <w:color w:val="000000"/>
          <w:lang w:val="pt-PT" w:eastAsia="pt-BR"/>
        </w:rPr>
        <w:t>quer direito</w:t>
      </w:r>
      <w:r>
        <w:rPr>
          <w:color w:val="000000"/>
          <w:lang w:val="pt-PT" w:eastAsia="pt-BR"/>
        </w:rPr>
        <w:t>s</w:t>
      </w:r>
      <w:r w:rsidRPr="00364B64">
        <w:rPr>
          <w:color w:val="000000"/>
          <w:lang w:val="pt-PT" w:eastAsia="pt-BR"/>
        </w:rPr>
        <w:t xml:space="preserve"> de reivindicações mútuas das partes ou indivíduos. Os pedidos de indenização estão excluídos.</w:t>
      </w:r>
    </w:p>
    <w:p w14:paraId="48F09CDB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51BE53A7" w14:textId="77777777" w:rsidR="000139A4" w:rsidRPr="00364B64" w:rsidRDefault="000139A4" w:rsidP="000139A4">
      <w:pPr>
        <w:ind w:start="53.40pt" w:hanging="18pt"/>
        <w:rPr>
          <w:color w:val="000000"/>
          <w:lang w:eastAsia="pt-BR"/>
        </w:rPr>
      </w:pPr>
      <w:r w:rsidRPr="00364B64">
        <w:rPr>
          <w:color w:val="000000"/>
          <w:lang w:val="pt-PT" w:eastAsia="pt-BR"/>
        </w:rPr>
        <w:t>(3)</w:t>
      </w:r>
      <w:r w:rsidRPr="00364B64">
        <w:rPr>
          <w:rFonts w:ascii="Times New Roman" w:hAnsi="Times New Roman"/>
          <w:color w:val="000000"/>
          <w:sz w:val="14"/>
          <w:szCs w:val="14"/>
          <w:lang w:val="pt-PT" w:eastAsia="pt-BR"/>
        </w:rPr>
        <w:t> </w:t>
      </w:r>
      <w:r>
        <w:rPr>
          <w:color w:val="000000"/>
          <w:lang w:val="pt-PT" w:eastAsia="pt-BR"/>
        </w:rPr>
        <w:t xml:space="preserve">Os </w:t>
      </w:r>
      <w:r w:rsidRPr="00364B64">
        <w:rPr>
          <w:color w:val="000000"/>
          <w:lang w:val="pt-PT" w:eastAsia="pt-BR"/>
        </w:rPr>
        <w:t xml:space="preserve"> custos das actividades conjuntas</w:t>
      </w:r>
      <w:r>
        <w:rPr>
          <w:color w:val="000000"/>
          <w:lang w:val="pt-PT" w:eastAsia="pt-BR"/>
        </w:rPr>
        <w:t>, se houver,</w:t>
      </w:r>
      <w:r w:rsidRPr="00364B64">
        <w:rPr>
          <w:color w:val="000000"/>
          <w:lang w:val="pt-PT" w:eastAsia="pt-BR"/>
        </w:rPr>
        <w:t xml:space="preserve"> decorrentes </w:t>
      </w:r>
      <w:r>
        <w:rPr>
          <w:color w:val="000000"/>
          <w:lang w:val="pt-PT" w:eastAsia="pt-BR"/>
        </w:rPr>
        <w:t xml:space="preserve">da execução </w:t>
      </w:r>
      <w:r w:rsidRPr="00364B64">
        <w:rPr>
          <w:color w:val="000000"/>
          <w:lang w:val="pt-PT" w:eastAsia="pt-BR"/>
        </w:rPr>
        <w:t xml:space="preserve">do presente </w:t>
      </w:r>
      <w:r w:rsidRPr="00364B64">
        <w:rPr>
          <w:color w:val="000000"/>
          <w:lang w:val="en-GB" w:eastAsia="pt-BR"/>
        </w:rPr>
        <w:t>Memorando de Entendimento</w:t>
      </w:r>
      <w:r>
        <w:rPr>
          <w:color w:val="000000"/>
          <w:lang w:val="en-GB" w:eastAsia="pt-BR"/>
        </w:rPr>
        <w:t xml:space="preserve">, </w:t>
      </w:r>
      <w:r w:rsidRPr="00364B64">
        <w:rPr>
          <w:color w:val="000000"/>
          <w:lang w:val="pt-PT" w:eastAsia="pt-BR"/>
        </w:rPr>
        <w:t>s</w:t>
      </w:r>
      <w:r>
        <w:rPr>
          <w:color w:val="000000"/>
          <w:lang w:val="pt-PT" w:eastAsia="pt-BR"/>
        </w:rPr>
        <w:t>er</w:t>
      </w:r>
      <w:r w:rsidRPr="00364B64">
        <w:rPr>
          <w:color w:val="000000"/>
          <w:lang w:val="pt-PT" w:eastAsia="pt-BR"/>
        </w:rPr>
        <w:t>ão determinados caso</w:t>
      </w:r>
      <w:r>
        <w:rPr>
          <w:color w:val="000000"/>
          <w:lang w:val="pt-PT" w:eastAsia="pt-BR"/>
        </w:rPr>
        <w:t xml:space="preserve"> a caso, atendidas as normas a que cada parte se submete no país de sua jurisdição</w:t>
      </w:r>
      <w:r w:rsidRPr="00364B64">
        <w:rPr>
          <w:color w:val="000000"/>
          <w:lang w:val="pt-PT" w:eastAsia="pt-BR"/>
        </w:rPr>
        <w:t>. Todos os outros custos resultantes d</w:t>
      </w:r>
      <w:r>
        <w:rPr>
          <w:color w:val="000000"/>
          <w:lang w:val="pt-PT" w:eastAsia="pt-BR"/>
        </w:rPr>
        <w:t>este</w:t>
      </w:r>
      <w:r w:rsidRPr="00364B64">
        <w:rPr>
          <w:color w:val="000000"/>
          <w:lang w:val="pt-PT" w:eastAsia="pt-BR"/>
        </w:rPr>
        <w:t xml:space="preserve"> </w:t>
      </w:r>
      <w:r w:rsidRPr="00364B64">
        <w:rPr>
          <w:color w:val="000000"/>
          <w:lang w:val="en-GB" w:eastAsia="pt-BR"/>
        </w:rPr>
        <w:t>Memorando de Entendimento</w:t>
      </w:r>
      <w:r w:rsidRPr="00364B64">
        <w:rPr>
          <w:color w:val="000000"/>
          <w:lang w:val="pt-PT" w:eastAsia="pt-BR"/>
        </w:rPr>
        <w:t xml:space="preserve"> s</w:t>
      </w:r>
      <w:r>
        <w:rPr>
          <w:color w:val="000000"/>
          <w:lang w:val="pt-PT" w:eastAsia="pt-BR"/>
        </w:rPr>
        <w:t>er</w:t>
      </w:r>
      <w:r w:rsidRPr="00364B64">
        <w:rPr>
          <w:color w:val="000000"/>
          <w:lang w:val="pt-PT" w:eastAsia="pt-BR"/>
        </w:rPr>
        <w:t>ão suportados p</w:t>
      </w:r>
      <w:r>
        <w:rPr>
          <w:color w:val="000000"/>
          <w:lang w:val="pt-PT" w:eastAsia="pt-BR"/>
        </w:rPr>
        <w:t xml:space="preserve">ela respectiva </w:t>
      </w:r>
      <w:r w:rsidRPr="00364B64">
        <w:rPr>
          <w:color w:val="000000"/>
          <w:lang w:val="pt-PT" w:eastAsia="pt-BR"/>
        </w:rPr>
        <w:t>parte.</w:t>
      </w:r>
    </w:p>
    <w:p w14:paraId="0D9BFC32" w14:textId="77777777" w:rsidR="000139A4" w:rsidRPr="00364B64" w:rsidRDefault="000139A4" w:rsidP="000139A4">
      <w:pPr>
        <w:ind w:start="35.40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3426CB6D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4F56F674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5639A285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7C1CB51C" w14:textId="77777777" w:rsidR="000139A4" w:rsidRPr="00364B64" w:rsidRDefault="000139A4" w:rsidP="000139A4">
      <w:pPr>
        <w:ind w:firstLine="18pt"/>
        <w:rPr>
          <w:color w:val="000000"/>
          <w:lang w:eastAsia="pt-BR"/>
        </w:rPr>
      </w:pPr>
      <w:r>
        <w:rPr>
          <w:color w:val="000000"/>
          <w:lang w:val="pt-PT" w:eastAsia="pt-BR"/>
        </w:rPr>
        <w:t>Belo Horizonte, 12 de março de 2023</w:t>
      </w:r>
    </w:p>
    <w:p w14:paraId="745CE97B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2B760CB2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6AD1C9A0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0D30EB7A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____________________________                                ___________________________</w:t>
      </w:r>
    </w:p>
    <w:p w14:paraId="28C64D9C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i/>
          <w:iCs/>
          <w:color w:val="000000"/>
          <w:lang w:val="en-GB" w:eastAsia="pt-BR"/>
        </w:rPr>
        <w:t>                                                     </w:t>
      </w:r>
    </w:p>
    <w:p w14:paraId="5A9C2C8B" w14:textId="77777777" w:rsidR="000139A4" w:rsidRPr="00364B64" w:rsidRDefault="000139A4" w:rsidP="000139A4">
      <w:pPr>
        <w:rPr>
          <w:color w:val="000000"/>
          <w:lang w:eastAsia="pt-BR"/>
        </w:rPr>
      </w:pPr>
      <w:r w:rsidRPr="00364B64">
        <w:rPr>
          <w:i/>
          <w:iCs/>
          <w:color w:val="000000"/>
          <w:lang w:val="en-GB" w:eastAsia="pt-BR"/>
        </w:rPr>
        <w:t> </w:t>
      </w:r>
    </w:p>
    <w:tbl>
      <w:tblPr>
        <w:tblW w:w="444.80pt" w:type="dxa"/>
        <w:tblInd w:w="26.7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5386"/>
        <w:gridCol w:w="3510"/>
      </w:tblGrid>
      <w:tr w:rsidR="000139A4" w:rsidRPr="00364B64" w14:paraId="7474024D" w14:textId="77777777" w:rsidTr="00CA4065">
        <w:tc>
          <w:tcPr>
            <w:tcW w:w="269.3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3465A64A" w14:textId="77777777" w:rsidR="000139A4" w:rsidRPr="00364B64" w:rsidRDefault="000139A4" w:rsidP="00CA4065">
            <w:pPr>
              <w:rPr>
                <w:lang w:eastAsia="pt-BR"/>
              </w:rPr>
            </w:pPr>
            <w:r>
              <w:rPr>
                <w:lang w:val="pt-PT" w:eastAsia="pt-BR"/>
              </w:rPr>
              <w:t>José Gerardo da Fonseca</w:t>
            </w:r>
          </w:p>
          <w:p w14:paraId="3AA93DE6" w14:textId="77777777" w:rsidR="000139A4" w:rsidRDefault="000139A4" w:rsidP="00CA4065">
            <w:pPr>
              <w:rPr>
                <w:lang w:val="pt-PT" w:eastAsia="pt-BR"/>
              </w:rPr>
            </w:pPr>
            <w:r>
              <w:rPr>
                <w:lang w:val="pt-PT" w:eastAsia="pt-BR"/>
              </w:rPr>
              <w:t>Coordenador-adjunto da Comissão de</w:t>
            </w:r>
          </w:p>
          <w:p w14:paraId="09B8724E" w14:textId="77777777" w:rsidR="000139A4" w:rsidRPr="00364B64" w:rsidRDefault="000139A4" w:rsidP="00CA4065">
            <w:pPr>
              <w:rPr>
                <w:lang w:eastAsia="pt-BR"/>
              </w:rPr>
            </w:pPr>
            <w:r>
              <w:rPr>
                <w:lang w:val="pt-PT" w:eastAsia="pt-BR"/>
              </w:rPr>
              <w:t>Relações Institucionais do Conselho de Arquitetura e Urbanismo do Brasil (</w:t>
            </w:r>
            <w:r w:rsidRPr="00364B64">
              <w:rPr>
                <w:lang w:val="pt-PT" w:eastAsia="pt-BR"/>
              </w:rPr>
              <w:t>CAU/BR</w:t>
            </w:r>
            <w:r>
              <w:rPr>
                <w:lang w:val="pt-PT" w:eastAsia="pt-BR"/>
              </w:rPr>
              <w:t>)</w:t>
            </w:r>
          </w:p>
        </w:tc>
        <w:tc>
          <w:tcPr>
            <w:tcW w:w="175.50pt" w:type="dxa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14:paraId="0405D456" w14:textId="77777777" w:rsidR="000139A4" w:rsidRPr="00364B64" w:rsidRDefault="000139A4" w:rsidP="00CA4065">
            <w:pPr>
              <w:rPr>
                <w:lang w:eastAsia="pt-BR"/>
              </w:rPr>
            </w:pPr>
            <w:r w:rsidRPr="00364B64">
              <w:rPr>
                <w:lang w:val="pt-PT" w:eastAsia="pt-BR"/>
              </w:rPr>
              <w:t>Andrea Gebhard</w:t>
            </w:r>
          </w:p>
          <w:p w14:paraId="6EAF8AFB" w14:textId="77777777" w:rsidR="000139A4" w:rsidRPr="00364B64" w:rsidRDefault="000139A4" w:rsidP="00CA4065">
            <w:pPr>
              <w:rPr>
                <w:lang w:eastAsia="pt-BR"/>
              </w:rPr>
            </w:pPr>
            <w:r w:rsidRPr="00364B64">
              <w:rPr>
                <w:lang w:val="pt-PT" w:eastAsia="pt-BR"/>
              </w:rPr>
              <w:t>Presidente</w:t>
            </w:r>
          </w:p>
          <w:p w14:paraId="5F73B1AC" w14:textId="77777777" w:rsidR="000139A4" w:rsidRPr="00364B64" w:rsidRDefault="000139A4" w:rsidP="00CA4065">
            <w:pPr>
              <w:rPr>
                <w:lang w:eastAsia="pt-BR"/>
              </w:rPr>
            </w:pPr>
            <w:r w:rsidRPr="00364B64">
              <w:rPr>
                <w:lang w:val="pt-PT" w:eastAsia="pt-BR"/>
              </w:rPr>
              <w:t>Câmara Federal dos Arquitetos Alemães (BAK)</w:t>
            </w:r>
          </w:p>
        </w:tc>
      </w:tr>
    </w:tbl>
    <w:p w14:paraId="2189369D" w14:textId="77777777" w:rsidR="000139A4" w:rsidRPr="00364B64" w:rsidRDefault="000139A4" w:rsidP="000139A4">
      <w:pPr>
        <w:ind w:start="18pt"/>
        <w:rPr>
          <w:color w:val="000000"/>
          <w:lang w:eastAsia="pt-BR"/>
        </w:rPr>
      </w:pPr>
      <w:r w:rsidRPr="00364B64">
        <w:rPr>
          <w:color w:val="000000"/>
          <w:lang w:val="en-GB" w:eastAsia="pt-BR"/>
        </w:rPr>
        <w:t> </w:t>
      </w:r>
    </w:p>
    <w:p w14:paraId="2800FB94" w14:textId="77777777" w:rsidR="000139A4" w:rsidRDefault="000139A4" w:rsidP="000139A4">
      <w:pPr>
        <w:rPr>
          <w:lang w:val="en-GB"/>
        </w:rPr>
      </w:pPr>
    </w:p>
    <w:p w14:paraId="48C02EBD" w14:textId="77777777" w:rsidR="000139A4" w:rsidRPr="00DA73E4" w:rsidRDefault="000139A4" w:rsidP="000139A4">
      <w:pPr>
        <w:rPr>
          <w:lang w:val="en-GB"/>
        </w:rPr>
      </w:pPr>
    </w:p>
    <w:p w14:paraId="0FCDD790" w14:textId="77777777" w:rsidR="000139A4" w:rsidRPr="00DA73E4" w:rsidRDefault="000139A4" w:rsidP="000139A4">
      <w:pPr>
        <w:rPr>
          <w:lang w:val="en-GB"/>
        </w:rPr>
      </w:pPr>
    </w:p>
    <w:p w14:paraId="66D36D0D" w14:textId="77777777" w:rsidR="000139A4" w:rsidRDefault="000139A4" w:rsidP="000139A4">
      <w:pPr>
        <w:rPr>
          <w:lang w:val="en-GB"/>
        </w:rPr>
      </w:pPr>
    </w:p>
    <w:p w14:paraId="580B7F56" w14:textId="77777777" w:rsidR="000139A4" w:rsidRPr="00DA73E4" w:rsidRDefault="000139A4" w:rsidP="000139A4">
      <w:pPr>
        <w:tabs>
          <w:tab w:val="start" w:pos="173.25pt"/>
        </w:tabs>
        <w:rPr>
          <w:lang w:val="en-GB"/>
        </w:rPr>
      </w:pPr>
      <w:r>
        <w:rPr>
          <w:lang w:val="en-GB"/>
        </w:rPr>
        <w:tab/>
      </w:r>
    </w:p>
    <w:p w14:paraId="486E14BA" w14:textId="6871AA44" w:rsidR="00210646" w:rsidRDefault="00210646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6FFE1142" w14:textId="0488AB0C" w:rsidR="002E2128" w:rsidRDefault="002E2128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0A16A0DD" w14:textId="4DDF0ECA" w:rsidR="002E2128" w:rsidRDefault="002E2128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01473B38" w14:textId="0E2BF570" w:rsidR="002E2128" w:rsidRDefault="002E2128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47737F1C" w14:textId="6FBF2ACA" w:rsidR="00FA79B6" w:rsidRDefault="00FA79B6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13D976CE" w14:textId="18AF7436" w:rsidR="00817525" w:rsidRDefault="00817525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69674633" w14:textId="499A8501" w:rsidR="00817525" w:rsidRDefault="00817525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47ED48BC" w14:textId="750C382C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70D3F50E" w14:textId="0E6D0AB5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08407588" w14:textId="2BE9A997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3E1BCEC3" w14:textId="4BD7DE90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33821E58" w14:textId="21D2DC41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31586BA0" w14:textId="2825B3F1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4974DDB9" w14:textId="236ACC63" w:rsidR="000D78F0" w:rsidRDefault="000D78F0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p w14:paraId="44D8394B" w14:textId="77777777" w:rsidR="002E2128" w:rsidRPr="00C47956" w:rsidRDefault="002E2128">
      <w:pPr>
        <w:rPr>
          <w:rFonts w:asciiTheme="minorHAnsi" w:eastAsia="Calibri" w:hAnsiTheme="minorHAnsi" w:cstheme="minorHAnsi"/>
          <w:color w:val="auto"/>
          <w:spacing w:val="-6"/>
          <w:sz w:val="24"/>
          <w:szCs w:val="24"/>
          <w:lang w:eastAsia="pt-BR"/>
        </w:rPr>
      </w:pPr>
    </w:p>
    <w:sectPr w:rsidR="002E2128" w:rsidRPr="00C47956" w:rsidSect="006E0AF8">
      <w:pgSz w:w="595.30pt" w:h="841.90pt"/>
      <w:pgMar w:top="85.05pt" w:right="28.35pt" w:bottom="56.70pt" w:left="56.70pt" w:header="77.95pt" w:footer="56.7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A919C86" w14:textId="77777777" w:rsidR="00C86F26" w:rsidRDefault="00C86F26" w:rsidP="00EE0A57">
      <w:pPr>
        <w:spacing w:after="0pt" w:line="12pt" w:lineRule="auto"/>
      </w:pPr>
      <w:r>
        <w:separator/>
      </w:r>
    </w:p>
  </w:endnote>
  <w:endnote w:type="continuationSeparator" w:id="0">
    <w:p w14:paraId="37ABCBDB" w14:textId="77777777" w:rsidR="00C86F26" w:rsidRDefault="00C86F26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4B6E98FB" w:rsidR="00814C12" w:rsidRPr="007A55E4" w:rsidRDefault="00814C12">
        <w:pPr>
          <w:pStyle w:val="Rodap"/>
          <w:jc w:val="end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FA1A2D" w:rsidRPr="00FA1A2D">
          <w:rPr>
            <w:b/>
            <w:bCs/>
            <w:noProof/>
            <w:color w:val="1B6469"/>
          </w:rPr>
          <w:t>9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3B920AE1" w14:textId="226FAF72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5F715279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7915275" cy="719455"/>
          <wp:effectExtent l="0" t="0" r="952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C4D0F82" w14:textId="77777777" w:rsidR="00C86F26" w:rsidRDefault="00C86F26" w:rsidP="00EE0A57">
      <w:pPr>
        <w:spacing w:after="0pt" w:line="12pt" w:lineRule="auto"/>
      </w:pPr>
      <w:r>
        <w:separator/>
      </w:r>
    </w:p>
  </w:footnote>
  <w:footnote w:type="continuationSeparator" w:id="0">
    <w:p w14:paraId="3F258FAD" w14:textId="77777777" w:rsidR="00C86F26" w:rsidRDefault="00C86F26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E04293B" w14:textId="73D389EF" w:rsidR="00814C12" w:rsidRPr="00345B66" w:rsidRDefault="00456794" w:rsidP="004C489D">
    <w:pPr>
      <w:spacing w:after="0pt" w:line="13.80pt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8752" behindDoc="0" locked="0" layoutInCell="1" allowOverlap="1" wp14:anchorId="155F8552" wp14:editId="147F7B12">
          <wp:simplePos x="0" y="0"/>
          <wp:positionH relativeFrom="margin">
            <wp:posOffset>-723900</wp:posOffset>
          </wp:positionH>
          <wp:positionV relativeFrom="margin">
            <wp:posOffset>-1095375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814C12" w:rsidRPr="00345B66">
      <w:rPr>
        <w:color w:val="FFFFFF" w:themeColor="background1"/>
        <w:sz w:val="12"/>
        <w:szCs w:val="12"/>
      </w:rPr>
      <w:t>gov.br | www.caubr.gov.br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start"/>
      <w:pPr>
        <w:ind w:start="36pt" w:hanging="18pt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C3B36AF"/>
    <w:multiLevelType w:val="hybridMultilevel"/>
    <w:tmpl w:val="63AE8DC4"/>
    <w:lvl w:ilvl="0" w:tplc="134E18EC">
      <w:start w:val="1"/>
      <w:numFmt w:val="decimal"/>
      <w:lvlText w:val="(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2" w15:restartNumberingAfterBreak="0">
    <w:nsid w:val="2D042665"/>
    <w:multiLevelType w:val="hybridMultilevel"/>
    <w:tmpl w:val="778EF4DE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0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1FDD"/>
    <w:rsid w:val="000139A4"/>
    <w:rsid w:val="000172F7"/>
    <w:rsid w:val="00024C49"/>
    <w:rsid w:val="00025DD8"/>
    <w:rsid w:val="0002741C"/>
    <w:rsid w:val="000337AB"/>
    <w:rsid w:val="000502E6"/>
    <w:rsid w:val="00071C49"/>
    <w:rsid w:val="00076A2E"/>
    <w:rsid w:val="00077C77"/>
    <w:rsid w:val="000836A3"/>
    <w:rsid w:val="0008459F"/>
    <w:rsid w:val="000915B6"/>
    <w:rsid w:val="00092202"/>
    <w:rsid w:val="00095B26"/>
    <w:rsid w:val="000A1740"/>
    <w:rsid w:val="000B5EEF"/>
    <w:rsid w:val="000D26B5"/>
    <w:rsid w:val="000D78F0"/>
    <w:rsid w:val="000F0C06"/>
    <w:rsid w:val="000F43F7"/>
    <w:rsid w:val="000F459A"/>
    <w:rsid w:val="001128EC"/>
    <w:rsid w:val="001131DA"/>
    <w:rsid w:val="00113BAF"/>
    <w:rsid w:val="00113E92"/>
    <w:rsid w:val="00121699"/>
    <w:rsid w:val="00121C79"/>
    <w:rsid w:val="00136165"/>
    <w:rsid w:val="001431A9"/>
    <w:rsid w:val="001456B0"/>
    <w:rsid w:val="00157B98"/>
    <w:rsid w:val="00165B4A"/>
    <w:rsid w:val="001742D1"/>
    <w:rsid w:val="00176CA0"/>
    <w:rsid w:val="00183BA1"/>
    <w:rsid w:val="001856B4"/>
    <w:rsid w:val="0019668B"/>
    <w:rsid w:val="0019785E"/>
    <w:rsid w:val="001A0542"/>
    <w:rsid w:val="001A76A7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36288"/>
    <w:rsid w:val="00247F5B"/>
    <w:rsid w:val="00250521"/>
    <w:rsid w:val="00253543"/>
    <w:rsid w:val="002549C6"/>
    <w:rsid w:val="00261A1E"/>
    <w:rsid w:val="00264491"/>
    <w:rsid w:val="00265A7E"/>
    <w:rsid w:val="00272DFC"/>
    <w:rsid w:val="00273D1D"/>
    <w:rsid w:val="00274C48"/>
    <w:rsid w:val="0028319D"/>
    <w:rsid w:val="00284D02"/>
    <w:rsid w:val="0028527D"/>
    <w:rsid w:val="00285B9B"/>
    <w:rsid w:val="0029429B"/>
    <w:rsid w:val="00296B01"/>
    <w:rsid w:val="002A1CF7"/>
    <w:rsid w:val="002B1CD9"/>
    <w:rsid w:val="002B3AC5"/>
    <w:rsid w:val="002C0927"/>
    <w:rsid w:val="002C59FB"/>
    <w:rsid w:val="002C6E0B"/>
    <w:rsid w:val="002D5701"/>
    <w:rsid w:val="002D6D6C"/>
    <w:rsid w:val="002E2128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4569"/>
    <w:rsid w:val="00450EA0"/>
    <w:rsid w:val="00454E2F"/>
    <w:rsid w:val="00456794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4741"/>
    <w:rsid w:val="004B529A"/>
    <w:rsid w:val="004B590A"/>
    <w:rsid w:val="004C44C3"/>
    <w:rsid w:val="004C489D"/>
    <w:rsid w:val="004D49F4"/>
    <w:rsid w:val="004E2D00"/>
    <w:rsid w:val="004E79D0"/>
    <w:rsid w:val="004F11E7"/>
    <w:rsid w:val="004F1353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83AD0"/>
    <w:rsid w:val="005A7D23"/>
    <w:rsid w:val="005B619B"/>
    <w:rsid w:val="005C2E15"/>
    <w:rsid w:val="005D02EA"/>
    <w:rsid w:val="005E55AE"/>
    <w:rsid w:val="005E7182"/>
    <w:rsid w:val="005F240F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75F6E"/>
    <w:rsid w:val="00683D8D"/>
    <w:rsid w:val="006A317D"/>
    <w:rsid w:val="006A58E6"/>
    <w:rsid w:val="006B0B08"/>
    <w:rsid w:val="006C4131"/>
    <w:rsid w:val="006D0C53"/>
    <w:rsid w:val="006E0AF8"/>
    <w:rsid w:val="006E1348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125B1"/>
    <w:rsid w:val="00813CF4"/>
    <w:rsid w:val="00814C12"/>
    <w:rsid w:val="00817525"/>
    <w:rsid w:val="00825C1B"/>
    <w:rsid w:val="00842A6B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2D78"/>
    <w:rsid w:val="008D580C"/>
    <w:rsid w:val="008D7A71"/>
    <w:rsid w:val="008E14C2"/>
    <w:rsid w:val="008E5C3A"/>
    <w:rsid w:val="008E6404"/>
    <w:rsid w:val="008F0D55"/>
    <w:rsid w:val="008F51B6"/>
    <w:rsid w:val="00911E1A"/>
    <w:rsid w:val="00912440"/>
    <w:rsid w:val="00917491"/>
    <w:rsid w:val="009176A0"/>
    <w:rsid w:val="009179C5"/>
    <w:rsid w:val="0092106B"/>
    <w:rsid w:val="009232BF"/>
    <w:rsid w:val="00931D05"/>
    <w:rsid w:val="00936F4E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5896"/>
    <w:rsid w:val="00A87EC4"/>
    <w:rsid w:val="00A917C5"/>
    <w:rsid w:val="00A9656E"/>
    <w:rsid w:val="00AA2C2A"/>
    <w:rsid w:val="00AA79CF"/>
    <w:rsid w:val="00AB19D7"/>
    <w:rsid w:val="00AC0AFF"/>
    <w:rsid w:val="00AC46A7"/>
    <w:rsid w:val="00AC554C"/>
    <w:rsid w:val="00AD13E9"/>
    <w:rsid w:val="00AE3B63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6E75"/>
    <w:rsid w:val="00BA0A42"/>
    <w:rsid w:val="00BA2E67"/>
    <w:rsid w:val="00BA4C82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17B5"/>
    <w:rsid w:val="00C84607"/>
    <w:rsid w:val="00C86F26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01CF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41D3C"/>
    <w:rsid w:val="00D42007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1A2D"/>
    <w:rsid w:val="00FA7123"/>
    <w:rsid w:val="00FA79B6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0.05pt"/>
      <w:numPr>
        <w:numId w:val="1"/>
      </w:numPr>
      <w:suppressAutoHyphens/>
      <w:spacing w:after="1.50pt" w:line="18pt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pt" w:line="12pt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pt" w:line="12pt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pt" w:line="12pt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pt" w:line="12pt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pt" w:line="12pt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pt" w:line="12pt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pt" w:line="12pt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6pt" w:line="12pt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pt" w:line="12pt" w:lineRule="auto"/>
    </w:pPr>
    <w:rPr>
      <w:b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pt" w:line="12pt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12pt" w:after="0pt" w:line="12pt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912517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273909f-ba32-4dbc-b562-f0ee09d8f5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C4408BED5244A8753C870A4338CA2" ma:contentTypeVersion="12" ma:contentTypeDescription="Crie um novo documento." ma:contentTypeScope="" ma:versionID="84cace582176e1034a87b0c0a0630149">
  <xsd:schema xmlns:xsd="http://www.w3.org/2001/XMLSchema" xmlns:xs="http://www.w3.org/2001/XMLSchema" xmlns:p="http://schemas.microsoft.com/office/2006/metadata/properties" xmlns:ns3="d273909f-ba32-4dbc-b562-f0ee09d8f505" xmlns:ns4="8c046146-4b88-46dc-a2f5-a25f83cf6775" targetNamespace="http://schemas.microsoft.com/office/2006/metadata/properties" ma:root="true" ma:fieldsID="892fbc0357d0b33d1c22e09dd6c3055c" ns3:_="" ns4:_="">
    <xsd:import namespace="d273909f-ba32-4dbc-b562-f0ee09d8f505"/>
    <xsd:import namespace="8c046146-4b88-46dc-a2f5-a25f83cf67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909f-ba32-4dbc-b562-f0ee09d8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46146-4b88-46dc-a2f5-a25f83cf6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C6B01D1-E696-471C-B838-BBC3886D2491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8c046146-4b88-46dc-a2f5-a25f83cf6775"/>
    <ds:schemaRef ds:uri="d273909f-ba32-4dbc-b562-f0ee09d8f50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FE353B2-96D9-4C56-B5C1-DB64A800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3909f-ba32-4dbc-b562-f0ee09d8f505"/>
    <ds:schemaRef ds:uri="8c046146-4b88-46dc-a2f5-a25f83cf6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CA62E993-44B4-4A78-9ABA-3B7938534EB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9</Pages>
  <Words>1951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cp:lastPrinted>2023-03-10T15:57:00Z</cp:lastPrinted>
  <dcterms:created xsi:type="dcterms:W3CDTF">2023-03-16T15:04:00Z</dcterms:created>
  <dcterms:modified xsi:type="dcterms:W3CDTF">2023-03-16T15:04:00Z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0x010100943C4408BED5244A8753C870A4338CA2</vt:lpwstr>
  </property>
</Properties>
</file>