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BA2329F" w14:textId="312A0718" w:rsidR="00281639" w:rsidRPr="00CA3DA0" w:rsidRDefault="00281639" w:rsidP="00CA3D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tbl>
      <w:tblPr>
        <w:tblW w:w="453.7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1"/>
        <w:gridCol w:w="6834"/>
      </w:tblGrid>
      <w:tr w:rsidR="007274DD" w:rsidRPr="00CA3DA0" w14:paraId="090A994F" w14:textId="77777777" w:rsidTr="007274DD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9D77C0B" w14:textId="77777777" w:rsidR="007274DD" w:rsidRPr="00CA3DA0" w:rsidRDefault="007274DD" w:rsidP="00CA3DA0">
            <w:pPr>
              <w:jc w:val="both"/>
              <w:outlineLvl w:val="4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A3D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ABE7E93" w14:textId="6E7B9177" w:rsidR="007274DD" w:rsidRPr="00CA3DA0" w:rsidRDefault="001B04CE" w:rsidP="00CA3DA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A3D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1500527 /2022</w:t>
            </w:r>
          </w:p>
        </w:tc>
      </w:tr>
      <w:tr w:rsidR="007274DD" w:rsidRPr="00CA3DA0" w14:paraId="30B2AA2C" w14:textId="77777777" w:rsidTr="007274DD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6A81F3F" w14:textId="77777777" w:rsidR="007274DD" w:rsidRPr="00CA3DA0" w:rsidRDefault="007274DD" w:rsidP="00CA3DA0">
            <w:pPr>
              <w:jc w:val="both"/>
              <w:outlineLvl w:val="4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A3D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2AC3B2E4" w14:textId="77777777" w:rsidR="007274DD" w:rsidRPr="00CA3DA0" w:rsidRDefault="007274DD" w:rsidP="00CA3DA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A3D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274DD" w:rsidRPr="00CA3DA0" w14:paraId="172E70C7" w14:textId="77777777" w:rsidTr="007274DD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51372F8D" w14:textId="77777777" w:rsidR="007274DD" w:rsidRPr="00CA3DA0" w:rsidRDefault="007274DD" w:rsidP="00CA3DA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A3D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4D281EB2" w14:textId="75A0A19B" w:rsidR="007274DD" w:rsidRPr="00CA3DA0" w:rsidRDefault="00573E69" w:rsidP="00CA3DA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A3D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DESIGNA, </w:t>
            </w:r>
            <w:r w:rsidRPr="00CA3DA0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AD REFERENDUM </w:t>
            </w:r>
            <w:r w:rsidRPr="00CA3D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 PLENÁRIO DO CAU/BR, REPRESENTANTES PARA A </w:t>
            </w:r>
            <w:r w:rsidRPr="00CA3DA0">
              <w:rPr>
                <w:rFonts w:ascii="Times New Roman" w:hAnsi="Times New Roman"/>
                <w:bCs/>
                <w:sz w:val="22"/>
                <w:szCs w:val="22"/>
              </w:rPr>
              <w:t>ASSEMBLEIA GERAL DO CONSELHO INTERNACIONAL DOS ARQUITETOS DE LÍNGUA PORTUGUESA (CIALP) E DÁ OUTRAS PROVIDÊNCIAS.</w:t>
            </w:r>
          </w:p>
        </w:tc>
      </w:tr>
    </w:tbl>
    <w:p w14:paraId="6BA93B29" w14:textId="46D96169" w:rsidR="007274DD" w:rsidRPr="00A7633D" w:rsidRDefault="007274DD" w:rsidP="00CA3DA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A7633D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Pr="00A7633D">
        <w:rPr>
          <w:rFonts w:ascii="Times New Roman" w:eastAsia="Times New Roman" w:hAnsi="Times New Roman"/>
          <w:i/>
          <w:smallCaps/>
          <w:sz w:val="22"/>
          <w:szCs w:val="22"/>
          <w:lang w:eastAsia="pt-BR"/>
        </w:rPr>
        <w:t>AD REFERENDUM</w:t>
      </w:r>
      <w:r w:rsidRPr="00A7633D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Nº </w:t>
      </w:r>
      <w:r w:rsidR="00BA5C7D" w:rsidRPr="00A7633D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Pr="00A7633D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</w:t>
      </w:r>
      <w:r w:rsidR="00FA1EE8" w:rsidRPr="00A7633D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</w:p>
    <w:p w14:paraId="564F8EED" w14:textId="77777777" w:rsidR="007274DD" w:rsidRPr="00CA3DA0" w:rsidRDefault="007274DD" w:rsidP="00CA3DA0">
      <w:pPr>
        <w:autoSpaceDE w:val="0"/>
        <w:autoSpaceDN w:val="0"/>
        <w:adjustRightInd w:val="0"/>
        <w:ind w:start="255.1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748054F" w14:textId="0DD87A1B" w:rsidR="006F1335" w:rsidRPr="00CA3DA0" w:rsidRDefault="002F37F2" w:rsidP="00CA3DA0">
      <w:pPr>
        <w:ind w:start="212.65pt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eastAsia="Times New Roman" w:hAnsi="Times New Roman"/>
          <w:bCs/>
          <w:sz w:val="22"/>
          <w:szCs w:val="22"/>
          <w:lang w:eastAsia="pt-BR"/>
        </w:rPr>
        <w:t>Designa</w:t>
      </w:r>
      <w:r w:rsidR="00364C30" w:rsidRPr="00CA3DA0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7274DD" w:rsidRPr="00CA3DA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274DD" w:rsidRPr="00CA3DA0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ad referendum </w:t>
      </w:r>
      <w:r w:rsidR="007274DD" w:rsidRPr="00CA3DA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 Plenário do CAU/BR, </w:t>
      </w:r>
      <w:r w:rsidRPr="00CA3DA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representantes para a </w:t>
      </w:r>
      <w:r w:rsidRPr="00CA3DA0">
        <w:rPr>
          <w:rFonts w:ascii="Times New Roman" w:hAnsi="Times New Roman"/>
          <w:bCs/>
          <w:sz w:val="22"/>
          <w:szCs w:val="22"/>
        </w:rPr>
        <w:t>Assembleia Geral do Conselho Internacional dos Arquitetos de Língua Portuguesa (CIALP)</w:t>
      </w:r>
      <w:r w:rsidR="001B04CE" w:rsidRPr="00CA3DA0">
        <w:rPr>
          <w:rFonts w:ascii="Times New Roman" w:hAnsi="Times New Roman"/>
          <w:bCs/>
          <w:sz w:val="22"/>
          <w:szCs w:val="22"/>
        </w:rPr>
        <w:t xml:space="preserve"> e dá outras providências</w:t>
      </w:r>
      <w:r w:rsidR="006F1335" w:rsidRPr="00CA3DA0">
        <w:rPr>
          <w:rStyle w:val="Forte"/>
          <w:rFonts w:ascii="Times New Roman" w:hAnsi="Times New Roman"/>
          <w:b w:val="0"/>
          <w:bCs/>
          <w:sz w:val="22"/>
          <w:szCs w:val="22"/>
        </w:rPr>
        <w:t>.</w:t>
      </w:r>
      <w:r w:rsidR="006F1335" w:rsidRPr="00CA3DA0">
        <w:rPr>
          <w:rFonts w:ascii="Times New Roman" w:hAnsi="Times New Roman"/>
          <w:bCs/>
          <w:sz w:val="22"/>
          <w:szCs w:val="22"/>
        </w:rPr>
        <w:t xml:space="preserve"> </w:t>
      </w:r>
    </w:p>
    <w:p w14:paraId="64ABFCA4" w14:textId="77777777" w:rsidR="007274DD" w:rsidRPr="00CA3DA0" w:rsidRDefault="007274DD" w:rsidP="00CA3DA0">
      <w:pPr>
        <w:autoSpaceDE w:val="0"/>
        <w:autoSpaceDN w:val="0"/>
        <w:adjustRightInd w:val="0"/>
        <w:ind w:start="212.6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18B84AB" w14:textId="77777777" w:rsidR="007274DD" w:rsidRPr="00CA3DA0" w:rsidRDefault="007274DD" w:rsidP="00CA3DA0">
      <w:pPr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A Presidente do Conselho de Arquitetura e Urbanismo do Brasil (CAU/BR), no uso das competências que lhe conferem o art. 159, incisos I, II e XXXI do Regimento Interno aprovado pela Deliberação Plenária Ordinária DPOBR n° 0065-05/2017, de 28 de abril de 2017, e instituído pela Resolução CAU/BR n° 139, de 28 de abril de 2017,</w:t>
      </w:r>
    </w:p>
    <w:p w14:paraId="706D870F" w14:textId="77777777" w:rsidR="007274DD" w:rsidRPr="00CA3DA0" w:rsidRDefault="007274DD" w:rsidP="00CA3DA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3942E91" w14:textId="35145677" w:rsidR="002F5D24" w:rsidRDefault="00192A7D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 xml:space="preserve">Considerando </w:t>
      </w:r>
      <w:r w:rsidR="00BA5C7D" w:rsidRPr="00CA3DA0">
        <w:rPr>
          <w:rFonts w:ascii="Times New Roman" w:hAnsi="Times New Roman"/>
          <w:bCs/>
          <w:sz w:val="22"/>
          <w:szCs w:val="22"/>
        </w:rPr>
        <w:t xml:space="preserve">a </w:t>
      </w:r>
      <w:r w:rsidR="002F37F2" w:rsidRPr="00CA3DA0">
        <w:rPr>
          <w:rFonts w:ascii="Times New Roman" w:hAnsi="Times New Roman"/>
          <w:bCs/>
          <w:sz w:val="22"/>
          <w:szCs w:val="22"/>
        </w:rPr>
        <w:t xml:space="preserve">Deliberação Plenária DPOBR </w:t>
      </w:r>
      <w:r w:rsidR="00364C30" w:rsidRPr="00CA3DA0">
        <w:rPr>
          <w:rFonts w:ascii="Times New Roman" w:hAnsi="Times New Roman"/>
          <w:bCs/>
          <w:sz w:val="22"/>
          <w:szCs w:val="22"/>
        </w:rPr>
        <w:t>n</w:t>
      </w:r>
      <w:r w:rsidR="002F37F2" w:rsidRPr="00CA3DA0">
        <w:rPr>
          <w:rFonts w:ascii="Times New Roman" w:hAnsi="Times New Roman"/>
          <w:bCs/>
          <w:sz w:val="22"/>
          <w:szCs w:val="22"/>
        </w:rPr>
        <w:t>º 0122-09</w:t>
      </w:r>
      <w:r w:rsidR="00BA5C7D" w:rsidRPr="00CA3DA0">
        <w:rPr>
          <w:rFonts w:ascii="Times New Roman" w:hAnsi="Times New Roman"/>
          <w:bCs/>
          <w:sz w:val="22"/>
          <w:szCs w:val="22"/>
        </w:rPr>
        <w:t>,</w:t>
      </w:r>
      <w:r w:rsidR="002F37F2" w:rsidRPr="00CA3DA0">
        <w:rPr>
          <w:rFonts w:ascii="Times New Roman" w:hAnsi="Times New Roman"/>
          <w:bCs/>
          <w:sz w:val="22"/>
          <w:szCs w:val="22"/>
        </w:rPr>
        <w:t xml:space="preserve"> de 24 de março de 2022,</w:t>
      </w:r>
      <w:r w:rsidR="00BA5C7D" w:rsidRPr="00CA3DA0">
        <w:rPr>
          <w:rFonts w:ascii="Times New Roman" w:hAnsi="Times New Roman"/>
          <w:bCs/>
          <w:sz w:val="22"/>
          <w:szCs w:val="22"/>
        </w:rPr>
        <w:t xml:space="preserve"> que designa representantes do CAU/BR para missões internacionais de interesse estratégico do Conselho e delibera pelo acompanhamento</w:t>
      </w:r>
      <w:r w:rsidR="00364C30" w:rsidRPr="00CA3DA0">
        <w:rPr>
          <w:rFonts w:ascii="Times New Roman" w:hAnsi="Times New Roman"/>
          <w:bCs/>
          <w:sz w:val="22"/>
          <w:szCs w:val="22"/>
        </w:rPr>
        <w:t>,</w:t>
      </w:r>
      <w:r w:rsidR="00BA5C7D" w:rsidRPr="00CA3DA0">
        <w:rPr>
          <w:rFonts w:ascii="Times New Roman" w:hAnsi="Times New Roman"/>
          <w:bCs/>
          <w:sz w:val="22"/>
          <w:szCs w:val="22"/>
        </w:rPr>
        <w:t xml:space="preserve"> de forma remota</w:t>
      </w:r>
      <w:r w:rsidR="00364C30" w:rsidRPr="00CA3DA0">
        <w:rPr>
          <w:rFonts w:ascii="Times New Roman" w:hAnsi="Times New Roman"/>
          <w:bCs/>
          <w:sz w:val="22"/>
          <w:szCs w:val="22"/>
        </w:rPr>
        <w:t>,</w:t>
      </w:r>
      <w:r w:rsidR="00BA5C7D" w:rsidRPr="00CA3DA0">
        <w:rPr>
          <w:rFonts w:ascii="Times New Roman" w:hAnsi="Times New Roman"/>
          <w:bCs/>
          <w:sz w:val="22"/>
          <w:szCs w:val="22"/>
        </w:rPr>
        <w:t xml:space="preserve"> da Assembleia Geral do Conselho Internacional dos Arquitetos de Língua Portuguesa (CIALP), de 3 a 5 de maio, em Luanda, Angola, tendo em vista os altos custos para o deslocamento;</w:t>
      </w:r>
      <w:r w:rsidR="00AE337F">
        <w:rPr>
          <w:rFonts w:ascii="Times New Roman" w:hAnsi="Times New Roman"/>
          <w:bCs/>
          <w:sz w:val="22"/>
          <w:szCs w:val="22"/>
        </w:rPr>
        <w:t xml:space="preserve"> e</w:t>
      </w:r>
    </w:p>
    <w:p w14:paraId="1BB3307B" w14:textId="77777777" w:rsidR="00573E69" w:rsidRDefault="00573E69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44579455" w14:textId="5D513FA6" w:rsidR="00573E69" w:rsidRPr="00CA3DA0" w:rsidRDefault="00573E69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sz w:val="22"/>
          <w:szCs w:val="22"/>
        </w:rPr>
        <w:t>Considerando a solicitação da Presidente Nadia Somekh, manifestada na 122ª Reunião Plenária Ordinária, para que fosse feito levantamento de custos após manifestação de conselheiros federais dispostos a representar o Conselho no respectivo evento; e</w:t>
      </w:r>
    </w:p>
    <w:p w14:paraId="14014D25" w14:textId="77777777" w:rsidR="002F5D24" w:rsidRPr="00CA3DA0" w:rsidRDefault="002F5D24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14:paraId="6EBDC7EE" w14:textId="54DE0D06" w:rsidR="002F5D24" w:rsidRPr="00CA3DA0" w:rsidRDefault="002F5D24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 w:rsidRPr="00CA3DA0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</w:t>
      </w:r>
      <w:r w:rsidR="00BA5C7D" w:rsidRPr="00CA3DA0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os novos estudos de viabilidade realizados pela Gerência Administrativa, que demonstraram baixo impacto financeiro de uma missão, frente à relevância dos potenciais resultados da representação</w:t>
      </w:r>
      <w:r w:rsidR="00573E6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6F18894" w14:textId="40D8F1B1" w:rsidR="00881B8C" w:rsidRDefault="00881B8C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14:paraId="0E5B1058" w14:textId="57401B0E" w:rsidR="00E55CFA" w:rsidRPr="00A2193A" w:rsidRDefault="00E55CFA" w:rsidP="00CA3DA0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 w:rsidRPr="00A2193A">
        <w:rPr>
          <w:rStyle w:val="Forte"/>
          <w:rFonts w:ascii="Times New Roman" w:hAnsi="Times New Roman"/>
          <w:sz w:val="22"/>
          <w:szCs w:val="22"/>
        </w:rPr>
        <w:t>DELIBER</w:t>
      </w:r>
      <w:r w:rsidR="00A7633D">
        <w:rPr>
          <w:rStyle w:val="Forte"/>
          <w:rFonts w:ascii="Times New Roman" w:hAnsi="Times New Roman"/>
          <w:sz w:val="22"/>
          <w:szCs w:val="22"/>
        </w:rPr>
        <w:t>OU</w:t>
      </w:r>
      <w:r w:rsidRPr="00A2193A">
        <w:rPr>
          <w:rStyle w:val="Forte"/>
          <w:rFonts w:ascii="Times New Roman" w:hAnsi="Times New Roman"/>
          <w:sz w:val="22"/>
          <w:szCs w:val="22"/>
        </w:rPr>
        <w:t>:</w:t>
      </w:r>
    </w:p>
    <w:p w14:paraId="568EC880" w14:textId="3210A4B4" w:rsidR="00E55CFA" w:rsidRDefault="00E55CFA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 </w:t>
      </w:r>
    </w:p>
    <w:p w14:paraId="3364912F" w14:textId="2CF0C36A" w:rsidR="002F37F2" w:rsidRPr="00CA3DA0" w:rsidRDefault="00E55CFA" w:rsidP="00CA3DA0">
      <w:pPr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 xml:space="preserve">1 </w:t>
      </w:r>
      <w:r w:rsidR="008B352B" w:rsidRPr="00CA3DA0">
        <w:rPr>
          <w:rFonts w:ascii="Times New Roman" w:hAnsi="Times New Roman"/>
          <w:bCs/>
          <w:sz w:val="22"/>
          <w:szCs w:val="22"/>
        </w:rPr>
        <w:t>-</w:t>
      </w:r>
      <w:r w:rsidRPr="00CA3DA0">
        <w:rPr>
          <w:rFonts w:ascii="Times New Roman" w:hAnsi="Times New Roman"/>
          <w:bCs/>
          <w:sz w:val="22"/>
          <w:szCs w:val="22"/>
        </w:rPr>
        <w:t xml:space="preserve"> </w:t>
      </w:r>
      <w:r w:rsidR="002F37F2" w:rsidRPr="00CA3DA0">
        <w:rPr>
          <w:rFonts w:ascii="Times New Roman" w:hAnsi="Times New Roman"/>
          <w:bCs/>
          <w:sz w:val="22"/>
          <w:szCs w:val="22"/>
        </w:rPr>
        <w:t>Designar</w:t>
      </w:r>
      <w:r w:rsidRPr="00CA3DA0">
        <w:rPr>
          <w:rFonts w:ascii="Times New Roman" w:hAnsi="Times New Roman"/>
          <w:bCs/>
          <w:sz w:val="22"/>
          <w:szCs w:val="22"/>
        </w:rPr>
        <w:t>,</w:t>
      </w:r>
      <w:r w:rsidRPr="00CA3DA0">
        <w:rPr>
          <w:rStyle w:val="nfase"/>
          <w:rFonts w:ascii="Times New Roman" w:hAnsi="Times New Roman"/>
          <w:bCs/>
          <w:sz w:val="22"/>
          <w:szCs w:val="22"/>
        </w:rPr>
        <w:t> ad referendum</w:t>
      </w:r>
      <w:r w:rsidRPr="00CA3DA0">
        <w:rPr>
          <w:rFonts w:ascii="Times New Roman" w:hAnsi="Times New Roman"/>
          <w:bCs/>
          <w:sz w:val="22"/>
          <w:szCs w:val="22"/>
        </w:rPr>
        <w:t xml:space="preserve"> do Plenário do Conselho de Arquitetura e Urbanismo do Brasil (CAU/BR), </w:t>
      </w:r>
      <w:r w:rsidR="002F37F2" w:rsidRPr="00CA3DA0">
        <w:rPr>
          <w:rFonts w:ascii="Times New Roman" w:hAnsi="Times New Roman"/>
          <w:bCs/>
          <w:sz w:val="22"/>
          <w:szCs w:val="22"/>
        </w:rPr>
        <w:t>para representar o CAU/BR na Assembleia Geral do Conselho Internacional dos Arquitetos de Língua Portuguesa (CIALP), de 3 a 5 de maio, em Luanda, Angola</w:t>
      </w:r>
      <w:r w:rsidR="00A2193A">
        <w:rPr>
          <w:rFonts w:ascii="Times New Roman" w:hAnsi="Times New Roman"/>
          <w:bCs/>
          <w:sz w:val="22"/>
          <w:szCs w:val="22"/>
        </w:rPr>
        <w:t>, a seguinte delegação</w:t>
      </w:r>
      <w:r w:rsidR="002F37F2" w:rsidRPr="00CA3DA0">
        <w:rPr>
          <w:rFonts w:ascii="Times New Roman" w:hAnsi="Times New Roman"/>
          <w:bCs/>
          <w:sz w:val="22"/>
          <w:szCs w:val="22"/>
        </w:rPr>
        <w:t>:</w:t>
      </w:r>
    </w:p>
    <w:p w14:paraId="3EE07E0E" w14:textId="77777777" w:rsidR="002F37F2" w:rsidRPr="00CA3DA0" w:rsidRDefault="002F37F2" w:rsidP="00CA3DA0">
      <w:pPr>
        <w:rPr>
          <w:rFonts w:ascii="Times New Roman" w:hAnsi="Times New Roman"/>
          <w:bCs/>
          <w:sz w:val="22"/>
          <w:szCs w:val="22"/>
        </w:rPr>
      </w:pPr>
    </w:p>
    <w:p w14:paraId="33B1A4E6" w14:textId="78BF6E09" w:rsidR="002F37F2" w:rsidRPr="00CA3DA0" w:rsidRDefault="002F37F2" w:rsidP="00CA3DA0">
      <w:pPr>
        <w:pStyle w:val="NormalWeb"/>
        <w:numPr>
          <w:ilvl w:val="0"/>
          <w:numId w:val="12"/>
        </w:numPr>
        <w:tabs>
          <w:tab w:val="start" w:pos="14.20pt"/>
        </w:tabs>
        <w:spacing w:beforeLines="0" w:afterLines="0"/>
        <w:ind w:start="0pt" w:firstLine="0pt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Humberto Mauro Andrade Cruz</w:t>
      </w:r>
      <w:r w:rsidR="00A2193A">
        <w:rPr>
          <w:rFonts w:ascii="Times New Roman" w:hAnsi="Times New Roman"/>
          <w:bCs/>
          <w:sz w:val="22"/>
          <w:szCs w:val="22"/>
        </w:rPr>
        <w:t>, c</w:t>
      </w:r>
      <w:r w:rsidR="00A2193A" w:rsidRPr="00CA3DA0">
        <w:rPr>
          <w:rFonts w:ascii="Times New Roman" w:hAnsi="Times New Roman"/>
          <w:bCs/>
          <w:sz w:val="22"/>
          <w:szCs w:val="22"/>
        </w:rPr>
        <w:t xml:space="preserve">onselheiro federal </w:t>
      </w:r>
      <w:r w:rsidR="00A2193A">
        <w:rPr>
          <w:rFonts w:ascii="Times New Roman" w:hAnsi="Times New Roman"/>
          <w:bCs/>
          <w:sz w:val="22"/>
          <w:szCs w:val="22"/>
        </w:rPr>
        <w:t xml:space="preserve">pelo Estado do Amapá </w:t>
      </w:r>
      <w:r w:rsidRPr="00CA3DA0">
        <w:rPr>
          <w:rFonts w:ascii="Times New Roman" w:hAnsi="Times New Roman"/>
          <w:bCs/>
          <w:sz w:val="22"/>
          <w:szCs w:val="22"/>
        </w:rPr>
        <w:t>(AP);</w:t>
      </w:r>
    </w:p>
    <w:p w14:paraId="4DB2D6A8" w14:textId="7B40C4D2" w:rsidR="00E55CFA" w:rsidRPr="00CA3DA0" w:rsidRDefault="002F37F2" w:rsidP="00CA3DA0">
      <w:pPr>
        <w:pStyle w:val="NormalWeb"/>
        <w:numPr>
          <w:ilvl w:val="0"/>
          <w:numId w:val="12"/>
        </w:numPr>
        <w:tabs>
          <w:tab w:val="start" w:pos="14.20pt"/>
        </w:tabs>
        <w:spacing w:beforeLines="0" w:afterLines="0"/>
        <w:ind w:start="0pt" w:firstLine="0pt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Cláudia Sales de Alcântara</w:t>
      </w:r>
      <w:r w:rsidR="00A2193A">
        <w:rPr>
          <w:rFonts w:ascii="Times New Roman" w:hAnsi="Times New Roman"/>
          <w:bCs/>
          <w:sz w:val="22"/>
          <w:szCs w:val="22"/>
        </w:rPr>
        <w:t>,</w:t>
      </w:r>
      <w:r w:rsidR="00A2193A" w:rsidRPr="00A2193A">
        <w:rPr>
          <w:rFonts w:ascii="Times New Roman" w:hAnsi="Times New Roman"/>
          <w:bCs/>
          <w:sz w:val="22"/>
          <w:szCs w:val="22"/>
        </w:rPr>
        <w:t xml:space="preserve"> </w:t>
      </w:r>
      <w:r w:rsidR="00A2193A">
        <w:rPr>
          <w:rFonts w:ascii="Times New Roman" w:hAnsi="Times New Roman"/>
          <w:bCs/>
          <w:sz w:val="22"/>
          <w:szCs w:val="22"/>
        </w:rPr>
        <w:t>c</w:t>
      </w:r>
      <w:r w:rsidR="00A2193A" w:rsidRPr="00CA3DA0">
        <w:rPr>
          <w:rFonts w:ascii="Times New Roman" w:hAnsi="Times New Roman"/>
          <w:bCs/>
          <w:sz w:val="22"/>
          <w:szCs w:val="22"/>
        </w:rPr>
        <w:t>onselheir</w:t>
      </w:r>
      <w:r w:rsidR="00A2193A">
        <w:rPr>
          <w:rFonts w:ascii="Times New Roman" w:hAnsi="Times New Roman"/>
          <w:bCs/>
          <w:sz w:val="22"/>
          <w:szCs w:val="22"/>
        </w:rPr>
        <w:t>a</w:t>
      </w:r>
      <w:r w:rsidR="00A2193A" w:rsidRPr="00CA3DA0">
        <w:rPr>
          <w:rFonts w:ascii="Times New Roman" w:hAnsi="Times New Roman"/>
          <w:bCs/>
          <w:sz w:val="22"/>
          <w:szCs w:val="22"/>
        </w:rPr>
        <w:t xml:space="preserve"> federal </w:t>
      </w:r>
      <w:r w:rsidR="00A2193A">
        <w:rPr>
          <w:rFonts w:ascii="Times New Roman" w:hAnsi="Times New Roman"/>
          <w:bCs/>
          <w:sz w:val="22"/>
          <w:szCs w:val="22"/>
        </w:rPr>
        <w:t>pelo Estado do Ceará</w:t>
      </w:r>
      <w:r w:rsidR="00E55CFA" w:rsidRPr="00CA3DA0">
        <w:rPr>
          <w:rFonts w:ascii="Times New Roman" w:hAnsi="Times New Roman"/>
          <w:bCs/>
          <w:sz w:val="22"/>
          <w:szCs w:val="22"/>
        </w:rPr>
        <w:t> </w:t>
      </w:r>
      <w:r w:rsidRPr="00CA3DA0">
        <w:rPr>
          <w:rFonts w:ascii="Times New Roman" w:hAnsi="Times New Roman"/>
          <w:bCs/>
          <w:sz w:val="22"/>
          <w:szCs w:val="22"/>
        </w:rPr>
        <w:t>(CE).</w:t>
      </w:r>
    </w:p>
    <w:p w14:paraId="1FFF0562" w14:textId="157E37AD" w:rsidR="00671F8D" w:rsidRPr="00CA3DA0" w:rsidRDefault="00671F8D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1ECDC045" w14:textId="39D52428" w:rsidR="002F37F2" w:rsidRPr="00CA3DA0" w:rsidRDefault="002F37F2" w:rsidP="00CA3DA0">
      <w:pPr>
        <w:pStyle w:val="NormalWeb"/>
        <w:spacing w:before="0.10pt" w:after="0.10pt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1.1. Aprovar</w:t>
      </w:r>
      <w:r w:rsidR="00A2193A">
        <w:rPr>
          <w:rFonts w:ascii="Times New Roman" w:hAnsi="Times New Roman"/>
          <w:bCs/>
          <w:sz w:val="22"/>
          <w:szCs w:val="22"/>
        </w:rPr>
        <w:t>,</w:t>
      </w:r>
      <w:r w:rsidRPr="00CA3DA0">
        <w:rPr>
          <w:rFonts w:ascii="Times New Roman" w:hAnsi="Times New Roman"/>
          <w:bCs/>
          <w:sz w:val="22"/>
          <w:szCs w:val="22"/>
        </w:rPr>
        <w:t xml:space="preserve"> como estratégia de participação no evento</w:t>
      </w:r>
      <w:r w:rsidR="00A2193A">
        <w:rPr>
          <w:rFonts w:ascii="Times New Roman" w:hAnsi="Times New Roman"/>
          <w:bCs/>
          <w:sz w:val="22"/>
          <w:szCs w:val="22"/>
        </w:rPr>
        <w:t>,</w:t>
      </w:r>
      <w:r w:rsidR="00F96455" w:rsidRPr="00CA3DA0">
        <w:rPr>
          <w:rFonts w:ascii="Times New Roman" w:hAnsi="Times New Roman"/>
          <w:bCs/>
          <w:sz w:val="22"/>
          <w:szCs w:val="22"/>
        </w:rPr>
        <w:t xml:space="preserve"> os seguintes pontos</w:t>
      </w:r>
      <w:r w:rsidRPr="00CA3DA0">
        <w:rPr>
          <w:rFonts w:ascii="Times New Roman" w:hAnsi="Times New Roman"/>
          <w:bCs/>
          <w:sz w:val="22"/>
          <w:szCs w:val="22"/>
        </w:rPr>
        <w:t>:</w:t>
      </w:r>
    </w:p>
    <w:p w14:paraId="5655E451" w14:textId="77777777" w:rsidR="002F37F2" w:rsidRPr="00CA3DA0" w:rsidRDefault="002F37F2" w:rsidP="00CA3DA0">
      <w:pPr>
        <w:pStyle w:val="NormalWeb"/>
        <w:spacing w:before="0.10pt" w:after="0.10pt"/>
        <w:jc w:val="both"/>
        <w:rPr>
          <w:rFonts w:ascii="Times New Roman" w:hAnsi="Times New Roman"/>
          <w:bCs/>
          <w:sz w:val="22"/>
          <w:szCs w:val="22"/>
        </w:rPr>
      </w:pPr>
    </w:p>
    <w:p w14:paraId="6F338E10" w14:textId="5D43F094" w:rsidR="002F37F2" w:rsidRPr="00CA3DA0" w:rsidRDefault="002F37F2" w:rsidP="00CA3DA0">
      <w:pPr>
        <w:pStyle w:val="NormalWeb"/>
        <w:spacing w:before="0.10pt" w:after="0.10pt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 xml:space="preserve">a) fortalecimento das relações com as entidades membros do CIALP, visando </w:t>
      </w:r>
      <w:r w:rsidR="00F96455" w:rsidRPr="00CA3DA0">
        <w:rPr>
          <w:rFonts w:ascii="Times New Roman" w:hAnsi="Times New Roman"/>
          <w:bCs/>
          <w:sz w:val="22"/>
          <w:szCs w:val="22"/>
        </w:rPr>
        <w:t>à</w:t>
      </w:r>
      <w:r w:rsidRPr="00CA3DA0">
        <w:rPr>
          <w:rFonts w:ascii="Times New Roman" w:hAnsi="Times New Roman"/>
          <w:bCs/>
          <w:sz w:val="22"/>
          <w:szCs w:val="22"/>
        </w:rPr>
        <w:t xml:space="preserve"> valorização do patrimônio arquitetônico lusófono</w:t>
      </w:r>
      <w:r w:rsidR="00F96455" w:rsidRPr="00CA3DA0">
        <w:rPr>
          <w:rFonts w:ascii="Times New Roman" w:hAnsi="Times New Roman"/>
          <w:bCs/>
          <w:sz w:val="22"/>
          <w:szCs w:val="22"/>
        </w:rPr>
        <w:t>,</w:t>
      </w:r>
      <w:r w:rsidRPr="00CA3DA0">
        <w:rPr>
          <w:rFonts w:ascii="Times New Roman" w:hAnsi="Times New Roman"/>
          <w:bCs/>
          <w:sz w:val="22"/>
          <w:szCs w:val="22"/>
        </w:rPr>
        <w:t xml:space="preserve"> a difusão no vernáculo dos instrumentos internacionais que regem o exercício profissional e a mobilidade de profissionais em condições de reciprocidade;</w:t>
      </w:r>
    </w:p>
    <w:p w14:paraId="27DDFE1D" w14:textId="77777777" w:rsidR="002F37F2" w:rsidRPr="00CA3DA0" w:rsidRDefault="002F37F2" w:rsidP="00CA3DA0">
      <w:pPr>
        <w:pStyle w:val="NormalWeb"/>
        <w:spacing w:before="0.10pt" w:after="0.10pt"/>
        <w:jc w:val="both"/>
        <w:rPr>
          <w:rFonts w:ascii="Times New Roman" w:hAnsi="Times New Roman"/>
          <w:bCs/>
          <w:sz w:val="22"/>
          <w:szCs w:val="22"/>
        </w:rPr>
      </w:pPr>
    </w:p>
    <w:p w14:paraId="5592C0B3" w14:textId="2B9A03FB" w:rsidR="002F37F2" w:rsidRPr="00CA3DA0" w:rsidRDefault="002F37F2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b) disseminação da minuta da Carta aos Candidatos 2022, com convite para contribuições em seus 7 eixos durante o 2º Fórum Internacional de Entidades do CAU/BR, a ser realizado presencialmente em Brasília</w:t>
      </w:r>
      <w:r w:rsidR="00AB728D" w:rsidRPr="00CA3DA0">
        <w:rPr>
          <w:rFonts w:ascii="Times New Roman" w:hAnsi="Times New Roman"/>
          <w:bCs/>
          <w:sz w:val="22"/>
          <w:szCs w:val="22"/>
        </w:rPr>
        <w:t>, Brasil,</w:t>
      </w:r>
      <w:r w:rsidRPr="00CA3DA0">
        <w:rPr>
          <w:rFonts w:ascii="Times New Roman" w:hAnsi="Times New Roman"/>
          <w:bCs/>
          <w:sz w:val="22"/>
          <w:szCs w:val="22"/>
        </w:rPr>
        <w:t xml:space="preserve"> de 21 a 23 de julho de 2022.</w:t>
      </w:r>
    </w:p>
    <w:p w14:paraId="618B76E5" w14:textId="77777777" w:rsidR="00CA3DA0" w:rsidRPr="00CA3DA0" w:rsidRDefault="00CA3DA0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65FC55CF" w14:textId="63DDFF75" w:rsidR="001B04CE" w:rsidRPr="00CA3DA0" w:rsidRDefault="001B04CE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lastRenderedPageBreak/>
        <w:t>2 - Revogar o item 3</w:t>
      </w:r>
      <w:r w:rsidR="00CA3DA0" w:rsidRPr="00CA3DA0">
        <w:rPr>
          <w:rFonts w:ascii="Times New Roman" w:hAnsi="Times New Roman"/>
          <w:bCs/>
          <w:sz w:val="22"/>
          <w:szCs w:val="22"/>
        </w:rPr>
        <w:t xml:space="preserve"> e subitem 3.1 </w:t>
      </w:r>
      <w:r w:rsidRPr="00CA3DA0">
        <w:rPr>
          <w:rFonts w:ascii="Times New Roman" w:hAnsi="Times New Roman"/>
          <w:bCs/>
          <w:sz w:val="22"/>
          <w:szCs w:val="22"/>
        </w:rPr>
        <w:t xml:space="preserve">da Deliberação Plenária DPOBR </w:t>
      </w:r>
      <w:r w:rsidR="00CA3DA0" w:rsidRPr="00CA3DA0">
        <w:rPr>
          <w:rFonts w:ascii="Times New Roman" w:hAnsi="Times New Roman"/>
          <w:bCs/>
          <w:sz w:val="22"/>
          <w:szCs w:val="22"/>
        </w:rPr>
        <w:t>n</w:t>
      </w:r>
      <w:r w:rsidRPr="00CA3DA0">
        <w:rPr>
          <w:rFonts w:ascii="Times New Roman" w:hAnsi="Times New Roman"/>
          <w:bCs/>
          <w:sz w:val="22"/>
          <w:szCs w:val="22"/>
        </w:rPr>
        <w:t>º 0122-09, de 24 de março de 2022.</w:t>
      </w:r>
    </w:p>
    <w:p w14:paraId="5039C65D" w14:textId="77777777" w:rsidR="001B04CE" w:rsidRPr="00CA3DA0" w:rsidRDefault="001B04CE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0FB31B50" w14:textId="77777777" w:rsidR="00A2193A" w:rsidRDefault="00A2193A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</w:p>
    <w:p w14:paraId="60E1D5CD" w14:textId="52833C74" w:rsidR="00E55CFA" w:rsidRPr="00CA3DA0" w:rsidRDefault="002F37F2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 xml:space="preserve">3 - </w:t>
      </w:r>
      <w:r w:rsidR="00E55CFA" w:rsidRPr="00CA3DA0">
        <w:rPr>
          <w:rFonts w:ascii="Times New Roman" w:hAnsi="Times New Roman"/>
          <w:bCs/>
          <w:sz w:val="22"/>
          <w:szCs w:val="22"/>
        </w:rPr>
        <w:t>Encaminhar esta Deliberação para publicação no sítio eletrônico do CAU/BR e dela dar conhecimento aos órgãos colegiados do CAU/BR e aos Conselho</w:t>
      </w:r>
      <w:r w:rsidR="007A48E8" w:rsidRPr="00CA3DA0">
        <w:rPr>
          <w:rFonts w:ascii="Times New Roman" w:hAnsi="Times New Roman"/>
          <w:bCs/>
          <w:sz w:val="22"/>
          <w:szCs w:val="22"/>
        </w:rPr>
        <w:t>s</w:t>
      </w:r>
      <w:r w:rsidR="00E55CFA" w:rsidRPr="00CA3DA0">
        <w:rPr>
          <w:rFonts w:ascii="Times New Roman" w:hAnsi="Times New Roman"/>
          <w:bCs/>
          <w:sz w:val="22"/>
          <w:szCs w:val="22"/>
        </w:rPr>
        <w:t xml:space="preserve"> de Arquitetura e Urbanismo dos Estados e do Distrito Federal (CAU/UF).</w:t>
      </w:r>
    </w:p>
    <w:p w14:paraId="52D41375" w14:textId="77777777" w:rsidR="00E55CFA" w:rsidRPr="00CA3DA0" w:rsidRDefault="00E55CFA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 </w:t>
      </w:r>
    </w:p>
    <w:p w14:paraId="2CFB3E41" w14:textId="77777777" w:rsidR="00E55CFA" w:rsidRPr="00CA3DA0" w:rsidRDefault="00E55CFA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Esta Deliberação entra em vigor na data de sua publicação no sítio eletrônico do CAU/BR na Rede Mundial de Computadores, com efeitos a partir desta data.</w:t>
      </w:r>
    </w:p>
    <w:p w14:paraId="3D9019C8" w14:textId="77777777" w:rsidR="00E55CFA" w:rsidRPr="00CA3DA0" w:rsidRDefault="00E55CFA" w:rsidP="00CA3DA0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> </w:t>
      </w:r>
    </w:p>
    <w:p w14:paraId="515ACB84" w14:textId="77777777" w:rsidR="00A7633D" w:rsidRDefault="00A7633D" w:rsidP="00CA3DA0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5C39E326" w14:textId="4BAABDE2" w:rsidR="00E55CFA" w:rsidRPr="00CA3DA0" w:rsidRDefault="00E55CFA" w:rsidP="00CA3DA0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CA3DA0">
        <w:rPr>
          <w:rFonts w:ascii="Times New Roman" w:hAnsi="Times New Roman"/>
          <w:bCs/>
          <w:sz w:val="22"/>
          <w:szCs w:val="22"/>
        </w:rPr>
        <w:t xml:space="preserve">Brasília, </w:t>
      </w:r>
      <w:r w:rsidR="001B04CE" w:rsidRPr="00CA3DA0">
        <w:rPr>
          <w:rFonts w:ascii="Times New Roman" w:hAnsi="Times New Roman"/>
          <w:bCs/>
          <w:sz w:val="22"/>
          <w:szCs w:val="22"/>
        </w:rPr>
        <w:t>1</w:t>
      </w:r>
      <w:r w:rsidR="00CA3DA0" w:rsidRPr="00CA3DA0">
        <w:rPr>
          <w:rFonts w:ascii="Times New Roman" w:hAnsi="Times New Roman"/>
          <w:bCs/>
          <w:sz w:val="22"/>
          <w:szCs w:val="22"/>
        </w:rPr>
        <w:t>°</w:t>
      </w:r>
      <w:r w:rsidRPr="00CA3DA0">
        <w:rPr>
          <w:rFonts w:ascii="Times New Roman" w:hAnsi="Times New Roman"/>
          <w:bCs/>
          <w:sz w:val="22"/>
          <w:szCs w:val="22"/>
        </w:rPr>
        <w:t xml:space="preserve"> de </w:t>
      </w:r>
      <w:r w:rsidR="001B04CE" w:rsidRPr="00CA3DA0">
        <w:rPr>
          <w:rFonts w:ascii="Times New Roman" w:hAnsi="Times New Roman"/>
          <w:bCs/>
          <w:sz w:val="22"/>
          <w:szCs w:val="22"/>
        </w:rPr>
        <w:t>abril</w:t>
      </w:r>
      <w:r w:rsidRPr="00CA3DA0">
        <w:rPr>
          <w:rFonts w:ascii="Times New Roman" w:hAnsi="Times New Roman"/>
          <w:bCs/>
          <w:sz w:val="22"/>
          <w:szCs w:val="22"/>
        </w:rPr>
        <w:t xml:space="preserve"> de 202</w:t>
      </w:r>
      <w:r w:rsidR="00AC77FC" w:rsidRPr="00CA3DA0">
        <w:rPr>
          <w:rFonts w:ascii="Times New Roman" w:hAnsi="Times New Roman"/>
          <w:bCs/>
          <w:sz w:val="22"/>
          <w:szCs w:val="22"/>
        </w:rPr>
        <w:t>2</w:t>
      </w:r>
      <w:r w:rsidR="00CA3DA0" w:rsidRPr="00CA3DA0">
        <w:rPr>
          <w:rFonts w:ascii="Times New Roman" w:hAnsi="Times New Roman"/>
          <w:bCs/>
          <w:sz w:val="22"/>
          <w:szCs w:val="22"/>
        </w:rPr>
        <w:t>.</w:t>
      </w:r>
    </w:p>
    <w:p w14:paraId="799A386F" w14:textId="72B20C77" w:rsidR="008B352B" w:rsidRPr="00CA3DA0" w:rsidRDefault="008B352B" w:rsidP="00CA3DA0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33952E36" w14:textId="51197663" w:rsidR="001B04CE" w:rsidRDefault="001B04CE" w:rsidP="00CA3DA0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233E6238" w14:textId="77777777" w:rsidR="00A7633D" w:rsidRDefault="00A7633D" w:rsidP="00CA3DA0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2B4ABAF6" w14:textId="77777777" w:rsidR="00A7633D" w:rsidRDefault="00A7633D" w:rsidP="00CA3DA0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6CF3472E" w14:textId="77777777" w:rsidR="00A7633D" w:rsidRPr="00CA3DA0" w:rsidRDefault="00A7633D" w:rsidP="00CA3DA0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0259A9AD" w14:textId="77777777" w:rsidR="00A7633D" w:rsidRDefault="00A7633D" w:rsidP="00A7633D">
      <w:pPr>
        <w:pStyle w:val="NormalWeb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NADIA SOMEKH</w:t>
      </w:r>
    </w:p>
    <w:p w14:paraId="44CF09E5" w14:textId="77777777" w:rsidR="00A7633D" w:rsidRDefault="00A7633D" w:rsidP="00A7633D">
      <w:pPr>
        <w:pStyle w:val="NormalWeb"/>
        <w:spacing w:before="0.10pt" w:after="0.10p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Presidente do CAU/BR</w:t>
      </w:r>
    </w:p>
    <w:p w14:paraId="6EE618E9" w14:textId="2F8BB3C2" w:rsidR="008B352B" w:rsidRPr="00CA3DA0" w:rsidRDefault="008B352B" w:rsidP="00CA3DA0">
      <w:pPr>
        <w:pStyle w:val="NormalWeb"/>
        <w:spacing w:beforeLines="0" w:afterLines="0"/>
        <w:rPr>
          <w:rStyle w:val="Forte"/>
          <w:rFonts w:ascii="Times New Roman" w:hAnsi="Times New Roman"/>
          <w:b w:val="0"/>
          <w:bCs/>
          <w:sz w:val="22"/>
          <w:szCs w:val="22"/>
        </w:rPr>
      </w:pPr>
    </w:p>
    <w:sectPr w:rsidR="008B352B" w:rsidRPr="00CA3DA0" w:rsidSect="002F37F2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70pt" w:bottom="77.95pt" w:left="85.05pt" w:header="66.35pt" w:footer="18.45pt" w:gutter="0pt"/>
      <w:cols w:space="35.40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BFA1A37" w14:textId="77777777" w:rsidR="000D6847" w:rsidRDefault="000D6847">
      <w:r>
        <w:separator/>
      </w:r>
    </w:p>
  </w:endnote>
  <w:endnote w:type="continuationSeparator" w:id="0">
    <w:p w14:paraId="79AA02C0" w14:textId="77777777" w:rsidR="000D6847" w:rsidRDefault="000D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characterSet="iso-8859-1"/>
    <w:family w:val="roman"/>
    <w:notTrueType/>
    <w:pitch w:val="default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3118C17" w14:textId="77777777" w:rsidR="003C00CE" w:rsidRDefault="00CB40B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6FCF9CB" w14:textId="77777777" w:rsidR="00B21865" w:rsidRDefault="00ED35D1" w:rsidP="00B21865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6A0096ED" w:rsidR="00B21865" w:rsidRDefault="00B21865" w:rsidP="00B21865">
    <w:pPr>
      <w:pStyle w:val="Rodap"/>
      <w:jc w:val="end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B21A6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end="18pt"/>
      <w:jc w:val="center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1CA031C" w14:textId="77777777" w:rsidR="000D6847" w:rsidRDefault="000D6847">
      <w:r>
        <w:separator/>
      </w:r>
    </w:p>
  </w:footnote>
  <w:footnote w:type="continuationSeparator" w:id="0">
    <w:p w14:paraId="70614131" w14:textId="77777777" w:rsidR="000D6847" w:rsidRDefault="000D6847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DC43904" w14:textId="77777777" w:rsidR="003C00CE" w:rsidRPr="009E4E5A" w:rsidRDefault="00ED35D1" w:rsidP="003C00CE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3EA6323" w14:textId="77777777" w:rsidR="003C00CE" w:rsidRPr="009E4E5A" w:rsidRDefault="00ED35D1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DA179B4"/>
    <w:multiLevelType w:val="hybridMultilevel"/>
    <w:tmpl w:val="0ECE64F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61A2C"/>
    <w:rsid w:val="000739EA"/>
    <w:rsid w:val="000771E3"/>
    <w:rsid w:val="000A5312"/>
    <w:rsid w:val="000B552B"/>
    <w:rsid w:val="000C0FB4"/>
    <w:rsid w:val="000D6847"/>
    <w:rsid w:val="000E003F"/>
    <w:rsid w:val="00141AB6"/>
    <w:rsid w:val="00146CFE"/>
    <w:rsid w:val="0015125F"/>
    <w:rsid w:val="00165703"/>
    <w:rsid w:val="00173CAF"/>
    <w:rsid w:val="0018598F"/>
    <w:rsid w:val="00192A7D"/>
    <w:rsid w:val="001A79E9"/>
    <w:rsid w:val="001B04CE"/>
    <w:rsid w:val="001D7BF0"/>
    <w:rsid w:val="001E2B77"/>
    <w:rsid w:val="001F48F4"/>
    <w:rsid w:val="00204B6A"/>
    <w:rsid w:val="00206077"/>
    <w:rsid w:val="00221707"/>
    <w:rsid w:val="0023435F"/>
    <w:rsid w:val="00240447"/>
    <w:rsid w:val="00253E3A"/>
    <w:rsid w:val="002678C7"/>
    <w:rsid w:val="00270736"/>
    <w:rsid w:val="00277DB6"/>
    <w:rsid w:val="00281639"/>
    <w:rsid w:val="00281A67"/>
    <w:rsid w:val="002A18B6"/>
    <w:rsid w:val="002A2B19"/>
    <w:rsid w:val="002B65CF"/>
    <w:rsid w:val="002B7891"/>
    <w:rsid w:val="002C44E6"/>
    <w:rsid w:val="002F2C92"/>
    <w:rsid w:val="002F37F2"/>
    <w:rsid w:val="002F5D24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64C30"/>
    <w:rsid w:val="00370538"/>
    <w:rsid w:val="00373CC4"/>
    <w:rsid w:val="003868C8"/>
    <w:rsid w:val="003A63EB"/>
    <w:rsid w:val="003C00CE"/>
    <w:rsid w:val="003F0C5B"/>
    <w:rsid w:val="003F61BE"/>
    <w:rsid w:val="00406516"/>
    <w:rsid w:val="00417EE3"/>
    <w:rsid w:val="004572A8"/>
    <w:rsid w:val="00460172"/>
    <w:rsid w:val="004741EF"/>
    <w:rsid w:val="004816C7"/>
    <w:rsid w:val="00497C3B"/>
    <w:rsid w:val="004E2CEB"/>
    <w:rsid w:val="004F13F5"/>
    <w:rsid w:val="00501B74"/>
    <w:rsid w:val="00501EFA"/>
    <w:rsid w:val="00524E26"/>
    <w:rsid w:val="005418C3"/>
    <w:rsid w:val="005528F6"/>
    <w:rsid w:val="00554FD4"/>
    <w:rsid w:val="00573E69"/>
    <w:rsid w:val="005802E8"/>
    <w:rsid w:val="00582177"/>
    <w:rsid w:val="00587696"/>
    <w:rsid w:val="00593D38"/>
    <w:rsid w:val="005A4A97"/>
    <w:rsid w:val="005B290A"/>
    <w:rsid w:val="005B304B"/>
    <w:rsid w:val="005C3967"/>
    <w:rsid w:val="005E3CAE"/>
    <w:rsid w:val="005F054C"/>
    <w:rsid w:val="005F3C1A"/>
    <w:rsid w:val="00601AC2"/>
    <w:rsid w:val="00603FF4"/>
    <w:rsid w:val="00614476"/>
    <w:rsid w:val="00631487"/>
    <w:rsid w:val="00646E40"/>
    <w:rsid w:val="006560BE"/>
    <w:rsid w:val="006563D8"/>
    <w:rsid w:val="00671F8D"/>
    <w:rsid w:val="006870F8"/>
    <w:rsid w:val="006A0505"/>
    <w:rsid w:val="006D0ACC"/>
    <w:rsid w:val="006D5E60"/>
    <w:rsid w:val="006E6236"/>
    <w:rsid w:val="006F1335"/>
    <w:rsid w:val="00705A76"/>
    <w:rsid w:val="007274DD"/>
    <w:rsid w:val="007454C2"/>
    <w:rsid w:val="00745B20"/>
    <w:rsid w:val="007508BB"/>
    <w:rsid w:val="00765765"/>
    <w:rsid w:val="00766BC7"/>
    <w:rsid w:val="007A3199"/>
    <w:rsid w:val="007A48E8"/>
    <w:rsid w:val="007D3003"/>
    <w:rsid w:val="007D3C00"/>
    <w:rsid w:val="007F4904"/>
    <w:rsid w:val="00814FE2"/>
    <w:rsid w:val="00832DC2"/>
    <w:rsid w:val="00834E01"/>
    <w:rsid w:val="00847A54"/>
    <w:rsid w:val="00850B3B"/>
    <w:rsid w:val="00857389"/>
    <w:rsid w:val="008618C1"/>
    <w:rsid w:val="00881B8C"/>
    <w:rsid w:val="008828D8"/>
    <w:rsid w:val="008A2D5E"/>
    <w:rsid w:val="008A768E"/>
    <w:rsid w:val="008B352B"/>
    <w:rsid w:val="008B5C0C"/>
    <w:rsid w:val="008D0E86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921E4"/>
    <w:rsid w:val="009955E6"/>
    <w:rsid w:val="009958AD"/>
    <w:rsid w:val="009A07A4"/>
    <w:rsid w:val="009C2055"/>
    <w:rsid w:val="009D07DD"/>
    <w:rsid w:val="009F0A66"/>
    <w:rsid w:val="009F0C0F"/>
    <w:rsid w:val="00A2193A"/>
    <w:rsid w:val="00A35922"/>
    <w:rsid w:val="00A516B7"/>
    <w:rsid w:val="00A60F6B"/>
    <w:rsid w:val="00A66FFE"/>
    <w:rsid w:val="00A71DAB"/>
    <w:rsid w:val="00A7633D"/>
    <w:rsid w:val="00A778CD"/>
    <w:rsid w:val="00A83EC4"/>
    <w:rsid w:val="00AB4DF8"/>
    <w:rsid w:val="00AB728D"/>
    <w:rsid w:val="00AC77FC"/>
    <w:rsid w:val="00AE337F"/>
    <w:rsid w:val="00AE4D79"/>
    <w:rsid w:val="00B04516"/>
    <w:rsid w:val="00B17FEB"/>
    <w:rsid w:val="00B21865"/>
    <w:rsid w:val="00B21A6A"/>
    <w:rsid w:val="00B35FE6"/>
    <w:rsid w:val="00B365E8"/>
    <w:rsid w:val="00B44CE0"/>
    <w:rsid w:val="00B45C0A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A5C7D"/>
    <w:rsid w:val="00BC0885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6054A"/>
    <w:rsid w:val="00CA1682"/>
    <w:rsid w:val="00CA3DA0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669C7"/>
    <w:rsid w:val="00D87952"/>
    <w:rsid w:val="00D90346"/>
    <w:rsid w:val="00D92167"/>
    <w:rsid w:val="00DC11FE"/>
    <w:rsid w:val="00DD023F"/>
    <w:rsid w:val="00DD454C"/>
    <w:rsid w:val="00DF33A9"/>
    <w:rsid w:val="00E3461E"/>
    <w:rsid w:val="00E52347"/>
    <w:rsid w:val="00E55CFA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22B15"/>
    <w:rsid w:val="00F22BCB"/>
    <w:rsid w:val="00F23F99"/>
    <w:rsid w:val="00F25B28"/>
    <w:rsid w:val="00F34C78"/>
    <w:rsid w:val="00F367BC"/>
    <w:rsid w:val="00F450D0"/>
    <w:rsid w:val="00F45716"/>
    <w:rsid w:val="00F55C9A"/>
    <w:rsid w:val="00F701C3"/>
    <w:rsid w:val="00F7023E"/>
    <w:rsid w:val="00F7069F"/>
    <w:rsid w:val="00F96455"/>
    <w:rsid w:val="00FA1B64"/>
    <w:rsid w:val="00FA1EE8"/>
    <w:rsid w:val="00FB06AF"/>
    <w:rsid w:val="00FC1D25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12pt" w:after="3pt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start="36pt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6pt" w:line="24pt" w:lineRule="auto"/>
      <w:ind w:start="14.15pt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3598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9pt"/>
              <w:marRight w:val="9pt"/>
              <w:marTop w:val="9pt"/>
              <w:marBottom w:val="9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4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B9F1FF8-B31F-4320-A59F-36A3768D30F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3272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2020-11-16T14:12:00Z</cp:lastPrinted>
  <dcterms:created xsi:type="dcterms:W3CDTF">2022-04-05T14:20:00Z</dcterms:created>
  <dcterms:modified xsi:type="dcterms:W3CDTF">2022-04-05T14:20:00Z</dcterms:modified>
</cp:coreProperties>
</file>