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F7305" w:rsidRDefault="00CF7305">
      <w:pPr>
        <w:pStyle w:val="Corpodetexto"/>
        <w:rPr>
          <w:sz w:val="20"/>
        </w:rPr>
      </w:pPr>
    </w:p>
    <w:p w:rsidR="00CF7305" w:rsidRDefault="00CF7305">
      <w:pPr>
        <w:pStyle w:val="Corpodetexto"/>
        <w:rPr>
          <w:sz w:val="20"/>
        </w:rPr>
      </w:pPr>
    </w:p>
    <w:p w:rsidR="00CF7305" w:rsidRDefault="00CF7305">
      <w:pPr>
        <w:pStyle w:val="Corpodetexto"/>
        <w:rPr>
          <w:sz w:val="20"/>
        </w:rPr>
      </w:pPr>
    </w:p>
    <w:p w:rsidR="00CF7305" w:rsidRDefault="00CF7305">
      <w:pPr>
        <w:pStyle w:val="Corpodetexto"/>
        <w:rPr>
          <w:sz w:val="20"/>
        </w:rPr>
      </w:pPr>
    </w:p>
    <w:p w:rsidR="00CF7305" w:rsidRDefault="00CF7305">
      <w:pPr>
        <w:pStyle w:val="Corpodetexto"/>
        <w:rPr>
          <w:sz w:val="20"/>
        </w:rPr>
      </w:pPr>
    </w:p>
    <w:p w:rsidR="00CF7305" w:rsidRDefault="00CF7305">
      <w:pPr>
        <w:pStyle w:val="Corpodetexto"/>
        <w:spacing w:before="0.40pt"/>
        <w:rPr>
          <w:sz w:val="15"/>
        </w:rPr>
      </w:pPr>
    </w:p>
    <w:p w:rsidR="00CF7305" w:rsidRDefault="00CF4451">
      <w:pPr>
        <w:pStyle w:val="Ttulo1"/>
        <w:spacing w:before="4.50pt"/>
        <w:ind w:start="142.80pt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-840405</wp:posOffset>
            </wp:positionV>
            <wp:extent cx="7555992" cy="584869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ATO DECLARATÓRIO N° 9, DE 20 DE DEZEMBRO DE 2016</w:t>
      </w:r>
    </w:p>
    <w:p w:rsidR="00CF7305" w:rsidRDefault="00CF7305">
      <w:pPr>
        <w:pStyle w:val="Corpodetexto"/>
        <w:spacing w:before="0.35pt"/>
        <w:rPr>
          <w:b/>
          <w:sz w:val="23"/>
        </w:rPr>
      </w:pPr>
    </w:p>
    <w:p w:rsidR="00CF7305" w:rsidRDefault="00CF4451">
      <w:pPr>
        <w:pStyle w:val="Corpodetexto"/>
        <w:ind w:start="294.05pt" w:end="56.30pt"/>
        <w:jc w:val="both"/>
      </w:pPr>
      <w:r>
        <w:t>Fixa os valores de anuidades, da taxa de Registro de Responsabilidade Técnica (RRT) e da taxa de emissão de carteira profissional para o exercício</w:t>
      </w:r>
      <w:r>
        <w:rPr>
          <w:spacing w:val="-30"/>
        </w:rPr>
        <w:t xml:space="preserve"> </w:t>
      </w:r>
      <w:r>
        <w:t>de 2017 e dá outras</w:t>
      </w:r>
      <w:r>
        <w:rPr>
          <w:spacing w:val="-3"/>
        </w:rPr>
        <w:t xml:space="preserve"> </w:t>
      </w:r>
      <w:r>
        <w:t>providências.</w:t>
      </w:r>
    </w:p>
    <w:p w:rsidR="00CF7305" w:rsidRDefault="00CF7305">
      <w:pPr>
        <w:pStyle w:val="Corpodetexto"/>
      </w:pPr>
    </w:p>
    <w:p w:rsidR="00CF7305" w:rsidRDefault="00CF4451">
      <w:pPr>
        <w:pStyle w:val="Corpodetexto"/>
        <w:ind w:start="78pt" w:end="55.95pt"/>
        <w:jc w:val="both"/>
      </w:pPr>
      <w:r>
        <w:t>O Presidente do Conselho de Arquitetura e Urbanismo do Brasil (CAU/BR), no uso das atribuições que lhe conferem o art. 29, inciso III da Lei n° 12.378, de 31 de dezembro de 2010, 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70,</w:t>
      </w:r>
      <w:r>
        <w:rPr>
          <w:spacing w:val="-11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Regimento</w:t>
      </w:r>
      <w:r>
        <w:rPr>
          <w:spacing w:val="-11"/>
        </w:rPr>
        <w:t xml:space="preserve"> </w:t>
      </w:r>
      <w:r>
        <w:t>Geral</w:t>
      </w:r>
      <w:r>
        <w:rPr>
          <w:spacing w:val="-10"/>
        </w:rPr>
        <w:t xml:space="preserve"> </w:t>
      </w:r>
      <w:r>
        <w:t>aprovado</w:t>
      </w:r>
      <w:r>
        <w:rPr>
          <w:spacing w:val="-11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Resolução</w:t>
      </w:r>
      <w:r>
        <w:rPr>
          <w:spacing w:val="-11"/>
        </w:rPr>
        <w:t xml:space="preserve"> </w:t>
      </w:r>
      <w:r>
        <w:t>CAU/BR</w:t>
      </w:r>
      <w:r>
        <w:rPr>
          <w:spacing w:val="-11"/>
        </w:rPr>
        <w:t xml:space="preserve"> </w:t>
      </w:r>
      <w:r>
        <w:t>n°</w:t>
      </w:r>
      <w:r>
        <w:rPr>
          <w:spacing w:val="-11"/>
        </w:rPr>
        <w:t xml:space="preserve"> </w:t>
      </w:r>
      <w:r>
        <w:t>33,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setembro de 2012, e cumprindo o disposto nas Resoluções CAU/BR n° 3, de 15 de dezembro de 2011, e n° 14, de 3 de fevereiro de 2012, esta com redação dada pela Resolução CAU/BR n° 37, de 9</w:t>
      </w:r>
      <w:r>
        <w:rPr>
          <w:spacing w:val="-20"/>
        </w:rPr>
        <w:t xml:space="preserve"> </w:t>
      </w:r>
      <w:r>
        <w:t>de novembro de</w:t>
      </w:r>
      <w:r>
        <w:rPr>
          <w:spacing w:val="-3"/>
        </w:rPr>
        <w:t xml:space="preserve"> </w:t>
      </w:r>
      <w:r>
        <w:t>2012;</w:t>
      </w:r>
    </w:p>
    <w:p w:rsidR="00CF7305" w:rsidRDefault="00CF7305">
      <w:pPr>
        <w:pStyle w:val="Corpodetexto"/>
        <w:spacing w:before="0.30pt"/>
      </w:pPr>
    </w:p>
    <w:p w:rsidR="00CF7305" w:rsidRDefault="00CF4451">
      <w:pPr>
        <w:pStyle w:val="Ttulo1"/>
        <w:jc w:val="both"/>
      </w:pPr>
      <w:r>
        <w:t>RESOLVE:</w:t>
      </w:r>
    </w:p>
    <w:p w:rsidR="00CF7305" w:rsidRDefault="00CF7305">
      <w:pPr>
        <w:pStyle w:val="Corpodetexto"/>
        <w:spacing w:before="0.30pt"/>
        <w:rPr>
          <w:b/>
          <w:sz w:val="23"/>
        </w:rPr>
      </w:pPr>
    </w:p>
    <w:p w:rsidR="00CF7305" w:rsidRDefault="00CF4451">
      <w:pPr>
        <w:pStyle w:val="Corpodetexto"/>
        <w:spacing w:before="0.05pt"/>
        <w:ind w:start="78pt" w:end="56.40pt"/>
        <w:jc w:val="both"/>
      </w:pPr>
      <w:r>
        <w:t>Art. 1° São fixados, para vi</w:t>
      </w:r>
      <w:r>
        <w:t>gorarem a partir de 1° de janeiro de 2017, os seguintes valores de anuidades e taxas devidas aos Conselhos de Arquitetura e Urbanismo dos Estados e do Distrito Federal (CAU/UF):</w:t>
      </w:r>
    </w:p>
    <w:p w:rsidR="00CF7305" w:rsidRDefault="00CF7305">
      <w:pPr>
        <w:pStyle w:val="Corpodetexto"/>
      </w:pPr>
    </w:p>
    <w:p w:rsidR="00CF7305" w:rsidRDefault="00CF4451">
      <w:pPr>
        <w:pStyle w:val="PargrafodaLista"/>
        <w:numPr>
          <w:ilvl w:val="0"/>
          <w:numId w:val="1"/>
        </w:numPr>
        <w:tabs>
          <w:tab w:val="start" w:pos="84.65pt"/>
        </w:tabs>
        <w:ind w:firstLine="0pt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R$</w:t>
      </w:r>
      <w:r>
        <w:rPr>
          <w:spacing w:val="-6"/>
          <w:sz w:val="24"/>
        </w:rPr>
        <w:t xml:space="preserve"> </w:t>
      </w:r>
      <w:r>
        <w:rPr>
          <w:sz w:val="24"/>
        </w:rPr>
        <w:t>523,60</w:t>
      </w:r>
      <w:r>
        <w:rPr>
          <w:spacing w:val="-5"/>
          <w:sz w:val="24"/>
        </w:rPr>
        <w:t xml:space="preserve"> </w:t>
      </w:r>
      <w:r>
        <w:rPr>
          <w:sz w:val="24"/>
        </w:rPr>
        <w:t>(quinhentos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vinte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três</w:t>
      </w:r>
      <w:r>
        <w:rPr>
          <w:spacing w:val="-6"/>
          <w:sz w:val="24"/>
        </w:rPr>
        <w:t xml:space="preserve"> </w:t>
      </w:r>
      <w:r>
        <w:rPr>
          <w:sz w:val="24"/>
        </w:rPr>
        <w:t>reais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sessenta</w:t>
      </w:r>
      <w:r>
        <w:rPr>
          <w:spacing w:val="-7"/>
          <w:sz w:val="24"/>
        </w:rPr>
        <w:t xml:space="preserve"> </w:t>
      </w:r>
      <w:r>
        <w:rPr>
          <w:sz w:val="24"/>
        </w:rPr>
        <w:t>centavos)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anuidade</w:t>
      </w:r>
      <w:r>
        <w:rPr>
          <w:spacing w:val="-7"/>
          <w:sz w:val="24"/>
        </w:rPr>
        <w:t xml:space="preserve"> </w:t>
      </w:r>
      <w:r>
        <w:rPr>
          <w:sz w:val="24"/>
        </w:rPr>
        <w:t>prevista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art. 42 da Lei nº 12.378, de 31 de dezembro de 2010, devido pelos profissionais e pessoas jurídicas inscritos nos Conselhos de Arquitetura e Urbanismo dos Estados e do Distrito Federal (CAU/UF);</w:t>
      </w:r>
    </w:p>
    <w:p w:rsidR="00CF7305" w:rsidRDefault="00CF7305">
      <w:pPr>
        <w:pStyle w:val="Corpodetexto"/>
      </w:pPr>
    </w:p>
    <w:p w:rsidR="00CF7305" w:rsidRDefault="00CF4451">
      <w:pPr>
        <w:pStyle w:val="PargrafodaLista"/>
        <w:numPr>
          <w:ilvl w:val="0"/>
          <w:numId w:val="1"/>
        </w:numPr>
        <w:tabs>
          <w:tab w:val="start" w:pos="91pt"/>
        </w:tabs>
        <w:ind w:end="56.45pt" w:firstLine="0pt"/>
        <w:jc w:val="both"/>
        <w:rPr>
          <w:sz w:val="24"/>
        </w:rPr>
      </w:pPr>
      <w:r>
        <w:rPr>
          <w:sz w:val="24"/>
        </w:rPr>
        <w:t>- R$ 89,75 (oitenta e nove reais e setenta e cinco centavos), para a taxa de Registro de Responsabilidade Técnica (RRT) prevista no art. 49 da Lei n° 12.378, de 31 de dezembro de 2010;</w:t>
      </w:r>
    </w:p>
    <w:p w:rsidR="00CF7305" w:rsidRDefault="00CF7305">
      <w:pPr>
        <w:pStyle w:val="Corpodetexto"/>
      </w:pPr>
    </w:p>
    <w:p w:rsidR="00CF7305" w:rsidRDefault="00CF4451">
      <w:pPr>
        <w:pStyle w:val="PargrafodaLista"/>
        <w:numPr>
          <w:ilvl w:val="0"/>
          <w:numId w:val="1"/>
        </w:numPr>
        <w:tabs>
          <w:tab w:val="start" w:pos="93.65pt"/>
        </w:tabs>
        <w:ind w:end="56.30pt" w:firstLine="0pt"/>
        <w:jc w:val="both"/>
        <w:rPr>
          <w:sz w:val="24"/>
        </w:rPr>
      </w:pPr>
      <w:r>
        <w:rPr>
          <w:sz w:val="24"/>
        </w:rPr>
        <w:t xml:space="preserve">- R$ 53,50 (cinquenta e três reais e cinquenta centavos), para a taxa </w:t>
      </w:r>
      <w:r>
        <w:rPr>
          <w:sz w:val="24"/>
        </w:rPr>
        <w:t>de emissão de carteira profissional prevista no art. 3º da Resolução CAU/BR nº 14, de 3 de fevereiro de 2012, com a redação dada pela Resolução CAU/BR nº 37, de 9 de novembro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</w:p>
    <w:p w:rsidR="00CF7305" w:rsidRDefault="00CF7305">
      <w:pPr>
        <w:pStyle w:val="Corpodetexto"/>
      </w:pPr>
    </w:p>
    <w:p w:rsidR="00CF7305" w:rsidRDefault="00CF4451">
      <w:pPr>
        <w:pStyle w:val="Corpodetexto"/>
        <w:ind w:start="78pt"/>
        <w:jc w:val="both"/>
      </w:pPr>
      <w:r>
        <w:t>Art. 2° Este Ato Declaratório entra em vigor na data da sua publicação.</w:t>
      </w:r>
    </w:p>
    <w:p w:rsidR="00CF7305" w:rsidRDefault="00CF7305">
      <w:pPr>
        <w:pStyle w:val="Corpodetexto"/>
        <w:rPr>
          <w:sz w:val="26"/>
        </w:rPr>
      </w:pPr>
    </w:p>
    <w:p w:rsidR="00CF7305" w:rsidRDefault="00CF7305">
      <w:pPr>
        <w:pStyle w:val="Corpodetexto"/>
        <w:rPr>
          <w:sz w:val="22"/>
        </w:rPr>
      </w:pPr>
    </w:p>
    <w:p w:rsidR="00CF7305" w:rsidRDefault="00CF4451">
      <w:pPr>
        <w:pStyle w:val="Corpodetexto"/>
        <w:ind w:start="85.45pt" w:end="63.70pt"/>
        <w:jc w:val="center"/>
      </w:pPr>
      <w:r>
        <w:t>Brasília, 20 de dezembro de 2016.</w:t>
      </w:r>
    </w:p>
    <w:p w:rsidR="00CF7305" w:rsidRDefault="00CF7305">
      <w:pPr>
        <w:pStyle w:val="Corpodetexto"/>
        <w:rPr>
          <w:sz w:val="26"/>
        </w:rPr>
      </w:pPr>
    </w:p>
    <w:p w:rsidR="00CF7305" w:rsidRDefault="00CF7305">
      <w:pPr>
        <w:pStyle w:val="Corpodetexto"/>
        <w:spacing w:before="0.30pt"/>
        <w:rPr>
          <w:sz w:val="22"/>
        </w:rPr>
      </w:pPr>
    </w:p>
    <w:p w:rsidR="00CF7305" w:rsidRDefault="00CF4451">
      <w:pPr>
        <w:pStyle w:val="Ttulo1"/>
        <w:spacing w:line="13.70pt" w:lineRule="exact"/>
        <w:ind w:start="85.45pt" w:end="63.65pt"/>
        <w:jc w:val="center"/>
      </w:pPr>
      <w:r>
        <w:t>HAROLDO PINHEIRO VILLAR DE QUEIROZ</w:t>
      </w:r>
    </w:p>
    <w:p w:rsidR="00CF7305" w:rsidRDefault="00CF4451">
      <w:pPr>
        <w:pStyle w:val="Corpodetexto"/>
        <w:spacing w:line="13.70pt" w:lineRule="exact"/>
        <w:ind w:start="85.45pt" w:end="63.85pt"/>
        <w:jc w:val="center"/>
      </w:pPr>
      <w:r>
        <w:t>Presidente do CAU/BR</w:t>
      </w:r>
    </w:p>
    <w:p w:rsidR="00CF7305" w:rsidRDefault="00CF7305">
      <w:pPr>
        <w:pStyle w:val="Corpodetexto"/>
        <w:rPr>
          <w:sz w:val="26"/>
        </w:rPr>
      </w:pPr>
    </w:p>
    <w:p w:rsidR="00CF7305" w:rsidRDefault="00CF7305">
      <w:pPr>
        <w:pStyle w:val="Corpodetexto"/>
        <w:rPr>
          <w:sz w:val="26"/>
        </w:rPr>
      </w:pPr>
    </w:p>
    <w:p w:rsidR="00CF7305" w:rsidRDefault="00CF7305">
      <w:pPr>
        <w:pStyle w:val="Corpodetexto"/>
        <w:rPr>
          <w:sz w:val="26"/>
        </w:rPr>
      </w:pPr>
    </w:p>
    <w:p w:rsidR="00CF7305" w:rsidRDefault="00CF7305">
      <w:pPr>
        <w:pStyle w:val="Corpodetexto"/>
        <w:rPr>
          <w:sz w:val="26"/>
        </w:rPr>
      </w:pPr>
    </w:p>
    <w:p w:rsidR="00CF7305" w:rsidRDefault="00CF4451">
      <w:pPr>
        <w:pStyle w:val="Corpodetexto"/>
        <w:spacing w:before="9.30pt"/>
        <w:ind w:start="85.45pt" w:end="63.85pt"/>
        <w:jc w:val="center"/>
      </w:pPr>
      <w:r>
        <w:rPr>
          <w:noProof/>
          <w:lang w:bidi="ar-SA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644525</wp:posOffset>
            </wp:positionV>
            <wp:extent cx="7556500" cy="440055"/>
            <wp:effectExtent l="0" t="0" r="0" b="1270"/>
            <wp:wrapNone/>
            <wp:docPr id="2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7556500" cy="440055"/>
                      <a:chOff x="0" y="1015"/>
                      <a:chExt cx="11900" cy="693"/>
                    </a:xfrm>
                  </wp:grpSpPr>
                  <pic:pic xmlns:pic="http://purl.oclc.org/ooxml/drawingml/picture">
                    <pic:nvPicPr>
                      <pic:cNvPr id="3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1014"/>
                        <a:ext cx="11900" cy="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3"/>
                    <wp:cNvSpPr txBox="1">
                      <a:spLocks noChangeArrowheads="1"/>
                    </wp:cNvSpPr>
                    <wp:spPr bwMode="auto">
                      <a:xfrm>
                        <a:off x="11287" y="1175"/>
                        <a:ext cx="121" cy="2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CF7305" w:rsidRDefault="00CF4451">
                          <w:pPr>
                            <w:spacing w:line="10.05pt" w:lineRule="exac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96C79"/>
                              <w:w w:val="99%"/>
                              <w:sz w:val="18"/>
                            </w:rPr>
                            <w:t>1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t>(Publicado no Diário Oficial da União, Edição n° 245, Seção 1, de 22 de dezembro de 2016)</w:t>
      </w:r>
    </w:p>
    <w:sectPr w:rsidR="00CF7305">
      <w:type w:val="continuous"/>
      <w:pgSz w:w="595pt" w:h="842.50pt"/>
      <w:pgMar w:top="28pt" w:right="0pt" w:bottom="14pt" w:left="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4FB62A3"/>
    <w:multiLevelType w:val="hybridMultilevel"/>
    <w:tmpl w:val="8A2E7380"/>
    <w:lvl w:ilvl="0" w:tplc="7908A356">
      <w:start w:val="1"/>
      <w:numFmt w:val="upperRoman"/>
      <w:lvlText w:val="%1"/>
      <w:lvlJc w:val="start"/>
      <w:pPr>
        <w:ind w:start="78pt" w:hanging="6.60pt"/>
        <w:jc w:val="start"/>
      </w:pPr>
      <w:rPr>
        <w:rFonts w:ascii="Times New Roman" w:eastAsia="Times New Roman" w:hAnsi="Times New Roman" w:cs="Times New Roman" w:hint="default"/>
        <w:w w:val="99%"/>
        <w:sz w:val="24"/>
        <w:szCs w:val="24"/>
        <w:lang w:val="pt-BR" w:eastAsia="pt-BR" w:bidi="pt-BR"/>
      </w:rPr>
    </w:lvl>
    <w:lvl w:ilvl="1" w:tplc="B7085C7A">
      <w:numFmt w:val="bullet"/>
      <w:lvlText w:val="•"/>
      <w:lvlJc w:val="start"/>
      <w:pPr>
        <w:ind w:start="129.65pt" w:hanging="6.60pt"/>
      </w:pPr>
      <w:rPr>
        <w:rFonts w:hint="default"/>
        <w:lang w:val="pt-BR" w:eastAsia="pt-BR" w:bidi="pt-BR"/>
      </w:rPr>
    </w:lvl>
    <w:lvl w:ilvl="2" w:tplc="27706E40">
      <w:numFmt w:val="bullet"/>
      <w:lvlText w:val="•"/>
      <w:lvlJc w:val="start"/>
      <w:pPr>
        <w:ind w:start="181.35pt" w:hanging="6.60pt"/>
      </w:pPr>
      <w:rPr>
        <w:rFonts w:hint="default"/>
        <w:lang w:val="pt-BR" w:eastAsia="pt-BR" w:bidi="pt-BR"/>
      </w:rPr>
    </w:lvl>
    <w:lvl w:ilvl="3" w:tplc="1D70CFD8">
      <w:numFmt w:val="bullet"/>
      <w:lvlText w:val="•"/>
      <w:lvlJc w:val="start"/>
      <w:pPr>
        <w:ind w:start="233.05pt" w:hanging="6.60pt"/>
      </w:pPr>
      <w:rPr>
        <w:rFonts w:hint="default"/>
        <w:lang w:val="pt-BR" w:eastAsia="pt-BR" w:bidi="pt-BR"/>
      </w:rPr>
    </w:lvl>
    <w:lvl w:ilvl="4" w:tplc="341EB142">
      <w:numFmt w:val="bullet"/>
      <w:lvlText w:val="•"/>
      <w:lvlJc w:val="start"/>
      <w:pPr>
        <w:ind w:start="284.75pt" w:hanging="6.60pt"/>
      </w:pPr>
      <w:rPr>
        <w:rFonts w:hint="default"/>
        <w:lang w:val="pt-BR" w:eastAsia="pt-BR" w:bidi="pt-BR"/>
      </w:rPr>
    </w:lvl>
    <w:lvl w:ilvl="5" w:tplc="9DCACACC">
      <w:numFmt w:val="bullet"/>
      <w:lvlText w:val="•"/>
      <w:lvlJc w:val="start"/>
      <w:pPr>
        <w:ind w:start="336.45pt" w:hanging="6.60pt"/>
      </w:pPr>
      <w:rPr>
        <w:rFonts w:hint="default"/>
        <w:lang w:val="pt-BR" w:eastAsia="pt-BR" w:bidi="pt-BR"/>
      </w:rPr>
    </w:lvl>
    <w:lvl w:ilvl="6" w:tplc="8AF09A64">
      <w:numFmt w:val="bullet"/>
      <w:lvlText w:val="•"/>
      <w:lvlJc w:val="start"/>
      <w:pPr>
        <w:ind w:start="388.15pt" w:hanging="6.60pt"/>
      </w:pPr>
      <w:rPr>
        <w:rFonts w:hint="default"/>
        <w:lang w:val="pt-BR" w:eastAsia="pt-BR" w:bidi="pt-BR"/>
      </w:rPr>
    </w:lvl>
    <w:lvl w:ilvl="7" w:tplc="97868808">
      <w:numFmt w:val="bullet"/>
      <w:lvlText w:val="•"/>
      <w:lvlJc w:val="start"/>
      <w:pPr>
        <w:ind w:start="439.85pt" w:hanging="6.60pt"/>
      </w:pPr>
      <w:rPr>
        <w:rFonts w:hint="default"/>
        <w:lang w:val="pt-BR" w:eastAsia="pt-BR" w:bidi="pt-BR"/>
      </w:rPr>
    </w:lvl>
    <w:lvl w:ilvl="8" w:tplc="172C6F76">
      <w:numFmt w:val="bullet"/>
      <w:lvlText w:val="•"/>
      <w:lvlJc w:val="start"/>
      <w:pPr>
        <w:ind w:start="491.55pt" w:hanging="6.60pt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05"/>
    <w:rsid w:val="00CF4451"/>
    <w:rsid w:val="00C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6F9845-07D6-48A6-8F55-BF635AB2E2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start="78pt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start="78pt" w:end="56.20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jpeg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2019-06-03T18:52:00Z</dcterms:created>
  <dcterms:modified xsi:type="dcterms:W3CDTF">2019-06-03T18:52:00Z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