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BB86" w14:textId="7E7CCFC6" w:rsidR="00BC7A2A" w:rsidRDefault="00BC7A2A" w:rsidP="00BC7A2A">
      <w:pPr>
        <w:spacing w:after="0" w:line="240" w:lineRule="auto"/>
        <w:jc w:val="center"/>
        <w:rPr>
          <w:rFonts w:ascii="Times New Roman" w:eastAsia="MS Mincho" w:hAnsi="Times New Roman" w:cs="Times New Roman"/>
          <w:b w:val="0"/>
          <w:smallCaps/>
          <w:color w:val="auto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SÚMULA DA </w:t>
      </w:r>
      <w:bookmarkStart w:id="0" w:name="_Hlk69810165"/>
      <w:r w:rsidR="00A261B4">
        <w:rPr>
          <w:rFonts w:ascii="Times New Roman" w:eastAsia="Times New Roman" w:hAnsi="Times New Roman" w:cs="Times New Roman"/>
          <w:b w:val="0"/>
          <w:bCs/>
          <w:lang w:eastAsia="pt-BR"/>
        </w:rPr>
        <w:t>7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ª REUNIÃO </w:t>
      </w:r>
      <w:r w:rsidR="00BE2AD7">
        <w:rPr>
          <w:rFonts w:ascii="Times New Roman" w:eastAsia="Times New Roman" w:hAnsi="Times New Roman" w:cs="Times New Roman"/>
          <w:b w:val="0"/>
          <w:bCs/>
          <w:lang w:eastAsia="pt-BR"/>
        </w:rPr>
        <w:t>CONJUNTA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CPUA-CAU/BR</w:t>
      </w:r>
      <w:r w:rsidR="00C974E2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e CPP-CAU/BR</w:t>
      </w:r>
      <w:bookmarkEnd w:id="0"/>
    </w:p>
    <w:p w14:paraId="61EAB727" w14:textId="77777777" w:rsidR="00BC7A2A" w:rsidRDefault="00BC7A2A" w:rsidP="00BC7A2A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04814B35" w14:textId="77777777" w:rsidR="00BC7A2A" w:rsidRDefault="00BC7A2A" w:rsidP="00BC7A2A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23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448"/>
      </w:tblGrid>
      <w:tr w:rsidR="00BC7A2A" w14:paraId="785A4B05" w14:textId="77777777" w:rsidTr="00381662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F2EE347" w14:textId="77777777" w:rsidR="00BC7A2A" w:rsidRDefault="00BC7A2A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4D20F61" w14:textId="61A6C6E2" w:rsidR="00BC7A2A" w:rsidRDefault="00A261B4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20</w:t>
            </w:r>
            <w:r w:rsidR="00BC7A2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abril</w:t>
            </w:r>
            <w:r w:rsidR="00BC7A2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044B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9A4EE5B" w14:textId="77777777" w:rsidR="00BC7A2A" w:rsidRDefault="00BC7A2A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758E51D" w14:textId="03159BB5" w:rsidR="00BC7A2A" w:rsidRDefault="00BC7A2A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</w:t>
            </w:r>
            <w:r w:rsidR="00A261B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  <w:r w:rsidR="00A261B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0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0 às 1</w:t>
            </w:r>
            <w:r w:rsidR="00A261B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8</w:t>
            </w:r>
            <w:r w:rsidR="004777C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  <w:r w:rsidR="0079216F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3</w:t>
            </w:r>
            <w:r w:rsidR="00A261B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0</w:t>
            </w:r>
          </w:p>
        </w:tc>
      </w:tr>
      <w:tr w:rsidR="00BC7A2A" w14:paraId="05D53A73" w14:textId="77777777" w:rsidTr="00381662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AFCF594" w14:textId="77777777" w:rsidR="00BC7A2A" w:rsidRDefault="00BC7A2A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1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56604DC" w14:textId="72347AB6" w:rsidR="00BC7A2A" w:rsidRDefault="005B6535" w:rsidP="0038166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60300F0A" w14:textId="77777777" w:rsidR="00BC7A2A" w:rsidRDefault="00BC7A2A" w:rsidP="00BC7A2A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81"/>
        <w:gridCol w:w="2835"/>
      </w:tblGrid>
      <w:tr w:rsidR="000E1C0C" w14:paraId="0F66F0F8" w14:textId="77777777" w:rsidTr="00114B1F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EBDD47E" w14:textId="77777777" w:rsidR="000E1C0C" w:rsidRDefault="000E1C0C" w:rsidP="000E1C0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bookmarkStart w:id="1" w:name="_Hlk36737806"/>
            <w:bookmarkStart w:id="2" w:name="_Hlk69832662"/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B06D10" w14:textId="77777777" w:rsidR="000E1C0C" w:rsidRPr="003565D4" w:rsidRDefault="000E1C0C" w:rsidP="000E1C0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Josélia da Silva Alves (AC)</w:t>
            </w:r>
          </w:p>
          <w:p w14:paraId="2B84AF2E" w14:textId="77777777" w:rsidR="000E1C0C" w:rsidRPr="003565D4" w:rsidRDefault="000E1C0C" w:rsidP="000E1C0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C4147A9" w14:textId="73903D0F" w:rsidR="000E1C0C" w:rsidRPr="003565D4" w:rsidRDefault="000E1C0C" w:rsidP="003565D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</w:t>
            </w:r>
            <w:r w:rsidR="003565D4"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CPUA</w:t>
            </w:r>
          </w:p>
        </w:tc>
      </w:tr>
      <w:tr w:rsidR="000E1C0C" w14:paraId="63D380E3" w14:textId="77777777" w:rsidTr="00114B1F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B371403" w14:textId="77777777" w:rsidR="000E1C0C" w:rsidRDefault="000E1C0C" w:rsidP="000E1C0C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B07A098" w14:textId="052EEE27" w:rsidR="000E1C0C" w:rsidRPr="003565D4" w:rsidRDefault="000E1C0C" w:rsidP="003565D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Alice da Silva Rodrigues Rosas (PA</w:t>
            </w:r>
            <w:r w:rsidR="00AA771F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A8911B" w14:textId="3928AA8A" w:rsidR="000E1C0C" w:rsidRPr="003565D4" w:rsidRDefault="000E1C0C" w:rsidP="003565D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proofErr w:type="spellStart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</w:t>
            </w:r>
            <w:proofErr w:type="spellEnd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-Adjunta</w:t>
            </w:r>
            <w:r w:rsidR="00BE2AD7"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CP</w:t>
            </w:r>
            <w:r w:rsidR="00CC39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UA</w:t>
            </w:r>
          </w:p>
        </w:tc>
      </w:tr>
      <w:bookmarkEnd w:id="1"/>
      <w:tr w:rsidR="00BE2AD7" w14:paraId="54E86FD8" w14:textId="77777777" w:rsidTr="00DA61FB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4047AA0" w14:textId="77777777" w:rsidR="00BE2AD7" w:rsidRDefault="00BE2AD7" w:rsidP="00BE2AD7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8B8AB" w14:textId="49AB0BF9" w:rsidR="00C91B3E" w:rsidRPr="00DA61FB" w:rsidRDefault="00DA61FB" w:rsidP="00C91B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A61F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  <w:r w:rsidR="00C91B3E" w:rsidRPr="00DA61FB">
              <w:rPr>
                <w:rFonts w:ascii="Times New Roman" w:eastAsia="Cambria" w:hAnsi="Times New Roman" w:cs="Times New Roman"/>
                <w:b w:val="0"/>
                <w:color w:val="auto"/>
              </w:rPr>
              <w:t>(MS)</w:t>
            </w:r>
          </w:p>
          <w:p w14:paraId="7AE1371F" w14:textId="7E618D5A" w:rsidR="00BE2AD7" w:rsidRPr="00DA61FB" w:rsidRDefault="00BE2AD7" w:rsidP="00BE2AD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A61F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(MS)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C88CA" w14:textId="7FCA7280" w:rsidR="00BE2AD7" w:rsidRPr="00DA61FB" w:rsidRDefault="00BE2AD7" w:rsidP="003565D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DA61F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BE2AD7" w14:paraId="5F3A297D" w14:textId="77777777" w:rsidTr="00114B1F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3E9CF347" w14:textId="77777777" w:rsidR="00BE2AD7" w:rsidRDefault="00BE2AD7" w:rsidP="00BE2AD7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2DC3A9" w14:textId="7B8CA190" w:rsidR="00BE2AD7" w:rsidRPr="003565D4" w:rsidRDefault="00BE2AD7" w:rsidP="00BE2AD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 da Silva (RO)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B7EE34" w14:textId="17F059DA" w:rsidR="00BE2AD7" w:rsidRPr="003565D4" w:rsidRDefault="00BE2AD7" w:rsidP="003565D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Coordenadora - </w:t>
            </w:r>
            <w:r w:rsidR="003565D4"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CPP</w:t>
            </w:r>
          </w:p>
        </w:tc>
      </w:tr>
      <w:tr w:rsidR="00BE2AD7" w14:paraId="1E6D594D" w14:textId="77777777" w:rsidTr="00114B1F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71B18640" w14:textId="77777777" w:rsidR="00BE2AD7" w:rsidRDefault="00BE2AD7" w:rsidP="00BE2AD7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783E2F" w14:textId="20991B8D" w:rsidR="00BE2AD7" w:rsidRPr="003565D4" w:rsidRDefault="00DA61FB" w:rsidP="00BE2AD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Gilcineia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Barbosa</w:t>
            </w:r>
            <w:r w:rsidR="00BE2AD7"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(BA)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F67182" w14:textId="19286373" w:rsidR="00BE2AD7" w:rsidRPr="003565D4" w:rsidRDefault="00BE2AD7" w:rsidP="003565D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</w:tr>
      <w:tr w:rsidR="008E2515" w14:paraId="7233E2D8" w14:textId="77777777" w:rsidTr="00114B1F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7FE513D6" w14:textId="77777777" w:rsidR="008E2515" w:rsidRDefault="008E2515" w:rsidP="00BE2AD7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36FCFE" w14:textId="0BC3F93C" w:rsidR="008E2515" w:rsidRPr="003565D4" w:rsidRDefault="008E2515" w:rsidP="002A714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(DF)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9466AD" w14:textId="66F07121" w:rsidR="008E2515" w:rsidRPr="003565D4" w:rsidRDefault="008E2515" w:rsidP="003565D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- CPP</w:t>
            </w:r>
          </w:p>
        </w:tc>
      </w:tr>
      <w:bookmarkEnd w:id="2"/>
      <w:tr w:rsidR="0080732F" w14:paraId="43B50FFA" w14:textId="77777777" w:rsidTr="00C13A69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7D5A742" w14:textId="22F4472A" w:rsidR="0080732F" w:rsidRDefault="0080732F" w:rsidP="008073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D2FD13" w14:textId="77777777" w:rsidR="0080732F" w:rsidRPr="00B54C32" w:rsidRDefault="0080732F" w:rsidP="0080732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 (GO)</w:t>
            </w:r>
          </w:p>
          <w:p w14:paraId="5A7E8B5B" w14:textId="77777777" w:rsidR="0080732F" w:rsidRDefault="0080732F" w:rsidP="0080732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  <w:tr w:rsidR="0080732F" w14:paraId="5CA4337D" w14:textId="77777777" w:rsidTr="00F62890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084624A" w14:textId="77777777" w:rsidR="0080732F" w:rsidRDefault="0080732F" w:rsidP="008073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BB61D0" w14:textId="2B4382DE" w:rsidR="0080732F" w:rsidRDefault="0080732F" w:rsidP="0080732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Maíra Rocha Mattos (RJ)</w:t>
            </w:r>
          </w:p>
        </w:tc>
      </w:tr>
      <w:tr w:rsidR="00877F2A" w14:paraId="4C5843DF" w14:textId="77777777" w:rsidTr="00C13A69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92CFDB7" w14:textId="77777777" w:rsidR="00877F2A" w:rsidRDefault="00877F2A" w:rsidP="00877F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3BF8EAFC" w14:textId="77777777" w:rsidR="00877F2A" w:rsidRDefault="00877F2A" w:rsidP="00877F2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0BB205BD" w14:textId="3E0E0C41" w:rsidR="00877F2A" w:rsidRDefault="00877F2A" w:rsidP="0045021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CA0615" w14:textId="6A14D143" w:rsidR="00877F2A" w:rsidRPr="00114B1F" w:rsidRDefault="00A261B4" w:rsidP="00114B1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Antônio Couto Nunes</w:t>
            </w:r>
          </w:p>
        </w:tc>
      </w:tr>
      <w:tr w:rsidR="00A261B4" w14:paraId="4071DD66" w14:textId="77777777" w:rsidTr="0079613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43BD10A" w14:textId="2C56E21A" w:rsidR="00A261B4" w:rsidRDefault="00A261B4" w:rsidP="00A261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B5D9D1" w14:textId="343FA802" w:rsidR="00A261B4" w:rsidRPr="00114B1F" w:rsidRDefault="00A261B4" w:rsidP="00A261B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Caroline Bertol</w:t>
            </w:r>
          </w:p>
        </w:tc>
      </w:tr>
      <w:tr w:rsidR="00A261B4" w14:paraId="3940BD4C" w14:textId="77777777" w:rsidTr="00DC2F57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DAB946B" w14:textId="77777777" w:rsidR="00A261B4" w:rsidRDefault="00A261B4" w:rsidP="00A261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7262AF" w14:textId="5B995C3D" w:rsidR="00A261B4" w:rsidRPr="00114B1F" w:rsidRDefault="00A261B4" w:rsidP="00A261B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Daniela Demartini</w:t>
            </w:r>
          </w:p>
        </w:tc>
      </w:tr>
      <w:tr w:rsidR="00A261B4" w14:paraId="38C9E3C0" w14:textId="77777777" w:rsidTr="005C296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94534CC" w14:textId="77777777" w:rsidR="00A261B4" w:rsidRDefault="00A261B4" w:rsidP="00A261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D06986" w14:textId="77777777" w:rsidR="00A261B4" w:rsidRPr="003565D4" w:rsidRDefault="00A261B4" w:rsidP="00A261B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Luciana Rubino</w:t>
            </w:r>
          </w:p>
          <w:p w14:paraId="54BB8428" w14:textId="0D9649B9" w:rsidR="00A261B4" w:rsidRDefault="00A261B4" w:rsidP="00A261B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</w:tr>
    </w:tbl>
    <w:p w14:paraId="7C2C358C" w14:textId="77777777" w:rsidR="0079216F" w:rsidRDefault="0079216F" w:rsidP="0079216F">
      <w:pPr>
        <w:pStyle w:val="Standard"/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00000A"/>
        </w:rPr>
      </w:pPr>
    </w:p>
    <w:tbl>
      <w:tblPr>
        <w:tblW w:w="9072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79216F" w14:paraId="3032101B" w14:textId="77777777" w:rsidTr="004F220B">
        <w:tc>
          <w:tcPr>
            <w:tcW w:w="9072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4760" w14:textId="0044BA75" w:rsidR="0079216F" w:rsidRDefault="0079216F" w:rsidP="004F220B">
            <w:pPr>
              <w:pStyle w:val="Standard"/>
              <w:spacing w:after="0" w:line="240" w:lineRule="auto"/>
              <w:rPr>
                <w:rFonts w:ascii="Times New Roman" w:eastAsia="Cambria" w:hAnsi="Times New Roman" w:cs="Times New Roman"/>
                <w:color w:val="00000A"/>
              </w:rPr>
            </w:pPr>
            <w:r>
              <w:rPr>
                <w:rFonts w:ascii="Times New Roman" w:eastAsia="Cambria" w:hAnsi="Times New Roman" w:cs="Times New Roman"/>
                <w:color w:val="00000A"/>
              </w:rPr>
              <w:t>Leitura e aprovação</w:t>
            </w:r>
            <w:r w:rsidR="004F220B">
              <w:rPr>
                <w:rFonts w:ascii="Times New Roman" w:eastAsia="Cambria" w:hAnsi="Times New Roman" w:cs="Times New Roman"/>
                <w:color w:val="00000A"/>
              </w:rPr>
              <w:t xml:space="preserve"> do Relatório da 2ª Reunião com o Ministério da Economia,</w:t>
            </w:r>
            <w:r>
              <w:rPr>
                <w:rFonts w:ascii="Times New Roman" w:eastAsia="Cambria" w:hAnsi="Times New Roman" w:cs="Times New Roman"/>
                <w:color w:val="00000A"/>
              </w:rPr>
              <w:t xml:space="preserve"> da Súmula da </w:t>
            </w:r>
            <w:r w:rsidR="004F220B">
              <w:rPr>
                <w:rFonts w:ascii="Times New Roman" w:eastAsia="Cambria" w:hAnsi="Times New Roman" w:cs="Times New Roman"/>
                <w:color w:val="00000A"/>
              </w:rPr>
              <w:t>3</w:t>
            </w:r>
            <w:r>
              <w:rPr>
                <w:rFonts w:ascii="Times New Roman" w:eastAsia="Cambria" w:hAnsi="Times New Roman" w:cs="Times New Roman"/>
                <w:color w:val="00000A"/>
              </w:rPr>
              <w:t xml:space="preserve">ª </w:t>
            </w:r>
            <w:r w:rsidR="004F220B">
              <w:rPr>
                <w:rFonts w:ascii="Times New Roman" w:eastAsia="Cambria" w:hAnsi="Times New Roman" w:cs="Times New Roman"/>
                <w:color w:val="00000A"/>
              </w:rPr>
              <w:t>Reunião Conjunta CPUA e CPP</w:t>
            </w:r>
          </w:p>
        </w:tc>
      </w:tr>
      <w:tr w:rsidR="0079216F" w14:paraId="3E6670E2" w14:textId="77777777" w:rsidTr="004F220B">
        <w:tc>
          <w:tcPr>
            <w:tcW w:w="226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BAAC" w14:textId="77777777" w:rsidR="0079216F" w:rsidRDefault="0079216F" w:rsidP="00387915">
            <w:pPr>
              <w:pStyle w:val="Standard"/>
              <w:spacing w:after="0" w:line="240" w:lineRule="auto"/>
              <w:rPr>
                <w:rFonts w:ascii="Times New Roman" w:eastAsia="Cambria" w:hAnsi="Times New Roman" w:cs="Times New Roman"/>
                <w:color w:val="00000A"/>
              </w:rPr>
            </w:pPr>
            <w:r>
              <w:rPr>
                <w:rFonts w:ascii="Times New Roman" w:eastAsia="Cambria" w:hAnsi="Times New Roman" w:cs="Times New Roman"/>
                <w:color w:val="00000A"/>
              </w:rPr>
              <w:t>Encaminhamento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0A50" w14:textId="726B2A09" w:rsidR="0079216F" w:rsidRDefault="0079216F" w:rsidP="00387915">
            <w:pPr>
              <w:pStyle w:val="Standard"/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A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A"/>
              </w:rPr>
              <w:t>Aprovada, encaminhar para publicação</w:t>
            </w:r>
            <w:r w:rsidR="004F220B">
              <w:rPr>
                <w:rFonts w:ascii="Times New Roman" w:eastAsia="Cambria" w:hAnsi="Times New Roman" w:cs="Times New Roman"/>
                <w:b w:val="0"/>
                <w:color w:val="00000A"/>
              </w:rPr>
              <w:t>.</w:t>
            </w:r>
          </w:p>
        </w:tc>
      </w:tr>
    </w:tbl>
    <w:p w14:paraId="1E986706" w14:textId="77777777" w:rsidR="00422CDB" w:rsidRDefault="00422CDB" w:rsidP="00BC7A2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BC7A2A" w14:paraId="42972044" w14:textId="77777777" w:rsidTr="00012FFE">
        <w:tc>
          <w:tcPr>
            <w:tcW w:w="90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2DC97A" w14:textId="77777777" w:rsidR="00BC7A2A" w:rsidRDefault="00BC7A2A" w:rsidP="0038166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BC7A2A" w14:paraId="3D1734BF" w14:textId="77777777" w:rsidTr="00012FFE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BDAD77" w14:textId="77777777" w:rsidR="00BC7A2A" w:rsidRDefault="00BC7A2A" w:rsidP="003816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B48320" w14:textId="628251FC" w:rsidR="00BC7A2A" w:rsidRPr="00BF661F" w:rsidRDefault="00BC7A2A" w:rsidP="0038166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F661F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  <w:r w:rsidR="00862CC7">
              <w:rPr>
                <w:rFonts w:ascii="Times New Roman" w:eastAsia="Cambria" w:hAnsi="Times New Roman" w:cs="Times New Roman"/>
                <w:b w:val="0"/>
                <w:color w:val="auto"/>
              </w:rPr>
              <w:t>-adjunta</w:t>
            </w:r>
            <w:r w:rsidRPr="00BF66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4F220B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</w:tc>
      </w:tr>
      <w:tr w:rsidR="00BC7A2A" w14:paraId="453F1D0A" w14:textId="77777777" w:rsidTr="00012FFE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4F6039" w14:textId="77777777" w:rsidR="00BC7A2A" w:rsidRDefault="00BC7A2A" w:rsidP="003816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08DEE7A" w14:textId="77777777" w:rsidR="00BC7A2A" w:rsidRDefault="00BF661F" w:rsidP="0038166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F66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Introdução ao tema, atualização </w:t>
            </w:r>
            <w:r w:rsidR="004F220B">
              <w:rPr>
                <w:rFonts w:ascii="Times New Roman" w:eastAsia="Cambria" w:hAnsi="Times New Roman" w:cs="Times New Roman"/>
                <w:b w:val="0"/>
                <w:color w:val="auto"/>
              </w:rPr>
              <w:t>dos últimos comunicados do Ministério da Economia.</w:t>
            </w:r>
          </w:p>
          <w:p w14:paraId="68C36051" w14:textId="43589288" w:rsidR="008A0AFE" w:rsidRDefault="008A0AFE" w:rsidP="008A0AFE">
            <w:pPr>
              <w:pStyle w:val="PargrafodaLista"/>
              <w:numPr>
                <w:ilvl w:val="0"/>
                <w:numId w:val="9"/>
              </w:numPr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A0AFE">
              <w:rPr>
                <w:rFonts w:ascii="Times New Roman" w:eastAsia="Cambria" w:hAnsi="Times New Roman" w:cs="Times New Roman"/>
                <w:b w:val="0"/>
                <w:color w:val="auto"/>
              </w:rPr>
              <w:t>A Resolução, publicada em 11 de dezembro de 2020, trata do Licenciamento Urbanístico Integrado e foi revogada em 8 de março após críticas apresentadas por diversas instituições, entre elas o CAU Brasil, para possibilitar debate com a sociedade e sua revisão</w:t>
            </w:r>
          </w:p>
          <w:p w14:paraId="7BBDAD7A" w14:textId="363A53B5" w:rsidR="008203AD" w:rsidRDefault="008203AD" w:rsidP="008203A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N</w:t>
            </w: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a reunião do dia 13 de abril, foi acordado que a Secretaria de Advocacia da Concorrência e Competitividade organizaria um calendário de encontros virtuais para debate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;</w:t>
            </w:r>
          </w:p>
          <w:p w14:paraId="4F884D27" w14:textId="755F7767" w:rsidR="008203AD" w:rsidRDefault="008203AD" w:rsidP="008203A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</w:t>
            </w: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m razão das demandas internas, foi necessário postergar em uma semana o term</w:t>
            </w:r>
            <w:r w:rsidR="00530906">
              <w:rPr>
                <w:rFonts w:ascii="Times New Roman" w:eastAsia="Cambria" w:hAnsi="Times New Roman" w:cs="Times New Roman"/>
                <w:b w:val="0"/>
                <w:color w:val="auto"/>
              </w:rPr>
              <w:t>in</w:t>
            </w: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o dos debates. Consequentemente, o prazo para contribuições finais - anteriormente dia 23 de abril - passa para o dia 30 de abril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;</w:t>
            </w:r>
          </w:p>
          <w:p w14:paraId="47BAC1B1" w14:textId="77777777" w:rsidR="008203AD" w:rsidRPr="008203AD" w:rsidRDefault="008203AD" w:rsidP="008203A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Cronograma de debates técnicos sobre o MURIN, em grupos temáticos:</w:t>
            </w:r>
          </w:p>
          <w:p w14:paraId="0C43E0C6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Cs/>
                <w:color w:val="auto"/>
              </w:rPr>
              <w:t>1) 20 de abril, terça-feira (18h-19h30):</w:t>
            </w:r>
          </w:p>
          <w:p w14:paraId="215429CF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Baixo risco</w:t>
            </w:r>
          </w:p>
          <w:p w14:paraId="5E49C9A5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Qual o conteúdo mínimo do baixo risco;</w:t>
            </w:r>
          </w:p>
          <w:p w14:paraId="04F6D6D2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O que não pode ser baixo risco por força de lei;</w:t>
            </w:r>
          </w:p>
          <w:p w14:paraId="56D9598D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O que não é recomendável ser baixo risco;</w:t>
            </w:r>
          </w:p>
          <w:p w14:paraId="12AE88D6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Como garantir autonomia e segurança na delimitação de baixo risco.</w:t>
            </w:r>
          </w:p>
          <w:p w14:paraId="7F9314D8" w14:textId="2DB1B956" w:rsidR="008203AD" w:rsidRPr="008A0AFE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A0AFE">
              <w:rPr>
                <w:rFonts w:ascii="Times New Roman" w:eastAsia="Cambria" w:hAnsi="Times New Roman" w:cs="Times New Roman"/>
                <w:bCs/>
                <w:color w:val="auto"/>
              </w:rPr>
              <w:t xml:space="preserve"> 2) 22 de abril, quinta-feira (18h-19h30):</w:t>
            </w:r>
          </w:p>
          <w:p w14:paraId="60E60879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Responsabilidade técnica e controle</w:t>
            </w:r>
          </w:p>
          <w:p w14:paraId="72EA4FF9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- Quais profissionais podem se habilitar como responsáveis técnicos;</w:t>
            </w:r>
          </w:p>
          <w:p w14:paraId="1856A1A6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Como os Conselhos farão o controle da atuação dos profissionais;</w:t>
            </w:r>
          </w:p>
          <w:p w14:paraId="3D5EE4FD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Como garantir a competitividade entre os responsáveis técnicos;</w:t>
            </w:r>
          </w:p>
          <w:p w14:paraId="60E580F6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Quais as incumbências do responsável técnico.</w:t>
            </w:r>
          </w:p>
          <w:p w14:paraId="5C5A0A53" w14:textId="13E665AB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Cs/>
                <w:color w:val="auto"/>
              </w:rPr>
              <w:t xml:space="preserve"> 3) 27 de abril, terça-feira (18h-19h30):</w:t>
            </w:r>
          </w:p>
          <w:p w14:paraId="2A40136D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Balcão único e </w:t>
            </w:r>
            <w:proofErr w:type="spellStart"/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PDIs</w:t>
            </w:r>
            <w:proofErr w:type="spellEnd"/>
          </w:p>
          <w:p w14:paraId="6C4A8EEF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Como garantir a integração dos dados de modo que os agentes públicos não precisem gerir vários sistemas ao mesmo tempo;</w:t>
            </w:r>
          </w:p>
          <w:p w14:paraId="3A46F64C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Como garantir a manifestação prévia dos conselhos em casos de possibilidade de falsidade ideológica;</w:t>
            </w:r>
          </w:p>
          <w:p w14:paraId="38BD1A11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Como deve ser a forma de impugnação de dispensa de ato público de liberação;</w:t>
            </w:r>
          </w:p>
          <w:p w14:paraId="45165E6A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Em qual momento deve ser o pagamento de taxas e emolumentos.</w:t>
            </w:r>
          </w:p>
          <w:p w14:paraId="198EBB74" w14:textId="3B70B7E9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Cs/>
                <w:color w:val="auto"/>
              </w:rPr>
              <w:t xml:space="preserve"> 4) 28 de abril, quarta-feira (18h-19h30):</w:t>
            </w:r>
          </w:p>
          <w:p w14:paraId="61A09AF5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Poder de polícia</w:t>
            </w:r>
          </w:p>
          <w:p w14:paraId="7975A650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Como garantir a transparência e o controle das informações para exercício do poder de polícia;</w:t>
            </w:r>
          </w:p>
          <w:p w14:paraId="3CFC5223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Quais os prazos para conformidade, em caso de descumprimento de requisitos de baixo risco;</w:t>
            </w:r>
          </w:p>
          <w:p w14:paraId="766FEFD6" w14:textId="77777777" w:rsidR="008203AD" w:rsidRP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Qual o efeito de uma dispensa de ato público de liberação que foi impugnada;</w:t>
            </w:r>
          </w:p>
          <w:p w14:paraId="1BDC5B91" w14:textId="632C556A" w:rsidR="008203AD" w:rsidRDefault="008203AD" w:rsidP="008203AD">
            <w:pPr>
              <w:spacing w:after="0" w:line="240" w:lineRule="auto"/>
              <w:ind w:left="92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203AD">
              <w:rPr>
                <w:rFonts w:ascii="Times New Roman" w:eastAsia="Cambria" w:hAnsi="Times New Roman" w:cs="Times New Roman"/>
                <w:b w:val="0"/>
                <w:color w:val="auto"/>
              </w:rPr>
              <w:t>- Como o particular impugnado pode voltar à conformidade.</w:t>
            </w:r>
          </w:p>
          <w:p w14:paraId="1C2FF199" w14:textId="7F783162" w:rsidR="009E3102" w:rsidRDefault="009E3102" w:rsidP="00152616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CAU/SP encaminhou duas deliberações sobre o assunto para conhecimento do grupo:</w:t>
            </w:r>
          </w:p>
          <w:p w14:paraId="4AEC6F47" w14:textId="77777777" w:rsidR="00FE4831" w:rsidRDefault="009E3102" w:rsidP="00FE4831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52616">
              <w:rPr>
                <w:rFonts w:ascii="Times New Roman" w:eastAsia="Cambria" w:hAnsi="Times New Roman" w:cs="Times New Roman"/>
                <w:b w:val="0"/>
                <w:color w:val="auto"/>
              </w:rPr>
              <w:t>DELIBERAÇÃO Nº 005/2021 – CEP-CAU/SP</w:t>
            </w:r>
          </w:p>
          <w:p w14:paraId="75F47BCF" w14:textId="6A749F27" w:rsidR="0052262E" w:rsidRDefault="009E3102" w:rsidP="00FE4831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E4831">
              <w:rPr>
                <w:rFonts w:ascii="Times New Roman" w:eastAsia="Cambria" w:hAnsi="Times New Roman" w:cs="Times New Roman"/>
                <w:b w:val="0"/>
                <w:color w:val="auto"/>
              </w:rPr>
              <w:t>DELIBERAÇÃO Nº 0</w:t>
            </w:r>
            <w:r w:rsidR="00530906">
              <w:rPr>
                <w:rFonts w:ascii="Times New Roman" w:eastAsia="Cambria" w:hAnsi="Times New Roman" w:cs="Times New Roman"/>
                <w:b w:val="0"/>
                <w:color w:val="auto"/>
              </w:rPr>
              <w:t>0</w:t>
            </w:r>
            <w:r w:rsidRPr="00FE4831">
              <w:rPr>
                <w:rFonts w:ascii="Times New Roman" w:eastAsia="Cambria" w:hAnsi="Times New Roman" w:cs="Times New Roman"/>
                <w:b w:val="0"/>
                <w:color w:val="auto"/>
              </w:rPr>
              <w:t>3/2021 – CPUAT -CAU/SP</w:t>
            </w:r>
            <w:r w:rsidRPr="00FE4831">
              <w:rPr>
                <w:rFonts w:ascii="Times New Roman" w:eastAsia="Cambria" w:hAnsi="Times New Roman" w:cs="Times New Roman"/>
                <w:b w:val="0"/>
                <w:color w:val="auto"/>
              </w:rPr>
              <w:cr/>
            </w:r>
          </w:p>
          <w:p w14:paraId="58A39BC4" w14:textId="5A8D3343" w:rsidR="008A0AFE" w:rsidRPr="0052262E" w:rsidRDefault="008A0AFE" w:rsidP="0052262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2262E">
              <w:rPr>
                <w:rFonts w:ascii="Times New Roman" w:eastAsia="Cambria" w:hAnsi="Times New Roman" w:cs="Times New Roman"/>
                <w:b w:val="0"/>
                <w:color w:val="auto"/>
              </w:rPr>
              <w:t>Todo material elaborado pelo comitê será publicizado.</w:t>
            </w:r>
          </w:p>
          <w:p w14:paraId="5FE3A167" w14:textId="77777777" w:rsidR="00152616" w:rsidRPr="00152616" w:rsidRDefault="00152616" w:rsidP="00152616">
            <w:pPr>
              <w:pStyle w:val="PargrafodaLista"/>
              <w:spacing w:after="0" w:line="240" w:lineRule="auto"/>
              <w:ind w:left="1325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62B4693" w14:textId="39140172" w:rsidR="008203AD" w:rsidRPr="008203AD" w:rsidRDefault="008203AD" w:rsidP="008203AD">
            <w:pPr>
              <w:pStyle w:val="PargrafodaLista"/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2149E5D9" w14:textId="77777777" w:rsidR="00BC7A2A" w:rsidRPr="00A96559" w:rsidRDefault="00BC7A2A" w:rsidP="00BC7A2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B0367D0" w14:textId="77777777" w:rsidR="00BC7A2A" w:rsidRDefault="00BC7A2A" w:rsidP="00BC7A2A">
      <w:pPr>
        <w:shd w:val="clear" w:color="auto" w:fill="D9D9D9"/>
        <w:spacing w:after="0" w:line="240" w:lineRule="auto"/>
        <w:ind w:left="142" w:right="-141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2F68ECD" w14:textId="77777777" w:rsidR="002F64D9" w:rsidRDefault="002F64D9" w:rsidP="002F64D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2269"/>
        <w:gridCol w:w="2835"/>
        <w:gridCol w:w="4002"/>
        <w:gridCol w:w="142"/>
      </w:tblGrid>
      <w:tr w:rsidR="002F64D9" w14:paraId="531C60D9" w14:textId="77777777" w:rsidTr="00C808A0">
        <w:trPr>
          <w:gridBefore w:val="1"/>
          <w:gridAfter w:val="1"/>
          <w:wBefore w:w="142" w:type="dxa"/>
          <w:wAfter w:w="142" w:type="dxa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7D112F6" w14:textId="77777777" w:rsidR="002F64D9" w:rsidRDefault="002F64D9" w:rsidP="00090718">
            <w:pPr>
              <w:numPr>
                <w:ilvl w:val="0"/>
                <w:numId w:val="1"/>
              </w:numPr>
              <w:spacing w:after="0" w:line="240" w:lineRule="auto"/>
              <w:ind w:hanging="652"/>
              <w:rPr>
                <w:rFonts w:ascii="Times New Roman" w:eastAsia="Cambria" w:hAnsi="Times New Roman" w:cs="Times New Roman"/>
                <w:color w:val="auto"/>
              </w:rPr>
            </w:pPr>
          </w:p>
        </w:tc>
        <w:tc>
          <w:tcPr>
            <w:tcW w:w="68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AD11B98" w14:textId="17EE2E6A" w:rsidR="002F64D9" w:rsidRDefault="00984EAF" w:rsidP="000907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 w:rsidRPr="00D77801">
              <w:rPr>
                <w:rFonts w:ascii="Times New Roman" w:eastAsia="Cambria" w:hAnsi="Times New Roman" w:cs="Times New Roman"/>
                <w:color w:val="auto"/>
              </w:rPr>
              <w:t>Resolução CGSIM nº64, de 11 de dezembro de 2020</w:t>
            </w:r>
          </w:p>
        </w:tc>
      </w:tr>
      <w:tr w:rsidR="002F64D9" w14:paraId="20208ABC" w14:textId="77777777" w:rsidTr="00C808A0">
        <w:trPr>
          <w:gridBefore w:val="1"/>
          <w:gridAfter w:val="1"/>
          <w:wBefore w:w="142" w:type="dxa"/>
          <w:wAfter w:w="142" w:type="dxa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BC3B61" w14:textId="77777777" w:rsidR="002F64D9" w:rsidRDefault="002F64D9" w:rsidP="000907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A3EA3DA" w14:textId="627F49D1" w:rsidR="002F64D9" w:rsidRDefault="00496927" w:rsidP="0009071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496927">
              <w:rPr>
                <w:rFonts w:ascii="Times New Roman" w:eastAsia="Cambria" w:hAnsi="Times New Roman" w:cs="Times New Roman"/>
                <w:b w:val="0"/>
                <w:color w:val="auto"/>
              </w:rPr>
              <w:t>CPUA-CAU/BR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CD-CAU/BR, Presidência, </w:t>
            </w:r>
          </w:p>
        </w:tc>
      </w:tr>
      <w:tr w:rsidR="002F64D9" w14:paraId="27A5558A" w14:textId="77777777" w:rsidTr="00C808A0">
        <w:trPr>
          <w:gridBefore w:val="1"/>
          <w:gridAfter w:val="1"/>
          <w:wBefore w:w="142" w:type="dxa"/>
          <w:wAfter w:w="142" w:type="dxa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772309" w14:textId="77777777" w:rsidR="002F64D9" w:rsidRDefault="002F64D9" w:rsidP="000907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487C535" w14:textId="7F4ED30D" w:rsidR="002F64D9" w:rsidRPr="00496927" w:rsidRDefault="002F64D9" w:rsidP="0009071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96927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  <w:r w:rsidR="00862CC7">
              <w:rPr>
                <w:rFonts w:ascii="Times New Roman" w:eastAsia="Cambria" w:hAnsi="Times New Roman" w:cs="Times New Roman"/>
                <w:b w:val="0"/>
                <w:color w:val="auto"/>
              </w:rPr>
              <w:t>s da CPUA e CPP</w:t>
            </w:r>
          </w:p>
        </w:tc>
      </w:tr>
      <w:tr w:rsidR="002F64D9" w14:paraId="3C6A2962" w14:textId="77777777" w:rsidTr="0079216F">
        <w:trPr>
          <w:gridBefore w:val="1"/>
          <w:gridAfter w:val="1"/>
          <w:wBefore w:w="142" w:type="dxa"/>
          <w:wAfter w:w="142" w:type="dxa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CF51AC" w14:textId="77777777" w:rsidR="002F64D9" w:rsidRDefault="002F64D9" w:rsidP="000907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3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EB6D467" w14:textId="03E66021" w:rsidR="00614828" w:rsidRPr="0052262E" w:rsidRDefault="008203AD" w:rsidP="008A0AF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637" w:hanging="425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Propor uma nova agenda</w:t>
            </w:r>
            <w:r w:rsidR="0021143B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– O ministério precisa considerar que o CAU é um colegiado</w:t>
            </w:r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e</w:t>
            </w:r>
            <w:r w:rsidR="0021143B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que precisa tempo para definir um posicionamento;</w:t>
            </w:r>
          </w:p>
          <w:p w14:paraId="6CB6828C" w14:textId="14772428" w:rsidR="009E3102" w:rsidRPr="0052262E" w:rsidRDefault="008203AD" w:rsidP="008A0AF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637" w:hanging="425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Ressaltar </w:t>
            </w:r>
            <w:r w:rsidR="009E3102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a necessidade de alteração de algumas propostas </w:t>
            </w:r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como a permissão para que os </w:t>
            </w:r>
            <w:proofErr w:type="spellStart"/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PDIs</w:t>
            </w:r>
            <w:proofErr w:type="spellEnd"/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9E3102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contratem profissionais para fazer serviços adicionais</w:t>
            </w:r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. </w:t>
            </w:r>
            <w:r w:rsidR="009E3102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Os mais atingidos serão os profissionais que se dedicam a projetos e obras, que são a maioria no nosso Conselho.</w:t>
            </w:r>
          </w:p>
          <w:p w14:paraId="2C1E735B" w14:textId="7B06A2E4" w:rsidR="0021143B" w:rsidRPr="0052262E" w:rsidRDefault="00DA61FB" w:rsidP="008A0AF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637" w:hanging="425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A resolução tem que </w:t>
            </w:r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considerar todos os municípios, reforçar </w:t>
            </w:r>
            <w:r w:rsidR="0021143B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que</w:t>
            </w:r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m</w:t>
            </w:r>
            <w:r w:rsidR="0021143B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já tem regramento</w:t>
            </w:r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21143B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e ajudar quem não tem</w:t>
            </w:r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. </w:t>
            </w:r>
            <w:r w:rsidR="0021143B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A resolução só considerou RJ e SP, as duas maiores economias citadas pelo Banco Mundial no </w:t>
            </w:r>
            <w:proofErr w:type="spellStart"/>
            <w:r w:rsidR="0021143B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Doing</w:t>
            </w:r>
            <w:proofErr w:type="spellEnd"/>
            <w:r w:rsidR="0021143B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Business;</w:t>
            </w:r>
          </w:p>
          <w:p w14:paraId="2D0306F0" w14:textId="090CDB2A" w:rsidR="0021143B" w:rsidRPr="0052262E" w:rsidRDefault="0021143B" w:rsidP="008A0AF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637" w:hanging="425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O CAU precisa manter a representatividade nas reuniões do ME para apresentar e defender o</w:t>
            </w:r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seu</w:t>
            </w:r>
            <w:r w:rsidR="001B79EA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posicionamento</w:t>
            </w:r>
            <w:r w:rsidR="008A0AFE"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;</w:t>
            </w:r>
          </w:p>
          <w:p w14:paraId="30900722" w14:textId="77777777" w:rsidR="0021143B" w:rsidRPr="0052262E" w:rsidRDefault="001B79EA" w:rsidP="008A0AF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637" w:hanging="425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lastRenderedPageBreak/>
              <w:t>Apresentar o problema que o MURIM está causando no exercício profissional do arquiteto e urbanista</w:t>
            </w:r>
          </w:p>
          <w:p w14:paraId="53B6EEC3" w14:textId="77777777" w:rsidR="008A0AFE" w:rsidRPr="0052262E" w:rsidRDefault="001B79EA" w:rsidP="008A0AF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637" w:hanging="425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 w:rsidRPr="0052262E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Assuntos para reunião de 20 de abril, terça-feira (18h-19h30):</w:t>
            </w:r>
          </w:p>
          <w:p w14:paraId="65FCB765" w14:textId="77777777" w:rsidR="00851F55" w:rsidRDefault="00851F55" w:rsidP="0085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1491FC" w14:textId="77777777" w:rsidR="00851F55" w:rsidRPr="008A39D9" w:rsidRDefault="00851F55" w:rsidP="00851F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BAIXO RISCO</w:t>
            </w:r>
          </w:p>
          <w:p w14:paraId="4F31376E" w14:textId="77777777" w:rsidR="00851F55" w:rsidRDefault="00851F55" w:rsidP="00851F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(ME) </w:t>
            </w:r>
            <w:r w:rsidRPr="00DD2CB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Qual o conteúdo mínimo do baixo risco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? </w:t>
            </w:r>
            <w:r w:rsidRPr="00DD2CB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 que não é recomendável ser baixo risco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?</w:t>
            </w:r>
          </w:p>
          <w:p w14:paraId="1B736B49" w14:textId="77777777" w:rsidR="0090183F" w:rsidRDefault="00851F55" w:rsidP="0090183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(CAU/BR)</w:t>
            </w:r>
          </w:p>
          <w:p w14:paraId="5A1E76A6" w14:textId="6A5AF49E" w:rsidR="00851F55" w:rsidRDefault="0090183F" w:rsidP="009018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object w:dxaOrig="13440" w:dyaOrig="8880" w14:anchorId="6C8B51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4.5pt;height:220.5pt" o:ole="">
                  <v:imagedata r:id="rId8" o:title=""/>
                </v:shape>
                <o:OLEObject Type="Embed" ProgID="PBrush" ShapeID="_x0000_i1025" DrawAspect="Content" ObjectID="_1683109713" r:id="rId9"/>
              </w:objec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DBA9332" w14:textId="77777777" w:rsidR="00851F55" w:rsidRDefault="00851F55" w:rsidP="00851F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(ME) </w:t>
            </w:r>
            <w:r w:rsidRPr="00DD2CB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 que não pode ser baixo risco por força de lei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?</w:t>
            </w:r>
          </w:p>
          <w:p w14:paraId="59ADDDA6" w14:textId="77777777" w:rsidR="00851F55" w:rsidRDefault="00851F55" w:rsidP="00851F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(CAU/BR) As questões relacionadas às normas previstas pelas RDC e demais documentos da ANVISA. Cabendo destacar as questões relacionadas aos documentos municipais, Lei de Uso e Ocupação do Solo, Plano Diretor e demais.</w:t>
            </w:r>
          </w:p>
          <w:p w14:paraId="7E1D0623" w14:textId="77777777" w:rsidR="00851F55" w:rsidRDefault="00851F55" w:rsidP="00851F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(ME) </w:t>
            </w:r>
            <w:r w:rsidRPr="00DD2CB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Como garantir autonomia e segurança na delimitação de baixo risco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?</w:t>
            </w:r>
          </w:p>
          <w:p w14:paraId="3A816EF1" w14:textId="77777777" w:rsidR="00851F55" w:rsidRPr="00DD2CB6" w:rsidRDefault="00851F55" w:rsidP="00851F5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(CAU/BR) Necessidade de apoio aos Municípios para adequação de suas legislações locais, com vistas à simplificação do ordenamento e do licenciamento. Sugerindo-se um checklist, legislação clara e disponível e estabelecimento de parâmetros urbanísticos para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licenciamento simplificado. Incluindo a interface com o usuário simples e intuitiva.</w:t>
            </w:r>
          </w:p>
          <w:p w14:paraId="44D81D61" w14:textId="07525286" w:rsidR="00F03CE3" w:rsidRDefault="00851F55" w:rsidP="00851F5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Foi votada a Deliberação 015/2021 CPUA-CAU/BR</w:t>
            </w:r>
            <w:r w:rsidR="0090183F"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, conforme segue</w:t>
            </w:r>
            <w:r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  <w:t>:</w:t>
            </w:r>
          </w:p>
          <w:p w14:paraId="4D49D540" w14:textId="77777777" w:rsidR="0090183F" w:rsidRDefault="0090183F" w:rsidP="0090183F">
            <w:pPr>
              <w:pStyle w:val="Default"/>
            </w:pPr>
          </w:p>
          <w:p w14:paraId="2486DE4E" w14:textId="0FC12577" w:rsidR="0090183F" w:rsidRDefault="0090183F" w:rsidP="0090183F">
            <w:pPr>
              <w:pStyle w:val="Default"/>
              <w:spacing w:after="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Solicitar ao gabinete o encaminhamento de e-mail ao Ministério da Economia, conforme já solicitado, para rever a agenda proposta e que já está alterada nesta presente data, a qual consideramos inadequada em função das atuais atividades programadas dos conselheiros e diante da complexidade e da importância do tema e das suas consequências para a sociedade e para a prática do exercício profissional;</w:t>
            </w:r>
          </w:p>
          <w:p w14:paraId="650B18F2" w14:textId="41B6755C" w:rsidR="0090183F" w:rsidRDefault="0090183F" w:rsidP="0090183F">
            <w:pPr>
              <w:pStyle w:val="Default"/>
              <w:spacing w:after="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Convocar reunião para dia 22 de abril de 2021 das 15:00 às 18:00, com o objetivo de analisar questões relacionadas à Responsabilidade Técnica e Controle, conforme agenda proposta pelo SEAE/ME;</w:t>
            </w:r>
          </w:p>
          <w:p w14:paraId="75C8E81C" w14:textId="7FC6EDF0" w:rsidR="0090183F" w:rsidRDefault="0090183F" w:rsidP="0090183F">
            <w:pPr>
              <w:pStyle w:val="Default"/>
              <w:spacing w:after="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Solicitar à SGM encaminhar este documento para os Conselheiros Federais para acompanhamento e disponibilizar o documento na pasta compartilhada;</w:t>
            </w:r>
          </w:p>
          <w:p w14:paraId="377D5F1A" w14:textId="0DA31ABC" w:rsidR="0090183F" w:rsidRDefault="0090183F" w:rsidP="0090183F">
            <w:pPr>
              <w:pStyle w:val="Default"/>
              <w:spacing w:after="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Encaminhar o presente documento para a presidência para ciência e acompanhamento;</w:t>
            </w:r>
          </w:p>
          <w:p w14:paraId="729B8D0A" w14:textId="35D98FF4" w:rsidR="00F03CE3" w:rsidRPr="00530906" w:rsidRDefault="0090183F" w:rsidP="0053090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Solicitar ao gabinete que seja verificada a possibilidade de uma reunião com CONFEA, destacando serem os dois principais agentes diretamente envolvidos no processo.</w:t>
            </w:r>
          </w:p>
          <w:p w14:paraId="087CF25A" w14:textId="1C1ABA2F" w:rsidR="001B79EA" w:rsidRPr="001B79EA" w:rsidRDefault="001B79EA" w:rsidP="001B79EA">
            <w:pPr>
              <w:pStyle w:val="PargrafodaLista"/>
              <w:spacing w:after="0" w:line="240" w:lineRule="auto"/>
              <w:ind w:left="1440"/>
              <w:jc w:val="both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</w:p>
        </w:tc>
      </w:tr>
      <w:tr w:rsidR="00E54BB9" w:rsidRPr="0069438E" w14:paraId="7B94972C" w14:textId="77777777" w:rsidTr="00C808A0">
        <w:tc>
          <w:tcPr>
            <w:tcW w:w="5246" w:type="dxa"/>
            <w:gridSpan w:val="3"/>
            <w:shd w:val="clear" w:color="auto" w:fill="auto"/>
          </w:tcPr>
          <w:p w14:paraId="668D3E5E" w14:textId="154ACDCB" w:rsidR="00E54BB9" w:rsidRPr="0058221D" w:rsidRDefault="00E54BB9" w:rsidP="0038166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bookmarkStart w:id="3" w:name="_Hlk63246361"/>
          </w:p>
        </w:tc>
        <w:tc>
          <w:tcPr>
            <w:tcW w:w="4144" w:type="dxa"/>
            <w:gridSpan w:val="2"/>
            <w:shd w:val="clear" w:color="auto" w:fill="auto"/>
          </w:tcPr>
          <w:p w14:paraId="7144E866" w14:textId="77777777" w:rsidR="00E54BB9" w:rsidRPr="0058221D" w:rsidRDefault="00E54BB9" w:rsidP="0038166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</w:tr>
      <w:bookmarkEnd w:id="3"/>
    </w:tbl>
    <w:p w14:paraId="6AFBC273" w14:textId="0F050617" w:rsidR="008A750C" w:rsidRDefault="008A750C" w:rsidP="00C974E2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p w14:paraId="4E809437" w14:textId="468F1A25" w:rsidR="0079216F" w:rsidRPr="00601550" w:rsidRDefault="0079216F" w:rsidP="0079216F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60155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20</w:t>
      </w:r>
      <w:r w:rsidRPr="0060155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D64B7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maio </w:t>
      </w:r>
      <w:r w:rsidRPr="00601550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35C2EBC8" w14:textId="77777777" w:rsidR="0079216F" w:rsidRPr="00601550" w:rsidRDefault="0079216F" w:rsidP="0079216F">
      <w:pPr>
        <w:spacing w:line="252" w:lineRule="auto"/>
        <w:jc w:val="both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p w14:paraId="11DC1D6B" w14:textId="77777777" w:rsidR="0079216F" w:rsidRDefault="0079216F" w:rsidP="0079216F">
      <w:pPr>
        <w:spacing w:line="252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60155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601550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3F7966FA" w14:textId="77777777" w:rsidR="00851F55" w:rsidRDefault="00851F55" w:rsidP="00851F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851F55" w14:paraId="2DCE16D8" w14:textId="77777777" w:rsidTr="001C2319">
        <w:tc>
          <w:tcPr>
            <w:tcW w:w="4678" w:type="dxa"/>
          </w:tcPr>
          <w:p w14:paraId="2F706D46" w14:textId="77777777" w:rsidR="00851F55" w:rsidRDefault="00851F55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36E99" wp14:editId="6816A73D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81DB1" id="Retângulo 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" filled="f" strokecolor="#d8d8d8 [2732]" strokeweight="1pt"/>
                  </w:pict>
                </mc:Fallback>
              </mc:AlternateContent>
            </w:r>
          </w:p>
          <w:p w14:paraId="071CD1DA" w14:textId="77777777" w:rsidR="00851F55" w:rsidRDefault="00851F55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7AB4D3E" w14:textId="77777777" w:rsidR="00851F55" w:rsidRDefault="00851F55" w:rsidP="001C2319">
            <w:pPr>
              <w:spacing w:line="252" w:lineRule="auto"/>
              <w:rPr>
                <w:rFonts w:ascii="Times New Roman" w:hAnsi="Times New Roman"/>
              </w:rPr>
            </w:pPr>
          </w:p>
          <w:p w14:paraId="01BF3472" w14:textId="75C66953" w:rsidR="00851F55" w:rsidRDefault="00851F55" w:rsidP="001C2319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r w:rsidRPr="00147A6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JOSÉLIA ALVES </w:t>
            </w:r>
          </w:p>
          <w:p w14:paraId="1F4BA2B4" w14:textId="77777777" w:rsidR="00851F55" w:rsidRPr="009B03AE" w:rsidRDefault="00851F55" w:rsidP="001C2319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33AD8A17" w14:textId="77777777" w:rsidR="00851F55" w:rsidRDefault="00851F55" w:rsidP="001C2319">
            <w:pPr>
              <w:spacing w:line="252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239775C4" w14:textId="77777777" w:rsidR="00851F55" w:rsidRDefault="00851F55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1AD030" wp14:editId="47B1930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1BD4F" id="Retângulo 1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PJowzyqAgAApQ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048D98C7" w14:textId="77777777" w:rsidR="00851F55" w:rsidRDefault="00851F55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72AC317" w14:textId="77777777" w:rsidR="00851F55" w:rsidRDefault="00851F55" w:rsidP="001C2319">
            <w:pPr>
              <w:spacing w:line="252" w:lineRule="auto"/>
              <w:rPr>
                <w:rFonts w:ascii="Times New Roman" w:hAnsi="Times New Roman"/>
              </w:rPr>
            </w:pPr>
          </w:p>
          <w:p w14:paraId="4E8B170E" w14:textId="7B718CA9" w:rsidR="00851F55" w:rsidRPr="00602779" w:rsidRDefault="00851F55" w:rsidP="001C2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2779">
              <w:rPr>
                <w:rFonts w:ascii="Times New Roman" w:eastAsia="Calibri" w:hAnsi="Times New Roman" w:cs="Times New Roman"/>
                <w:bCs/>
              </w:rPr>
              <w:t>CRISTINA</w:t>
            </w:r>
            <w:r w:rsidR="00862CC7">
              <w:rPr>
                <w:rFonts w:ascii="Times New Roman" w:eastAsia="Calibri" w:hAnsi="Times New Roman" w:cs="Times New Roman"/>
                <w:bCs/>
              </w:rPr>
              <w:t xml:space="preserve"> BARREIROS</w:t>
            </w:r>
          </w:p>
          <w:p w14:paraId="49005BC9" w14:textId="77777777" w:rsidR="00851F55" w:rsidRPr="00602779" w:rsidRDefault="00851F55" w:rsidP="001C2319">
            <w:pPr>
              <w:spacing w:line="252" w:lineRule="auto"/>
              <w:jc w:val="center"/>
              <w:rPr>
                <w:rFonts w:ascii="Times New Roman" w:hAnsi="Times New Roman"/>
                <w:b w:val="0"/>
              </w:rPr>
            </w:pPr>
            <w:r w:rsidRPr="00602779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</w:tc>
      </w:tr>
    </w:tbl>
    <w:p w14:paraId="564F3ABA" w14:textId="77777777" w:rsidR="00851F55" w:rsidRDefault="00851F55" w:rsidP="00851F55">
      <w:pPr>
        <w:spacing w:after="0" w:line="240" w:lineRule="auto"/>
        <w:jc w:val="center"/>
        <w:rPr>
          <w:rFonts w:ascii="Times New Roman" w:hAnsi="Times New Roman" w:cstheme="minorBidi"/>
          <w:b w:val="0"/>
          <w:color w:val="auto"/>
        </w:rPr>
      </w:pPr>
    </w:p>
    <w:p w14:paraId="15BE4DB3" w14:textId="77777777" w:rsidR="00851F55" w:rsidRDefault="00851F55" w:rsidP="00851F55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5DAE467C" w14:textId="77777777" w:rsidR="00851F55" w:rsidRDefault="00851F55" w:rsidP="00851F55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167B6812" w14:textId="76746485" w:rsidR="00851F55" w:rsidRDefault="00851F55" w:rsidP="00851F55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6A413D32" w14:textId="63D5A32B" w:rsidR="00530906" w:rsidRDefault="00530906" w:rsidP="00851F55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15E19A11" w14:textId="77777777" w:rsidR="00530906" w:rsidRDefault="00530906" w:rsidP="00851F55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17CEA615" w14:textId="77777777" w:rsidR="00851F55" w:rsidRDefault="00851F55" w:rsidP="00851F55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66DF7C95" w14:textId="77777777" w:rsidR="00851F55" w:rsidRDefault="00851F55" w:rsidP="00851F55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4AB2D202" w14:textId="77777777" w:rsidR="00D64B78" w:rsidRPr="00D64B78" w:rsidRDefault="00D64B78" w:rsidP="00D64B7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  <w:r w:rsidRPr="00D64B78">
        <w:rPr>
          <w:rFonts w:ascii="Times New Roman" w:hAnsi="Times New Roman" w:cs="Times New Roman"/>
          <w:bCs/>
          <w:color w:val="auto"/>
        </w:rPr>
        <w:lastRenderedPageBreak/>
        <w:t>12ª REUNIÃO CONJUNTA CPUA-CAU/BR e CPP-CAU/BR</w:t>
      </w:r>
    </w:p>
    <w:p w14:paraId="0F49EB74" w14:textId="77777777" w:rsidR="00851F55" w:rsidRPr="00871C5D" w:rsidRDefault="00851F55" w:rsidP="00851F5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 w:val="0"/>
          <w:bCs/>
          <w:color w:val="auto"/>
        </w:rPr>
      </w:pPr>
      <w:r w:rsidRPr="00871C5D">
        <w:rPr>
          <w:rFonts w:ascii="Times New Roman" w:hAnsi="Times New Roman" w:cs="Times New Roman"/>
          <w:color w:val="auto"/>
        </w:rPr>
        <w:t xml:space="preserve"> </w:t>
      </w:r>
      <w:r w:rsidRPr="00871C5D">
        <w:rPr>
          <w:rFonts w:ascii="Times New Roman" w:hAnsi="Times New Roman" w:cs="Times New Roman"/>
          <w:b w:val="0"/>
          <w:bCs/>
          <w:color w:val="auto"/>
        </w:rPr>
        <w:t>Videoconferência</w:t>
      </w:r>
    </w:p>
    <w:p w14:paraId="21DA7F1C" w14:textId="77777777" w:rsidR="00851F55" w:rsidRPr="00871C5D" w:rsidRDefault="00851F55" w:rsidP="00851F5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564B10F7" w14:textId="77777777" w:rsidR="00851F55" w:rsidRPr="00871C5D" w:rsidRDefault="00851F55" w:rsidP="00851F55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8D6ABA0" w14:textId="77777777" w:rsidR="00851F55" w:rsidRPr="00601550" w:rsidRDefault="00851F55" w:rsidP="00851F5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601550">
        <w:rPr>
          <w:rFonts w:ascii="Times New Roman" w:eastAsia="Times New Roman" w:hAnsi="Times New Roman" w:cs="Times New Roman"/>
          <w:bCs/>
          <w:color w:val="auto"/>
          <w:lang w:eastAsia="pt-BR"/>
        </w:rPr>
        <w:t>Folha de Votação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CPUA/CPP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685"/>
        <w:gridCol w:w="680"/>
        <w:gridCol w:w="851"/>
        <w:gridCol w:w="708"/>
        <w:gridCol w:w="880"/>
      </w:tblGrid>
      <w:tr w:rsidR="00851F55" w:rsidRPr="00601550" w14:paraId="22B45B5D" w14:textId="77777777" w:rsidTr="001C231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CF12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bookmarkStart w:id="4" w:name="_Hlk69810298"/>
            <w:bookmarkStart w:id="5" w:name="_Hlk69810229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D59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8A42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C13F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Votação</w:t>
            </w:r>
          </w:p>
        </w:tc>
      </w:tr>
      <w:bookmarkEnd w:id="4"/>
      <w:tr w:rsidR="00851F55" w:rsidRPr="00601550" w14:paraId="5ACED3D5" w14:textId="77777777" w:rsidTr="001C2319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D194" w14:textId="77777777" w:rsidR="00851F55" w:rsidRPr="00601550" w:rsidRDefault="00851F55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0FF4" w14:textId="77777777" w:rsidR="00851F55" w:rsidRPr="00601550" w:rsidRDefault="00851F55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E0C8" w14:textId="77777777" w:rsidR="00851F55" w:rsidRPr="00601550" w:rsidRDefault="00851F55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03AB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74A4" w14:textId="77777777" w:rsidR="00851F55" w:rsidRPr="00601550" w:rsidRDefault="00851F55" w:rsidP="001C2319">
            <w:pPr>
              <w:spacing w:after="0" w:line="240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6FEC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A15B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  <w:proofErr w:type="spellEnd"/>
          </w:p>
        </w:tc>
      </w:tr>
      <w:tr w:rsidR="00851F55" w:rsidRPr="00601550" w14:paraId="0FADFCC7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7FEC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eastAsia="pt-BR"/>
              </w:rPr>
              <w:t>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7002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Coordenadora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A617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Cambria" w:hAnsi="Times New Roman" w:cs="Times New Roman"/>
                <w:b w:val="0"/>
                <w:bCs/>
                <w:color w:val="000000"/>
                <w:lang w:eastAsia="pt-BR"/>
              </w:rPr>
              <w:t>Josélia da Silva Alves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E06" w14:textId="048F6CB7" w:rsidR="00851F55" w:rsidRPr="008A4A22" w:rsidRDefault="00530906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277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13F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257" w14:textId="77777777" w:rsidR="00851F55" w:rsidRPr="008A4A22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851F55" w:rsidRPr="00601550" w14:paraId="59B088AF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287A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940F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Coord</w:t>
            </w:r>
            <w:proofErr w:type="spellEnd"/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-Adjunt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a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BEB8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Alice da Silva Rodrigues Rosas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6653" w14:textId="4AAF167F" w:rsidR="00851F55" w:rsidRPr="008A4A22" w:rsidRDefault="00530906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A95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B52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F90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851F55" w:rsidRPr="00601550" w14:paraId="45BD5E2A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574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91D9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2274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Rubens Fernando Pereira de Camilo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6FEA" w14:textId="0D4A6C25" w:rsidR="00851F55" w:rsidRPr="008A4A22" w:rsidRDefault="00530906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18E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7D7D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A7F" w14:textId="77777777" w:rsidR="00851F55" w:rsidRPr="008A4A22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851F55" w:rsidRPr="00601550" w14:paraId="723E7906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DE8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F4A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CB0F" w14:textId="77777777" w:rsidR="00851F55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André Felipe Moura Alves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DDFC" w14:textId="77777777" w:rsidR="00851F55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D6B9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0AB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1487" w14:textId="7B237BBD" w:rsidR="00851F55" w:rsidRPr="008A4A22" w:rsidRDefault="00530906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851F55" w:rsidRPr="00601550" w14:paraId="759331FA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D04A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A37E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CEE0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Ricardo Soares Mascarello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2065" w14:textId="1B4EF99F" w:rsidR="00851F55" w:rsidRPr="008A4A22" w:rsidRDefault="00530906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54D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FF3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0DD" w14:textId="77777777" w:rsidR="00851F55" w:rsidRPr="008A4A22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851F55" w:rsidRPr="00601550" w14:paraId="2C5A7521" w14:textId="77777777" w:rsidTr="00D64B7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FE7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52F8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- CPP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A399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491" w14:textId="3FCB1B42" w:rsidR="00851F55" w:rsidRPr="008A4A22" w:rsidRDefault="00530906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C4D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F6B6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457" w14:textId="77777777" w:rsidR="00851F55" w:rsidRPr="008A4A22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851F55" w:rsidRPr="00601550" w14:paraId="6671AF18" w14:textId="77777777" w:rsidTr="00D64B7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8D2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699A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proofErr w:type="spellStart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</w:t>
            </w:r>
            <w:proofErr w:type="spellEnd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-Adjunto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</w:t>
            </w: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422D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Eduardo Fajardo Soares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8ED" w14:textId="77777777" w:rsidR="00851F55" w:rsidRPr="008A4A22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178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EB9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C8CA" w14:textId="6DE18C4A" w:rsidR="00851F55" w:rsidRPr="008A4A22" w:rsidRDefault="00530906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851F55" w:rsidRPr="00601550" w14:paraId="63F56C92" w14:textId="77777777" w:rsidTr="00D64B7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1106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DCD5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C66B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Vania Stephan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Marroni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Burigo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FE6B" w14:textId="77777777" w:rsidR="00851F55" w:rsidRPr="008A4A22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FA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AF3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4BC" w14:textId="00CFE082" w:rsidR="00851F55" w:rsidRPr="008A4A22" w:rsidRDefault="00530906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851F55" w:rsidRPr="00601550" w14:paraId="523D0CEB" w14:textId="77777777" w:rsidTr="00D64B7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19CB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6B24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4196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Gilcinea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Barbosa da Conceição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47B" w14:textId="41E484D0" w:rsidR="00851F55" w:rsidRPr="008A4A22" w:rsidRDefault="00530906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D57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9C8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9C10" w14:textId="77777777" w:rsidR="00851F55" w:rsidRPr="008A4A22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851F55" w:rsidRPr="00601550" w14:paraId="745D6EAF" w14:textId="77777777" w:rsidTr="00D64B7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7DEC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DF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8573" w14:textId="77777777" w:rsidR="00851F55" w:rsidRPr="003565D4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- CPP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67E4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ADF" w14:textId="76C7F222" w:rsidR="00851F55" w:rsidRPr="008A4A22" w:rsidRDefault="00530906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D11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022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4F7" w14:textId="77777777" w:rsidR="00851F55" w:rsidRPr="008A4A22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851F55" w:rsidRPr="00601550" w14:paraId="3485D636" w14:textId="77777777" w:rsidTr="00D64B78">
        <w:trPr>
          <w:trHeight w:val="28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304D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51F55" w:rsidRPr="00601550" w14:paraId="18F62993" w14:textId="77777777" w:rsidTr="001C231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7A019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5A7B0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EE527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D752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Posicionamento</w:t>
            </w:r>
          </w:p>
        </w:tc>
      </w:tr>
      <w:tr w:rsidR="00851F55" w:rsidRPr="00601550" w14:paraId="6CC0C27C" w14:textId="77777777" w:rsidTr="00D64B78">
        <w:trPr>
          <w:trHeight w:val="2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BC80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B03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3C5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074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BB58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A90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039" w14:textId="77777777" w:rsidR="00851F55" w:rsidRPr="00601550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  <w:proofErr w:type="spellEnd"/>
          </w:p>
        </w:tc>
      </w:tr>
      <w:bookmarkEnd w:id="5"/>
      <w:tr w:rsidR="00851F55" w:rsidRPr="00601550" w14:paraId="23A9A5BE" w14:textId="77777777" w:rsidTr="00D64B78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6B63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79A177B9" w14:textId="77777777" w:rsidR="00851F55" w:rsidRPr="00601550" w:rsidRDefault="00851F55" w:rsidP="001C23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EE57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C72" w14:textId="6FA0EE19" w:rsidR="00851F55" w:rsidRPr="00601550" w:rsidRDefault="00530906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6E9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D02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E66" w14:textId="77777777" w:rsidR="00851F55" w:rsidRPr="002D56F1" w:rsidRDefault="00851F55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851F55" w:rsidRPr="00601550" w14:paraId="487025CF" w14:textId="77777777" w:rsidTr="00D64B78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0D2C6" w14:textId="77777777" w:rsidR="00851F55" w:rsidRPr="00601550" w:rsidRDefault="00851F55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2D922" w14:textId="77777777" w:rsidR="00851F55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  <w:p w14:paraId="26C0DA13" w14:textId="77777777" w:rsidR="00851F55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  <w:p w14:paraId="4F7AD3E2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F5BCB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15AA7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FA5B0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435DD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352E6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51F55" w:rsidRPr="00601550" w14:paraId="1676A8EC" w14:textId="77777777" w:rsidTr="001C2319">
        <w:trPr>
          <w:trHeight w:val="3186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1675164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>Histórico da votação:</w:t>
            </w:r>
          </w:p>
          <w:p w14:paraId="43AA1EFA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707338C1" w14:textId="77777777" w:rsidR="00851F55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bookmarkStart w:id="6" w:name="_Hlk72496628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12</w:t>
            </w:r>
            <w:r w:rsidRPr="00036FC3">
              <w:rPr>
                <w:rFonts w:ascii="Times New Roman" w:eastAsia="Times New Roman" w:hAnsi="Times New Roman" w:cs="Times New Roman"/>
                <w:bCs/>
                <w:color w:val="auto"/>
              </w:rPr>
              <w:t>ª REUNIÃO CONJUNTA CPUA-CAU/BR e CPP-CAU/BR</w:t>
            </w:r>
          </w:p>
          <w:bookmarkEnd w:id="6"/>
          <w:p w14:paraId="0F553F73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546FD1A7" w14:textId="77777777" w:rsidR="00851F55" w:rsidRPr="00601550" w:rsidRDefault="00851F55" w:rsidP="001C2319">
            <w:pPr>
              <w:spacing w:line="252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20/5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/2021</w:t>
            </w:r>
          </w:p>
          <w:p w14:paraId="60CADA51" w14:textId="393B019B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Matéria em votação: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Aprovação da Súmula da </w:t>
            </w:r>
            <w:r w:rsidR="00862CC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ª Reunião Conjunta CPUA CPP</w:t>
            </w:r>
          </w:p>
          <w:p w14:paraId="61264FC8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5CF9D40" w14:textId="133EEEEA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Resultado da votação: Sim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53090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7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)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Não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(0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) Abstenções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/>
              </w:rPr>
              <w:t>0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)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Ausências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53090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3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) Total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53090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7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) </w:t>
            </w:r>
          </w:p>
          <w:p w14:paraId="58D061D0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4D453FEE" w14:textId="77777777" w:rsidR="00851F55" w:rsidRPr="008A4A22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>Ocorrências: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52B0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E</w:t>
            </w:r>
            <w:r w:rsidRPr="00052B00">
              <w:rPr>
                <w:rFonts w:ascii="Times New Roman" w:eastAsia="Times New Roman" w:hAnsi="Times New Roman" w:cs="Times New Roman"/>
                <w:b w:val="0"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  <w:bCs/>
              </w:rPr>
              <w:t>tá sendo registrado o posicionamento dos conselheiros convidados que estão participando ativamente das discussões e deliberações da presente reunião.</w:t>
            </w:r>
          </w:p>
          <w:p w14:paraId="74B25F5B" w14:textId="77777777" w:rsidR="00851F55" w:rsidRPr="00601550" w:rsidRDefault="00851F55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A01145A" w14:textId="77777777" w:rsidR="00851F55" w:rsidRPr="00601550" w:rsidRDefault="00851F55" w:rsidP="001C23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Assessoria Técnica: 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Caroline </w:t>
            </w:r>
            <w:proofErr w:type="gram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Bertol</w:t>
            </w: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Condução</w:t>
            </w:r>
            <w:proofErr w:type="gramEnd"/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dos trabalhos 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(coordenadora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s)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Josélia Alves e Cristina Barreiros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</w:p>
        </w:tc>
      </w:tr>
    </w:tbl>
    <w:p w14:paraId="613B32AF" w14:textId="77777777" w:rsidR="00851F55" w:rsidRPr="0075779B" w:rsidRDefault="00851F55" w:rsidP="00851F55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p w14:paraId="37145252" w14:textId="77777777" w:rsidR="00851F55" w:rsidRDefault="00851F55" w:rsidP="00851F5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21A6D91A" w14:textId="77777777" w:rsidR="00851F55" w:rsidRDefault="00851F55" w:rsidP="00851F5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4EC74A77" w14:textId="77777777" w:rsidR="0079216F" w:rsidRPr="0075779B" w:rsidRDefault="0079216F" w:rsidP="00C974E2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sectPr w:rsidR="0079216F" w:rsidRPr="0075779B" w:rsidSect="00C808A0">
      <w:headerReference w:type="default" r:id="rId10"/>
      <w:footerReference w:type="default" r:id="rId11"/>
      <w:pgSz w:w="11906" w:h="16838"/>
      <w:pgMar w:top="1843" w:right="1133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55B1" w14:textId="77777777" w:rsidR="00E344A4" w:rsidRDefault="00E344A4" w:rsidP="00783D72">
      <w:pPr>
        <w:spacing w:after="0" w:line="240" w:lineRule="auto"/>
      </w:pPr>
      <w:r>
        <w:separator/>
      </w:r>
    </w:p>
  </w:endnote>
  <w:endnote w:type="continuationSeparator" w:id="0">
    <w:p w14:paraId="3D1699A5" w14:textId="77777777" w:rsidR="00E344A4" w:rsidRDefault="00E344A4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6" name="Imagem 6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Pr="00C25F47">
          <w:rPr>
            <w:bCs/>
            <w:color w:val="008080"/>
          </w:rPr>
          <w:t>2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017E" w14:textId="77777777" w:rsidR="00E344A4" w:rsidRDefault="00E344A4" w:rsidP="00783D72">
      <w:pPr>
        <w:spacing w:after="0" w:line="240" w:lineRule="auto"/>
      </w:pPr>
      <w:r>
        <w:separator/>
      </w:r>
    </w:p>
  </w:footnote>
  <w:footnote w:type="continuationSeparator" w:id="0">
    <w:p w14:paraId="288F550D" w14:textId="77777777" w:rsidR="00E344A4" w:rsidRDefault="00E344A4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C8D"/>
    <w:multiLevelType w:val="hybridMultilevel"/>
    <w:tmpl w:val="A8DEB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820"/>
    <w:multiLevelType w:val="hybridMultilevel"/>
    <w:tmpl w:val="CCEADBDC"/>
    <w:lvl w:ilvl="0" w:tplc="4BC2D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F01E4"/>
    <w:multiLevelType w:val="multilevel"/>
    <w:tmpl w:val="593003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2FCA27D4"/>
    <w:multiLevelType w:val="hybridMultilevel"/>
    <w:tmpl w:val="4A1C621A"/>
    <w:lvl w:ilvl="0" w:tplc="D29E8B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83627B"/>
    <w:multiLevelType w:val="hybridMultilevel"/>
    <w:tmpl w:val="D176578A"/>
    <w:lvl w:ilvl="0" w:tplc="6C3004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E11327"/>
    <w:multiLevelType w:val="hybridMultilevel"/>
    <w:tmpl w:val="000293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5B79DE"/>
    <w:multiLevelType w:val="hybridMultilevel"/>
    <w:tmpl w:val="824C1EFC"/>
    <w:lvl w:ilvl="0" w:tplc="0FBE6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C7678"/>
    <w:multiLevelType w:val="hybridMultilevel"/>
    <w:tmpl w:val="8090B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F0719"/>
    <w:multiLevelType w:val="hybridMultilevel"/>
    <w:tmpl w:val="D76AAA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F62A3"/>
    <w:multiLevelType w:val="multilevel"/>
    <w:tmpl w:val="3C38B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12FFE"/>
    <w:rsid w:val="000311B4"/>
    <w:rsid w:val="00036FC3"/>
    <w:rsid w:val="00044B99"/>
    <w:rsid w:val="000E1C0C"/>
    <w:rsid w:val="000E22A8"/>
    <w:rsid w:val="00114B1F"/>
    <w:rsid w:val="00152616"/>
    <w:rsid w:val="00193E0F"/>
    <w:rsid w:val="001B5825"/>
    <w:rsid w:val="001B5A25"/>
    <w:rsid w:val="001B79EA"/>
    <w:rsid w:val="001F4466"/>
    <w:rsid w:val="0021143B"/>
    <w:rsid w:val="00270ACF"/>
    <w:rsid w:val="00280767"/>
    <w:rsid w:val="002A714C"/>
    <w:rsid w:val="002B2E53"/>
    <w:rsid w:val="002F64D9"/>
    <w:rsid w:val="00321FDF"/>
    <w:rsid w:val="003565D4"/>
    <w:rsid w:val="003816A9"/>
    <w:rsid w:val="00422CDB"/>
    <w:rsid w:val="0045021E"/>
    <w:rsid w:val="00473DB5"/>
    <w:rsid w:val="004777C3"/>
    <w:rsid w:val="00496927"/>
    <w:rsid w:val="004F220B"/>
    <w:rsid w:val="0052262E"/>
    <w:rsid w:val="00530906"/>
    <w:rsid w:val="0058221D"/>
    <w:rsid w:val="005B6535"/>
    <w:rsid w:val="005D0411"/>
    <w:rsid w:val="005D766F"/>
    <w:rsid w:val="005E12AE"/>
    <w:rsid w:val="00614828"/>
    <w:rsid w:val="00656A6D"/>
    <w:rsid w:val="00683F94"/>
    <w:rsid w:val="00697167"/>
    <w:rsid w:val="006C46DD"/>
    <w:rsid w:val="006D6232"/>
    <w:rsid w:val="00783D72"/>
    <w:rsid w:val="0079216F"/>
    <w:rsid w:val="0080732F"/>
    <w:rsid w:val="008203AD"/>
    <w:rsid w:val="00851F55"/>
    <w:rsid w:val="00862CC7"/>
    <w:rsid w:val="00877F2A"/>
    <w:rsid w:val="008A0AFE"/>
    <w:rsid w:val="008A750C"/>
    <w:rsid w:val="008E2515"/>
    <w:rsid w:val="0090183F"/>
    <w:rsid w:val="00940032"/>
    <w:rsid w:val="00973F55"/>
    <w:rsid w:val="00984EAF"/>
    <w:rsid w:val="009A7A63"/>
    <w:rsid w:val="009E3102"/>
    <w:rsid w:val="00A261B4"/>
    <w:rsid w:val="00A409A5"/>
    <w:rsid w:val="00AA771F"/>
    <w:rsid w:val="00AB489C"/>
    <w:rsid w:val="00B543B6"/>
    <w:rsid w:val="00B73AD7"/>
    <w:rsid w:val="00B80196"/>
    <w:rsid w:val="00BC4506"/>
    <w:rsid w:val="00BC7A2A"/>
    <w:rsid w:val="00BE2AD7"/>
    <w:rsid w:val="00BF661F"/>
    <w:rsid w:val="00C00FD5"/>
    <w:rsid w:val="00C25F47"/>
    <w:rsid w:val="00C808A0"/>
    <w:rsid w:val="00C91B3E"/>
    <w:rsid w:val="00C974E2"/>
    <w:rsid w:val="00CC3961"/>
    <w:rsid w:val="00CE6EEE"/>
    <w:rsid w:val="00D00987"/>
    <w:rsid w:val="00D052CD"/>
    <w:rsid w:val="00D06D33"/>
    <w:rsid w:val="00D24E33"/>
    <w:rsid w:val="00D256E8"/>
    <w:rsid w:val="00D27065"/>
    <w:rsid w:val="00D64B78"/>
    <w:rsid w:val="00DA61FB"/>
    <w:rsid w:val="00DB2DA6"/>
    <w:rsid w:val="00DD2640"/>
    <w:rsid w:val="00E344A4"/>
    <w:rsid w:val="00E54BB9"/>
    <w:rsid w:val="00E625E1"/>
    <w:rsid w:val="00EB1374"/>
    <w:rsid w:val="00ED7498"/>
    <w:rsid w:val="00F03CE3"/>
    <w:rsid w:val="00F32C3A"/>
    <w:rsid w:val="00F3588C"/>
    <w:rsid w:val="00F752ED"/>
    <w:rsid w:val="00FE483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2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E2AD7"/>
    <w:rPr>
      <w:b/>
      <w:bCs/>
    </w:rPr>
  </w:style>
  <w:style w:type="paragraph" w:styleId="PargrafodaLista">
    <w:name w:val="List Paragraph"/>
    <w:basedOn w:val="Normal"/>
    <w:uiPriority w:val="34"/>
    <w:qFormat/>
    <w:rsid w:val="00BF661F"/>
    <w:pPr>
      <w:ind w:left="720"/>
      <w:contextualSpacing/>
    </w:pPr>
  </w:style>
  <w:style w:type="paragraph" w:customStyle="1" w:styleId="Standard">
    <w:name w:val="Standard"/>
    <w:rsid w:val="0079216F"/>
    <w:pPr>
      <w:suppressAutoHyphens/>
      <w:autoSpaceDN w:val="0"/>
      <w:textAlignment w:val="baseline"/>
    </w:pPr>
    <w:rPr>
      <w:rFonts w:ascii="Arial" w:eastAsia="SimSun" w:hAnsi="Arial" w:cs="Arial"/>
      <w:b/>
      <w:color w:val="000000"/>
      <w:kern w:val="3"/>
    </w:rPr>
  </w:style>
  <w:style w:type="paragraph" w:styleId="NormalWeb">
    <w:name w:val="Normal (Web)"/>
    <w:basedOn w:val="Normal"/>
    <w:uiPriority w:val="99"/>
    <w:semiHidden/>
    <w:unhideWhenUsed/>
    <w:rsid w:val="008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customStyle="1" w:styleId="Default">
    <w:name w:val="Default"/>
    <w:rsid w:val="00901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C4EA-D07B-4BEE-8D53-C5B15184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1241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8</cp:revision>
  <cp:lastPrinted>2021-02-19T13:10:00Z</cp:lastPrinted>
  <dcterms:created xsi:type="dcterms:W3CDTF">2021-04-20T20:44:00Z</dcterms:created>
  <dcterms:modified xsi:type="dcterms:W3CDTF">2021-05-21T16:42:00Z</dcterms:modified>
</cp:coreProperties>
</file>