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757B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:rsidR="00A96559" w:rsidRPr="001D0AD8" w:rsidRDefault="00A96559" w:rsidP="0068312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BD5178"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11</w:t>
            </w:r>
            <w:r w:rsidR="00683125"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</w:t>
            </w:r>
            <w:r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REUNIÃO </w:t>
            </w:r>
            <w:r w:rsidR="00BB20FA"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EXTRA</w:t>
            </w:r>
            <w:r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ORDINÁRIA</w:t>
            </w:r>
            <w:r w:rsidRPr="001D0AD8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Pr="001D0AD8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CEP-CAU/BR</w:t>
            </w:r>
          </w:p>
        </w:tc>
      </w:tr>
    </w:tbl>
    <w:p w:rsidR="00A96559" w:rsidRPr="00A757B7" w:rsidRDefault="00A96559" w:rsidP="00A96559">
      <w:pPr>
        <w:spacing w:after="0pt" w:line="12pt" w:lineRule="auto"/>
        <w:rPr>
          <w:rFonts w:ascii="Times New Roman" w:eastAsia="MS Mincho" w:hAnsi="Times New Roman" w:cs="Times New Roman"/>
          <w:smallCaps/>
          <w:color w:val="auto"/>
        </w:rPr>
      </w:pPr>
    </w:p>
    <w:tbl>
      <w:tblPr>
        <w:tblW w:w="467.8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681"/>
      </w:tblGrid>
      <w:tr w:rsidR="00A96559" w:rsidRPr="00BE2206" w:rsidTr="00BE2206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:rsidR="00A96559" w:rsidRPr="00BE2206" w:rsidRDefault="00BD5178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28</w:t>
            </w:r>
            <w:r w:rsidR="00A96559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</w:t>
            </w:r>
            <w:r w:rsidR="00543FED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julho</w:t>
            </w:r>
            <w:r w:rsidR="00A96559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de 2020 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34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96559" w:rsidRPr="00BE2206" w:rsidRDefault="00BD5178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14</w:t>
            </w:r>
            <w:r w:rsidR="00A96559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30</w:t>
            </w:r>
            <w:r w:rsidR="00A96559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1</w:t>
            </w:r>
            <w:r w:rsidR="00BE2206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7</w:t>
            </w:r>
            <w:r w:rsidR="00A96559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A96559" w:rsidRPr="00BE2206" w:rsidTr="00BE2206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68.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:rsidR="00A96559" w:rsidRPr="00BE2206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Videoconferência</w:t>
            </w:r>
          </w:p>
        </w:tc>
      </w:tr>
    </w:tbl>
    <w:p w:rsidR="00A96559" w:rsidRPr="00BE2206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67.8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119"/>
      </w:tblGrid>
      <w:tr w:rsidR="00A96559" w:rsidRPr="00BE2206" w:rsidTr="00BE2206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Patrícia Silva Luz de Macedo (RN)</w:t>
            </w:r>
          </w:p>
        </w:tc>
        <w:tc>
          <w:tcPr>
            <w:tcW w:w="155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</w:t>
            </w:r>
          </w:p>
        </w:tc>
      </w:tr>
      <w:tr w:rsidR="00A96559" w:rsidRPr="00BE2206" w:rsidTr="00BE220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</w:rPr>
              <w:t>Josemée Gomes de Lima (AL)</w:t>
            </w:r>
          </w:p>
        </w:tc>
        <w:tc>
          <w:tcPr>
            <w:tcW w:w="155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A96559" w:rsidRPr="00BE2206" w:rsidTr="00BE220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Werner Deimling Albuquerque (AM)</w:t>
            </w:r>
          </w:p>
        </w:tc>
        <w:tc>
          <w:tcPr>
            <w:tcW w:w="155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BE2206" w:rsidTr="00BE220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Ricardo Martins da Fonseca (SC)</w:t>
            </w:r>
          </w:p>
        </w:tc>
        <w:tc>
          <w:tcPr>
            <w:tcW w:w="155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BE2206" w:rsidTr="003F350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Fernando Márcio de Oliveira (SE)</w:t>
            </w:r>
          </w:p>
        </w:tc>
        <w:tc>
          <w:tcPr>
            <w:tcW w:w="155.9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BE2206" w:rsidTr="003F350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68.5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A96559" w:rsidRPr="00BE2206" w:rsidRDefault="00A96559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Claudia de M</w:t>
            </w:r>
            <w:r w:rsidR="008905CD"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.</w:t>
            </w: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Quaresma </w:t>
            </w:r>
          </w:p>
        </w:tc>
      </w:tr>
      <w:tr w:rsidR="00BB20FA" w:rsidRPr="00A96559" w:rsidTr="003F350D">
        <w:trPr>
          <w:trHeight w:hRule="exact" w:val="284"/>
        </w:trPr>
        <w:tc>
          <w:tcPr>
            <w:tcW w:w="99.25pt" w:type="dxa"/>
            <w:vMerge/>
            <w:tcBorders>
              <w:top w:val="single" w:sz="4" w:space="0" w:color="auto"/>
              <w:start w:val="single" w:sz="4" w:space="0" w:color="A6A6A6"/>
              <w:bottom w:val="single" w:sz="4" w:space="0" w:color="BFBFBF" w:themeColor="background1" w:themeShade="BF"/>
              <w:end w:val="single" w:sz="4" w:space="0" w:color="A6A6A6"/>
            </w:tcBorders>
            <w:shd w:val="clear" w:color="auto" w:fill="D9D9D9"/>
            <w:vAlign w:val="center"/>
          </w:tcPr>
          <w:p w:rsidR="00BB20FA" w:rsidRPr="00BE2206" w:rsidRDefault="00BB20FA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68.5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:rsidR="00BB20FA" w:rsidRPr="00BE2206" w:rsidRDefault="00BB20FA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Laís Ramalho Maia</w:t>
            </w:r>
          </w:p>
        </w:tc>
      </w:tr>
    </w:tbl>
    <w:p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7.8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371"/>
      </w:tblGrid>
      <w:tr w:rsidR="00A96559" w:rsidRPr="00A96559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A96559" w:rsidRDefault="00BD5178" w:rsidP="00BE2206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BD5178">
              <w:rPr>
                <w:rFonts w:ascii="Times New Roman" w:eastAsia="Cambria" w:hAnsi="Times New Roman" w:cs="Times New Roman"/>
                <w:color w:val="auto"/>
              </w:rPr>
              <w:t>Apreciar e aprovar o anteprojeto de resolução sobre registro de pessoas jurídicas no CAU</w:t>
            </w:r>
          </w:p>
        </w:tc>
      </w:tr>
      <w:tr w:rsidR="00A96559" w:rsidRPr="00A96559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A96559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BE2206" w:rsidRDefault="00BE2206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</w:rPr>
              <w:t>Plano de Ação e Trabalho da Comissão para 2020</w:t>
            </w:r>
          </w:p>
        </w:tc>
      </w:tr>
      <w:tr w:rsidR="00A96559" w:rsidRPr="00BE2206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A96559" w:rsidRPr="00BE2206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 w:rsidR="00BE2206">
              <w:rPr>
                <w:rFonts w:ascii="Times New Roman" w:eastAsia="Cambria" w:hAnsi="Times New Roman" w:cs="Times New Roman"/>
                <w:b w:val="0"/>
                <w:color w:val="auto"/>
              </w:rPr>
              <w:t>onselheiro Ricardo</w:t>
            </w:r>
          </w:p>
        </w:tc>
      </w:tr>
      <w:tr w:rsidR="00A96559" w:rsidRPr="00BE2206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96559" w:rsidRPr="00BE2206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E2206" w:rsidRPr="00CA2371" w:rsidRDefault="00A96559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</w:t>
            </w:r>
            <w:r w:rsidR="00BE2206" w:rsidRPr="00BE220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34</w:t>
            </w: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/2020-(CEP-CAU/BR):</w:t>
            </w:r>
          </w:p>
          <w:p w:rsidR="00CA2371" w:rsidRPr="00492AE6" w:rsidRDefault="00CA2371" w:rsidP="00CA2371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492AE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– Aprovar o encaminhamento das dúvidas e questões elencadas no texto do anteprojeto de resolução sobre registro de pessoas jurídicas no CAU, em anexo, para esclarecimentos da Assessoria Jurídica do CAU/BR e manifestação da Comissão de Planejamento e Finanças do CAU/BR (CPFI).</w:t>
            </w:r>
          </w:p>
          <w:p w:rsidR="00CA2371" w:rsidRPr="00492AE6" w:rsidRDefault="00CA2371" w:rsidP="00CA2371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492AE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 – Solicitar à Presidência do CAU/BR o envio desta Deliberação, e do arquivo anexo, à Assessoria Jurídica do CAU/BR e à CPFI- CAU/BR, por meio de protocolo SICCAU;</w:t>
            </w:r>
          </w:p>
          <w:p w:rsidR="00CA2371" w:rsidRPr="00492AE6" w:rsidRDefault="00CA2371" w:rsidP="00CA2371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492AE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3 – Solicitar ainda que informe à Assessoria Jurídica e à CPFI-CAU/BR sobre a necessidade de retornarem os respectivos protocolos, com a Nota Jurídica e a Deliberação da Comissão, em até 30 dias contados da data de recebimento; e</w:t>
            </w:r>
          </w:p>
          <w:p w:rsidR="00BE2206" w:rsidRPr="00BE2206" w:rsidRDefault="00CA2371" w:rsidP="00CA2371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492AE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4 – </w:t>
            </w:r>
            <w:r w:rsidRPr="00CA237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Encaminhar para Secretaria Geral da Mesa para conhecimento e publicação no sítio eletrônico do CAU/BR.</w:t>
            </w:r>
          </w:p>
        </w:tc>
      </w:tr>
    </w:tbl>
    <w:p w:rsidR="00BE2206" w:rsidRPr="00BE2206" w:rsidRDefault="00BE2206" w:rsidP="00BE2206">
      <w:pPr>
        <w:tabs>
          <w:tab w:val="start" w:pos="24.20pt"/>
          <w:tab w:val="start" w:pos="112.45pt"/>
        </w:tabs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67.8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371"/>
      </w:tblGrid>
      <w:tr w:rsidR="00BE2206" w:rsidRPr="00BE2206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E2206" w:rsidRPr="00BE2206" w:rsidRDefault="00BE2206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E2206" w:rsidRPr="00BE2206" w:rsidRDefault="00CA2371" w:rsidP="00BE2206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EXTRAPAUTA - </w:t>
            </w:r>
            <w:r w:rsidR="00BE2206" w:rsidRPr="00BE2206">
              <w:rPr>
                <w:rFonts w:ascii="Times New Roman" w:eastAsia="Cambria" w:hAnsi="Times New Roman" w:cs="Times New Roman"/>
                <w:color w:val="auto"/>
              </w:rPr>
              <w:t>Projeto de Resolução sobre Fiscalização – Esclarecimentos acerca da Deliberação nº 80/2019 da CEP-CAU/BR que aprova o anteprojeto entregue pela CTR</w:t>
            </w:r>
          </w:p>
        </w:tc>
      </w:tr>
      <w:tr w:rsidR="00BE2206" w:rsidRPr="00BE2206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E2206" w:rsidRPr="00BE2206" w:rsidRDefault="00BE2206" w:rsidP="009D588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E2206" w:rsidRPr="00BE2206" w:rsidRDefault="00BE2206" w:rsidP="009D5883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</w:rPr>
              <w:t>Plano de Ação e Trabalho da Comissão para 2020</w:t>
            </w:r>
          </w:p>
        </w:tc>
      </w:tr>
      <w:tr w:rsidR="00BE2206" w:rsidRPr="00BE2206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E2206" w:rsidRPr="00BE2206" w:rsidRDefault="00BE2206" w:rsidP="009D588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E2206" w:rsidRPr="00BE2206" w:rsidRDefault="00BE2206" w:rsidP="00BE2206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</w:rPr>
              <w:t>C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onselheiro Fernando Márcio</w:t>
            </w:r>
          </w:p>
        </w:tc>
      </w:tr>
      <w:tr w:rsidR="00BE2206" w:rsidRPr="00A96559" w:rsidTr="00BE220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BE2206" w:rsidRPr="00BE2206" w:rsidRDefault="00BE2206" w:rsidP="009D5883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E2206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68.5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BE2206" w:rsidRPr="00BE2206" w:rsidRDefault="00BE2206" w:rsidP="009D5883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Deliberação nº 03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3</w:t>
            </w:r>
            <w:r w:rsidRPr="00BE220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/2020-(CEP-CAU/BR):</w:t>
            </w:r>
          </w:p>
          <w:p w:rsidR="00BE2206" w:rsidRPr="00B55E23" w:rsidRDefault="00BE2206" w:rsidP="00BE2206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 – Informar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, em relação ao Projeto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de Resolução sobre Fiscalização, 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contemplado no Plano de Trabalho 2020 conforme Deliberação nº 012/2020-CEP-CAU/BR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, que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:</w:t>
            </w:r>
          </w:p>
          <w:p w:rsidR="00BE2206" w:rsidRDefault="00BE2206" w:rsidP="00BE2206">
            <w:pPr>
              <w:pStyle w:val="PargrafodaLista"/>
              <w:numPr>
                <w:ilvl w:val="0"/>
                <w:numId w:val="7"/>
              </w:numPr>
              <w:spacing w:after="0pt" w:line="12pt" w:lineRule="auto"/>
              <w:ind w:start="21.30pt" w:hanging="17.85pt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23B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abril de 2020, a CEP-CAU/BR revisou o seu plano de trabalho e o cronograma estimado em janeiro, na Deliberação nº 001/2020, e alterou o prazo de envio deste projeto ao Plenário para agosto de 2020;</w:t>
            </w:r>
          </w:p>
          <w:p w:rsidR="00BE2206" w:rsidRPr="00C23BD6" w:rsidRDefault="00BE2206" w:rsidP="00BE2206">
            <w:pPr>
              <w:pStyle w:val="PargrafodaLista"/>
              <w:numPr>
                <w:ilvl w:val="0"/>
                <w:numId w:val="7"/>
              </w:numPr>
              <w:spacing w:after="0pt" w:line="12pt" w:lineRule="auto"/>
              <w:ind w:start="21.30pt" w:hanging="17.85pt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C23BD6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maio de 2020, o projeto foi encaminhado à Assessoria Jurídica para análise, em cumprimento aos tramites e procedimentos previstos na Resolução CAU/BR nº 104, de 2015;</w:t>
            </w:r>
          </w:p>
          <w:p w:rsidR="00BE2206" w:rsidRPr="00B55E23" w:rsidRDefault="00BE2206" w:rsidP="00BE2206">
            <w:pPr>
              <w:pStyle w:val="PargrafodaLista"/>
              <w:numPr>
                <w:ilvl w:val="0"/>
                <w:numId w:val="7"/>
              </w:numPr>
              <w:spacing w:after="0pt" w:line="12pt" w:lineRule="auto"/>
              <w:ind w:start="21.30pt" w:hanging="17.85pt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5 de junho de 2020, a assessoria jurí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dica apresentou sua análise do p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rojeto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de r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esolução, e a Comissão aprovou a realização da 8ª Reunião Extraordinária, conforme Deliberação nº 025/2020, realizada em 29 de 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lastRenderedPageBreak/>
              <w:t>junho de 2020  com a participação do conselheiro federal Matozalém Santana, ex-coordenador da CTF-CAU/BR, a fim de definir as revisões necessárias no texto do projeto;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e</w:t>
            </w:r>
          </w:p>
          <w:p w:rsidR="00BE2206" w:rsidRPr="00B55E23" w:rsidRDefault="00BE2206" w:rsidP="00BE2206">
            <w:pPr>
              <w:pStyle w:val="PargrafodaLista"/>
              <w:numPr>
                <w:ilvl w:val="0"/>
                <w:numId w:val="7"/>
              </w:numPr>
              <w:spacing w:after="0pt" w:line="12pt" w:lineRule="auto"/>
              <w:ind w:start="21.30pt" w:hanging="17.85pt"/>
              <w:contextualSpacing w:val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em 21 de julho de 2020, foi realizada a 10ª Reunião Extraordinária da CEP-CAU/BR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para apreciação d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texto do projeto ora 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revisado pela Assessoria Jurídica, </w:t>
            </w:r>
            <w:r w:rsidRPr="00B55E23">
              <w:rPr>
                <w:rFonts w:ascii="Times New Roman" w:eastAsia="Times New Roman" w:hAnsi="Times New Roman" w:cs="Times New Roman"/>
                <w:b w:val="0"/>
                <w:lang w:eastAsia="pt-BR"/>
              </w:rPr>
              <w:t>na qual ficou pendente a análise e exemplificações da utilização das tabelas de dosimetria de infrações, sendo definida a necessidade de realização de uma reunião com a participação do conselheiro federal Matozalém Santana</w:t>
            </w:r>
            <w:r>
              <w:rPr>
                <w:rFonts w:ascii="Times New Roman" w:eastAsia="Times New Roman" w:hAnsi="Times New Roman" w:cs="Times New Roman"/>
                <w:b w:val="0"/>
                <w:lang w:eastAsia="pt-BR"/>
              </w:rPr>
              <w:t>;</w:t>
            </w:r>
          </w:p>
          <w:p w:rsidR="00BE2206" w:rsidRPr="00B55E23" w:rsidRDefault="00BE2206" w:rsidP="00BE2206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2 – Esclarecer que, para o envio das propostas entregues pela CTF relativas às alterações dos Regimentos vigentes, de competência da COA, se faz necessário a elaboração de documentos no padrão do Manual de Atos do CAU/BR, contendo as fundamentações e informações detalhadas para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dar encaminhamento à referida Comissão;</w:t>
            </w: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BE2206" w:rsidRPr="00B55E23" w:rsidRDefault="00BE2206" w:rsidP="00BE220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3 – </w:t>
            </w:r>
            <w:r w:rsidRPr="00B55E23">
              <w:rPr>
                <w:rFonts w:ascii="Times New Roman" w:eastAsia="Cambria" w:hAnsi="Times New Roman" w:cs="Times New Roman"/>
                <w:b w:val="0"/>
                <w:color w:val="auto"/>
              </w:rPr>
              <w:t>Solicitar à Presidência do CAU/BR o envio desta Deliberação aos Presidentes dos CA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U/UF e Conselheiros dos CAU/BR; e </w:t>
            </w:r>
          </w:p>
          <w:p w:rsidR="00BE2206" w:rsidRPr="00A96559" w:rsidRDefault="00BE2206" w:rsidP="00BE2206">
            <w:pPr>
              <w:spacing w:after="0pt" w:line="12pt" w:lineRule="auto"/>
              <w:jc w:val="both"/>
              <w:rPr>
                <w:rFonts w:eastAsia="Cambria"/>
                <w:b w:val="0"/>
                <w:color w:val="auto"/>
                <w:sz w:val="24"/>
                <w:szCs w:val="24"/>
                <w:lang w:eastAsia="pt-BR"/>
              </w:rPr>
            </w:pPr>
            <w:r w:rsidRPr="00B55E23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4 – </w:t>
            </w:r>
            <w:r w:rsidRPr="00B55E23">
              <w:rPr>
                <w:rFonts w:ascii="Times New Roman" w:eastAsia="Cambria" w:hAnsi="Times New Roman" w:cs="Times New Roman"/>
                <w:b w:val="0"/>
                <w:color w:val="auto"/>
              </w:rPr>
              <w:t>Encaminhar para Secretaria Geral da Mesa para publicação no sítio eletrônico do CAU/BR.</w:t>
            </w:r>
          </w:p>
        </w:tc>
      </w:tr>
    </w:tbl>
    <w:p w:rsidR="00A96559" w:rsidRDefault="00A96559" w:rsidP="00A96559">
      <w:pPr>
        <w:spacing w:after="6pt" w:line="12pt" w:lineRule="auto"/>
        <w:jc w:val="center"/>
        <w:rPr>
          <w:rFonts w:ascii="Times New Roman" w:eastAsia="Cambria" w:hAnsi="Times New Roman" w:cs="Times New Roman"/>
          <w:b w:val="0"/>
          <w:color w:val="auto"/>
          <w:highlight w:val="yellow"/>
          <w:lang w:eastAsia="pt-BR"/>
        </w:rPr>
      </w:pPr>
      <w:bookmarkStart w:id="0" w:name="_Hlk35511071"/>
    </w:p>
    <w:p w:rsidR="00A96559" w:rsidRPr="00A96559" w:rsidRDefault="003E1332" w:rsidP="00A96559">
      <w:pPr>
        <w:spacing w:after="6pt" w:line="12pt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CA237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CA2371" w:rsidRPr="00CA2371">
        <w:rPr>
          <w:rFonts w:ascii="Times New Roman" w:eastAsia="Cambria" w:hAnsi="Times New Roman" w:cs="Times New Roman"/>
          <w:b w:val="0"/>
          <w:color w:val="auto"/>
          <w:lang w:eastAsia="pt-BR"/>
        </w:rPr>
        <w:t>13 de agosto</w:t>
      </w:r>
      <w:r w:rsidR="00A96559" w:rsidRPr="00CA2371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2020.</w:t>
      </w:r>
    </w:p>
    <w:p w:rsidR="00A96559" w:rsidRPr="00A96559" w:rsidRDefault="00A96559" w:rsidP="00A9655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:rsidR="00A96559" w:rsidRPr="00A96559" w:rsidRDefault="00A96559" w:rsidP="00A96559">
      <w:pPr>
        <w:spacing w:after="0pt" w:line="12pt" w:lineRule="auto"/>
        <w:jc w:val="both"/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</w:pPr>
      <w:r w:rsidRPr="00A96559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Considerando a autorização do Conselho Diretor, </w:t>
      </w:r>
      <w:r w:rsidRPr="00A96559">
        <w:rPr>
          <w:rFonts w:ascii="Times New Roman" w:eastAsia="Cambria" w:hAnsi="Times New Roman" w:cs="Times New Roman"/>
          <w:b w:val="0"/>
          <w:color w:val="000000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A96559">
        <w:rPr>
          <w:rFonts w:ascii="Times New Roman" w:eastAsia="Cambria" w:hAnsi="Times New Roman" w:cs="Times New Roman"/>
          <w:color w:val="000000"/>
          <w:spacing w:val="4"/>
          <w:lang w:eastAsia="pt-BR"/>
        </w:rPr>
        <w:t>atesto a veracidade e a autenticidade das informações prestadas.</w:t>
      </w:r>
    </w:p>
    <w:p w:rsid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A96559" w:rsidRP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bookmarkEnd w:id="0"/>
    <w:p w:rsidR="00A96559" w:rsidRP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A96559" w:rsidRPr="00A96559" w:rsidRDefault="00A96559" w:rsidP="00A96559">
      <w:pPr>
        <w:spacing w:before="0.10pt" w:after="0.10pt" w:line="13.80pt" w:lineRule="auto"/>
        <w:jc w:val="center"/>
        <w:rPr>
          <w:rFonts w:ascii="Times New Roman" w:eastAsia="Calibri" w:hAnsi="Times New Roman" w:cs="Times New Roman"/>
          <w:color w:val="auto"/>
        </w:rPr>
      </w:pPr>
      <w:r w:rsidRPr="00A96559">
        <w:rPr>
          <w:rFonts w:ascii="Times New Roman" w:eastAsia="Calibri" w:hAnsi="Times New Roman" w:cs="Times New Roman"/>
          <w:color w:val="auto"/>
        </w:rPr>
        <w:t>DANIELA DEMARTINI</w:t>
      </w:r>
    </w:p>
    <w:p w:rsidR="00A96559" w:rsidRPr="00A96559" w:rsidRDefault="00A96559" w:rsidP="00A9655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A96559">
        <w:rPr>
          <w:rFonts w:ascii="Times New Roman" w:eastAsia="Calibri" w:hAnsi="Times New Roman" w:cs="Times New Roman"/>
          <w:b w:val="0"/>
          <w:color w:val="auto"/>
        </w:rPr>
        <w:t>Secretária-Geral da Mesa do CAU/BR</w:t>
      </w: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3E1332" w:rsidRDefault="003E1332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Pr="00A96559" w:rsidRDefault="00A96559" w:rsidP="00A96559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:rsidR="00A96559" w:rsidRPr="00A96559" w:rsidRDefault="00A96559" w:rsidP="00A96559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</w:p>
    <w:p w:rsidR="00A96559" w:rsidRPr="00CA2371" w:rsidRDefault="00CA2371" w:rsidP="00A96559">
      <w:pPr>
        <w:spacing w:after="0pt" w:line="12pt" w:lineRule="auto"/>
        <w:jc w:val="center"/>
        <w:rPr>
          <w:rFonts w:ascii="Times New Roman" w:eastAsia="Calibri" w:hAnsi="Times New Roman" w:cs="Times New Roman"/>
          <w:color w:val="auto"/>
        </w:rPr>
      </w:pPr>
      <w:r w:rsidRPr="00CA2371">
        <w:rPr>
          <w:rFonts w:ascii="Times New Roman" w:eastAsia="Calibri" w:hAnsi="Times New Roman" w:cs="Times New Roman"/>
          <w:color w:val="auto"/>
        </w:rPr>
        <w:lastRenderedPageBreak/>
        <w:t>96</w:t>
      </w:r>
      <w:r w:rsidR="00A96559" w:rsidRPr="00CA2371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A96559" w:rsidRPr="00A96559" w:rsidRDefault="00A96559" w:rsidP="00A965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CA2371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A96559" w:rsidRPr="00A96559" w:rsidRDefault="00A96559" w:rsidP="00A96559">
      <w:pPr>
        <w:tabs>
          <w:tab w:val="center" w:pos="212.60pt"/>
          <w:tab w:val="end" w:pos="425.20pt"/>
        </w:tabs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A96559" w:rsidRPr="00A96559" w:rsidRDefault="00A96559" w:rsidP="00A96559">
      <w:pPr>
        <w:spacing w:after="6pt" w:line="12pt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A96559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552"/>
        <w:gridCol w:w="3118"/>
        <w:gridCol w:w="709"/>
        <w:gridCol w:w="851"/>
        <w:gridCol w:w="708"/>
        <w:gridCol w:w="993"/>
      </w:tblGrid>
      <w:tr w:rsidR="00A96559" w:rsidRPr="00A96559" w:rsidTr="006C5155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155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A96559" w:rsidRPr="00A96559" w:rsidTr="006C5155">
        <w:tc>
          <w:tcPr>
            <w:tcW w:w="56.7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155.9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ind w:start="-2.65pt" w:end="-2.20pt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</w:p>
        </w:tc>
      </w:tr>
      <w:tr w:rsidR="00A96559" w:rsidRPr="00A96559" w:rsidTr="006C515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CA237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CA2371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Patrícia Silva Luz de Macedo   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CA2371" w:rsidRDefault="00CA2371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6C515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AL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Josemée Gomes de 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3E1332" w:rsidRDefault="00CA2371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6C515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AM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Werner </w:t>
            </w: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Deimling Albuquerque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3E1332" w:rsidRDefault="00CA2371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6C515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SC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Ricardo Martins da Fonseca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3E1332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CA2371" w:rsidP="00CA2371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96559" w:rsidRPr="00A96559" w:rsidTr="006C5155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A96559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SE</w:t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155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Fernando Márcio de Oliveira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3E1332" w:rsidRDefault="00CA2371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6C5155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A96559" w:rsidRPr="00A96559" w:rsidRDefault="00A96559" w:rsidP="00A96559">
            <w:pPr>
              <w:spacing w:after="0pt" w:line="12pt" w:lineRule="auto"/>
              <w:ind w:start="-2.80pt" w:end="-5.40pt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27.6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155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96559" w:rsidRPr="00A96559" w:rsidTr="006C5155">
        <w:trPr>
          <w:trHeight w:val="2117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CA2371" w:rsidRDefault="00CA2371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color w:val="auto"/>
                <w:lang w:eastAsia="pt-BR"/>
              </w:rPr>
              <w:t>96</w:t>
            </w:r>
            <w:r w:rsidR="00A96559" w:rsidRPr="00CA23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A96559" w:rsidRPr="00CA2371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  <w:r w:rsidR="00A96559" w:rsidRPr="00CA237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:rsidR="00A96559" w:rsidRPr="00CA237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CA237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CA2371"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13</w:t>
            </w:r>
            <w:r w:rsidR="00BB20FA"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="00CA2371"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8</w:t>
            </w:r>
            <w:r w:rsidR="00BB20FA"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</w:t>
            </w: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2020</w:t>
            </w:r>
          </w:p>
          <w:p w:rsidR="00A96559" w:rsidRPr="00CA237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201F1E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CA2371">
              <w:rPr>
                <w:rFonts w:ascii="Times New Roman" w:eastAsia="Cambria" w:hAnsi="Times New Roman" w:cs="Times New Roman"/>
                <w:color w:val="auto"/>
                <w:lang w:eastAsia="pt-BR"/>
              </w:rPr>
              <w:t>Matéria em votação:</w:t>
            </w:r>
            <w:r w:rsidRP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 </w:t>
            </w:r>
            <w:r w:rsidRPr="00CA2371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 xml:space="preserve">Aprovação da Súmula da </w:t>
            </w:r>
            <w:r w:rsidR="007B1FB5" w:rsidRPr="00CA2371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11</w:t>
            </w:r>
            <w:r w:rsidRPr="00CA2371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ª Reunião</w:t>
            </w:r>
            <w:r w:rsidR="00BB20FA" w:rsidRPr="00CA2371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 xml:space="preserve"> Extrao</w:t>
            </w:r>
            <w:r w:rsidRPr="00CA2371">
              <w:rPr>
                <w:rFonts w:ascii="Times New Roman" w:eastAsia="Times New Roman" w:hAnsi="Times New Roman" w:cs="Times New Roman"/>
                <w:b w:val="0"/>
                <w:bCs/>
                <w:color w:val="201F1E"/>
                <w:bdr w:val="none" w:sz="0" w:space="0" w:color="auto" w:frame="1"/>
                <w:lang w:eastAsia="pt-BR"/>
              </w:rPr>
              <w:t>rdinária da CEP-CAU/BR</w:t>
            </w:r>
          </w:p>
          <w:p w:rsidR="00A96559" w:rsidRPr="00A96559" w:rsidRDefault="00A96559" w:rsidP="00A96559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A96559" w:rsidRPr="00295100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Resultado da votação: Sim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CA2371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</w:t>
            </w:r>
            <w:r w:rsidR="003E1332" w:rsidRPr="002951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295100" w:rsidRPr="002951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5</w:t>
            </w:r>
            <w:r w:rsidRPr="0029510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965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A96559" w:rsidRPr="00A96559" w:rsidRDefault="00A96559" w:rsidP="00CA237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3E1332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Assessoria Técnica: </w:t>
            </w:r>
            <w:r w:rsidR="00BB20FA" w:rsidRPr="00BB20F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Claudia Quaresma</w:t>
            </w:r>
            <w:r w:rsidRPr="003E1332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Condução dos trabalhos (coordenadora): </w:t>
            </w:r>
            <w:r w:rsidRPr="00BB20F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Patrícia S</w:t>
            </w:r>
            <w:r w:rsidR="00CA237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. Luz de</w:t>
            </w:r>
            <w:r w:rsidRPr="00BB20FA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 xml:space="preserve"> Macedo</w:t>
            </w:r>
            <w:r w:rsidRPr="00A9655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                 </w:t>
            </w:r>
          </w:p>
        </w:tc>
      </w:tr>
    </w:tbl>
    <w:p w:rsidR="00A96559" w:rsidRDefault="00A96559" w:rsidP="00A96559">
      <w:pPr>
        <w:autoSpaceDE w:val="0"/>
        <w:autoSpaceDN w:val="0"/>
        <w:adjustRightInd w:val="0"/>
        <w:spacing w:after="0pt" w:line="12pt" w:lineRule="auto"/>
        <w:rPr>
          <w:rFonts w:ascii="Times New Roman" w:eastAsia="Cambria" w:hAnsi="Times New Roman" w:cs="Times New Roman"/>
          <w:caps/>
          <w:color w:val="000000"/>
          <w:spacing w:val="4"/>
          <w:lang w:eastAsia="pt-BR"/>
        </w:rPr>
      </w:pPr>
    </w:p>
    <w:sectPr w:rsidR="00A96559" w:rsidSect="00BE2206">
      <w:headerReference w:type="default" r:id="rId11"/>
      <w:footerReference w:type="default" r:id="rId12"/>
      <w:pgSz w:w="595.30pt" w:h="841.90pt"/>
      <w:pgMar w:top="83.45pt" w:right="42.45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F0D5F" w:rsidRDefault="00DF0D5F" w:rsidP="00EE0A57">
      <w:pPr>
        <w:spacing w:after="0pt" w:line="12pt" w:lineRule="auto"/>
      </w:pPr>
      <w:r>
        <w:separator/>
      </w:r>
    </w:p>
  </w:endnote>
  <w:endnote w:type="continuationSeparator" w:id="0">
    <w:p w:rsidR="00DF0D5F" w:rsidRDefault="00DF0D5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:rsidR="00314C0D" w:rsidRPr="007A55E4" w:rsidRDefault="000B6549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204165">
          <w:rPr>
            <w:b w:val="0"/>
            <w:bCs/>
            <w:noProof/>
            <w:color w:val="1B6469"/>
            <w:sz w:val="18"/>
            <w:szCs w:val="18"/>
          </w:rPr>
          <w:t>1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F0D5F" w:rsidRDefault="00DF0D5F" w:rsidP="00EE0A57">
      <w:pPr>
        <w:spacing w:after="0pt" w:line="12pt" w:lineRule="auto"/>
      </w:pPr>
      <w:r>
        <w:separator/>
      </w:r>
    </w:p>
  </w:footnote>
  <w:footnote w:type="continuationSeparator" w:id="0">
    <w:p w:rsidR="00DF0D5F" w:rsidRDefault="00DF0D5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4B9E2EDF"/>
    <w:multiLevelType w:val="hybridMultilevel"/>
    <w:tmpl w:val="C99619A0"/>
    <w:lvl w:ilvl="0" w:tplc="04160017">
      <w:start w:val="1"/>
      <w:numFmt w:val="lowerLetter"/>
      <w:lvlText w:val="%1)"/>
      <w:lvlJc w:val="start"/>
      <w:pPr>
        <w:ind w:start="74.7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7F24AAB"/>
    <w:multiLevelType w:val="hybridMultilevel"/>
    <w:tmpl w:val="C99619A0"/>
    <w:lvl w:ilvl="0" w:tplc="04160017">
      <w:start w:val="1"/>
      <w:numFmt w:val="lowerLetter"/>
      <w:lvlText w:val="%1)"/>
      <w:lvlJc w:val="start"/>
      <w:pPr>
        <w:ind w:start="74.7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41EE3"/>
    <w:rsid w:val="00094CD5"/>
    <w:rsid w:val="000B5EEF"/>
    <w:rsid w:val="000B6549"/>
    <w:rsid w:val="000F0C06"/>
    <w:rsid w:val="00113E92"/>
    <w:rsid w:val="00125A20"/>
    <w:rsid w:val="001D0AD8"/>
    <w:rsid w:val="00204165"/>
    <w:rsid w:val="00226D06"/>
    <w:rsid w:val="00235DE8"/>
    <w:rsid w:val="00247F5B"/>
    <w:rsid w:val="0029429B"/>
    <w:rsid w:val="00295100"/>
    <w:rsid w:val="002B1CD9"/>
    <w:rsid w:val="002C0927"/>
    <w:rsid w:val="002D5701"/>
    <w:rsid w:val="0030003A"/>
    <w:rsid w:val="00314C0D"/>
    <w:rsid w:val="0031769F"/>
    <w:rsid w:val="0032781C"/>
    <w:rsid w:val="00345B66"/>
    <w:rsid w:val="003B4087"/>
    <w:rsid w:val="003D4129"/>
    <w:rsid w:val="003D6CA6"/>
    <w:rsid w:val="003E1332"/>
    <w:rsid w:val="003F350D"/>
    <w:rsid w:val="003F6B20"/>
    <w:rsid w:val="00403B79"/>
    <w:rsid w:val="004711C3"/>
    <w:rsid w:val="00474FA0"/>
    <w:rsid w:val="004825ED"/>
    <w:rsid w:val="004C44C3"/>
    <w:rsid w:val="004D49F4"/>
    <w:rsid w:val="00517F84"/>
    <w:rsid w:val="005406D7"/>
    <w:rsid w:val="00543FED"/>
    <w:rsid w:val="00563B95"/>
    <w:rsid w:val="00565076"/>
    <w:rsid w:val="00570C6D"/>
    <w:rsid w:val="005C2E15"/>
    <w:rsid w:val="005E7182"/>
    <w:rsid w:val="005F6C15"/>
    <w:rsid w:val="00623F7E"/>
    <w:rsid w:val="0066011B"/>
    <w:rsid w:val="006758DE"/>
    <w:rsid w:val="00683125"/>
    <w:rsid w:val="006E5943"/>
    <w:rsid w:val="006F009C"/>
    <w:rsid w:val="00702B94"/>
    <w:rsid w:val="007356C1"/>
    <w:rsid w:val="00756AF0"/>
    <w:rsid w:val="00756D86"/>
    <w:rsid w:val="007A55E4"/>
    <w:rsid w:val="007B1FB5"/>
    <w:rsid w:val="007B57BD"/>
    <w:rsid w:val="00814430"/>
    <w:rsid w:val="00851604"/>
    <w:rsid w:val="00854073"/>
    <w:rsid w:val="008905CD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F5CCC"/>
    <w:rsid w:val="00A141BE"/>
    <w:rsid w:val="00A15780"/>
    <w:rsid w:val="00A160B6"/>
    <w:rsid w:val="00A24667"/>
    <w:rsid w:val="00A757B7"/>
    <w:rsid w:val="00A96559"/>
    <w:rsid w:val="00AC554C"/>
    <w:rsid w:val="00AD0CD4"/>
    <w:rsid w:val="00B125B5"/>
    <w:rsid w:val="00B31F78"/>
    <w:rsid w:val="00B52E79"/>
    <w:rsid w:val="00BA0A42"/>
    <w:rsid w:val="00BB20FA"/>
    <w:rsid w:val="00BB764D"/>
    <w:rsid w:val="00BD5178"/>
    <w:rsid w:val="00BE2206"/>
    <w:rsid w:val="00C049B1"/>
    <w:rsid w:val="00C07DEB"/>
    <w:rsid w:val="00C133D8"/>
    <w:rsid w:val="00C56C72"/>
    <w:rsid w:val="00C60C46"/>
    <w:rsid w:val="00C91CA5"/>
    <w:rsid w:val="00CA2371"/>
    <w:rsid w:val="00CA3343"/>
    <w:rsid w:val="00CB5DBC"/>
    <w:rsid w:val="00CB77DA"/>
    <w:rsid w:val="00CE68C1"/>
    <w:rsid w:val="00D07558"/>
    <w:rsid w:val="00D21C37"/>
    <w:rsid w:val="00D61D98"/>
    <w:rsid w:val="00DF0D5F"/>
    <w:rsid w:val="00E0640A"/>
    <w:rsid w:val="00E25662"/>
    <w:rsid w:val="00E54621"/>
    <w:rsid w:val="00E61A2C"/>
    <w:rsid w:val="00E70729"/>
    <w:rsid w:val="00E83AEC"/>
    <w:rsid w:val="00EA4731"/>
    <w:rsid w:val="00EB3889"/>
    <w:rsid w:val="00EC118C"/>
    <w:rsid w:val="00EC24D9"/>
    <w:rsid w:val="00EE0A57"/>
    <w:rsid w:val="00F27489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9C22198-4666-4A84-81BC-A032FDA8329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customStyle="1" w:styleId="PargrafodaListaChar">
    <w:name w:val="Parágrafo da Lista Char"/>
    <w:link w:val="PargrafodaLista"/>
    <w:uiPriority w:val="34"/>
    <w:rsid w:val="00BE2206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purl.org/dc/terms/"/>
    <ds:schemaRef ds:uri="http://www.w3.org/XML/1998/namespace"/>
    <ds:schemaRef ds:uri="http://schemas.microsoft.com/office/2006/documentManagement/types"/>
    <ds:schemaRef ds:uri="82ade07a-6c26-4821-a308-1e7006d52e0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purl.oclc.org/ooxml/officeDocument/customXml" ds:itemID="{C84E0296-4913-4FC4-9671-181EECD2B5A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e Urbanismo do Brasil</dc:creator>
  <cp:keywords>CAU/BR</cp:keywords>
  <cp:lastModifiedBy>Viviane Nota Machado</cp:lastModifiedBy>
  <cp:revision>2</cp:revision>
  <dcterms:created xsi:type="dcterms:W3CDTF">2020-08-19T14:58:00Z</dcterms:created>
  <dcterms:modified xsi:type="dcterms:W3CDTF">2020-08-19T14:58:00Z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