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24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9124"/>
      </w:tblGrid>
      <w:tr w:rsidR="00EE0FBB" w14:paraId="697D5463" w14:textId="77777777" w:rsidTr="00EE0FBB">
        <w:trPr>
          <w:trHeight w:val="250"/>
          <w:jc w:val="center"/>
        </w:trPr>
        <w:tc>
          <w:tcPr>
            <w:tcW w:w="9124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0BB63E36" w14:textId="3B43352E" w:rsidR="00EE0FBB" w:rsidRDefault="00EE0FBB" w:rsidP="00C43444">
            <w:pPr>
              <w:keepNext/>
              <w:spacing w:before="60" w:after="60" w:line="240" w:lineRule="auto"/>
              <w:jc w:val="center"/>
              <w:outlineLvl w:val="0"/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 xml:space="preserve">SÚMULA DA </w:t>
            </w:r>
            <w:r w:rsidR="00CD2105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1</w:t>
            </w:r>
            <w:r w:rsidR="00C11CF6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1</w:t>
            </w:r>
            <w:r w:rsidR="004B2B9A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1</w:t>
            </w:r>
            <w:r w:rsidR="00C43444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ª</w:t>
            </w:r>
            <w:r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 xml:space="preserve"> REUNIÃO ORDINÁRIA CEP-CAU/BR</w:t>
            </w:r>
          </w:p>
        </w:tc>
      </w:tr>
    </w:tbl>
    <w:p w14:paraId="081B51B4" w14:textId="77777777" w:rsidR="00EE0FBB" w:rsidRDefault="00EE0FBB" w:rsidP="00EE0FBB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214" w:type="dxa"/>
        <w:tblInd w:w="86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985"/>
        <w:gridCol w:w="3242"/>
        <w:gridCol w:w="1448"/>
        <w:gridCol w:w="2539"/>
      </w:tblGrid>
      <w:tr w:rsidR="00EE0FBB" w14:paraId="33FC7A63" w14:textId="77777777" w:rsidTr="00EE0FBB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1B1A23E9" w14:textId="77777777" w:rsidR="00EE0FBB" w:rsidRDefault="00EE0FB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3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vAlign w:val="center"/>
            <w:hideMark/>
          </w:tcPr>
          <w:p w14:paraId="54E059FD" w14:textId="48DAB6A1" w:rsidR="00EE0FBB" w:rsidRDefault="004B2B9A" w:rsidP="004B2B9A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2</w:t>
            </w:r>
            <w:r w:rsidR="00811A5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dezembro</w:t>
            </w:r>
            <w:r w:rsidR="00811A5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2021</w:t>
            </w:r>
          </w:p>
        </w:tc>
        <w:tc>
          <w:tcPr>
            <w:tcW w:w="144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3DE92F87" w14:textId="77777777" w:rsidR="00EE0FBB" w:rsidRDefault="00EE0FB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25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5D1281C" w14:textId="5B149C06" w:rsidR="00EE0FBB" w:rsidRDefault="00EE0FBB" w:rsidP="00C11B5F">
            <w:pPr>
              <w:spacing w:before="40" w:after="40" w:line="240" w:lineRule="auto"/>
              <w:ind w:left="43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9h às 1</w:t>
            </w:r>
            <w:r w:rsidR="00C11B5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3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</w:t>
            </w:r>
          </w:p>
        </w:tc>
      </w:tr>
      <w:tr w:rsidR="00EE0FBB" w14:paraId="0D9637AC" w14:textId="77777777" w:rsidTr="00EE0FBB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7EFF4FD" w14:textId="77777777" w:rsidR="00EE0FBB" w:rsidRDefault="00EE0FB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3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vAlign w:val="center"/>
            <w:hideMark/>
          </w:tcPr>
          <w:p w14:paraId="4B96839F" w14:textId="031EB198" w:rsidR="00EE0FBB" w:rsidRDefault="004B2B9A" w:rsidP="004B2B9A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3</w:t>
            </w:r>
            <w:r w:rsidR="00811A5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dezembro</w:t>
            </w:r>
            <w:r w:rsidR="00811A5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2021</w:t>
            </w:r>
          </w:p>
        </w:tc>
        <w:tc>
          <w:tcPr>
            <w:tcW w:w="144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8445263" w14:textId="77777777" w:rsidR="00EE0FBB" w:rsidRDefault="00EE0FB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25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01981D3" w14:textId="1C591A47" w:rsidR="00EE0FBB" w:rsidRDefault="00C11B5F">
            <w:pPr>
              <w:spacing w:before="40" w:after="40" w:line="240" w:lineRule="auto"/>
              <w:ind w:left="43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9h às 13</w:t>
            </w:r>
            <w:r w:rsidR="00EE0FBB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</w:t>
            </w:r>
          </w:p>
        </w:tc>
      </w:tr>
      <w:tr w:rsidR="00EE0FBB" w14:paraId="4B1CA65C" w14:textId="77777777" w:rsidTr="00EE0FBB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56E287EA" w14:textId="77777777" w:rsidR="00EE0FBB" w:rsidRDefault="00EE0FB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LOCAL</w:t>
            </w:r>
          </w:p>
        </w:tc>
        <w:tc>
          <w:tcPr>
            <w:tcW w:w="722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B851252" w14:textId="198F5BC8" w:rsidR="00EE0FBB" w:rsidRDefault="00C11B5F" w:rsidP="00C11B5F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Videoconferência</w:t>
            </w:r>
          </w:p>
        </w:tc>
      </w:tr>
    </w:tbl>
    <w:p w14:paraId="2526F7B5" w14:textId="77777777" w:rsidR="00EE0FBB" w:rsidRDefault="00EE0FBB" w:rsidP="00EE0FBB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4250"/>
        <w:gridCol w:w="2976"/>
      </w:tblGrid>
      <w:tr w:rsidR="00EE0FBB" w:rsidRPr="0043137E" w14:paraId="6C199521" w14:textId="77777777" w:rsidTr="000C1624">
        <w:trPr>
          <w:trHeight w:hRule="exact" w:val="309"/>
        </w:trPr>
        <w:tc>
          <w:tcPr>
            <w:tcW w:w="1984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2F99DE3" w14:textId="77777777" w:rsidR="00EE0FBB" w:rsidRPr="00B823FA" w:rsidRDefault="00EE0FBB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r w:rsidRPr="00B823FA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participantes</w:t>
            </w:r>
          </w:p>
        </w:tc>
        <w:tc>
          <w:tcPr>
            <w:tcW w:w="4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D2B0414" w14:textId="77777777" w:rsidR="00EE0FBB" w:rsidRPr="00B823FA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B823FA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Patrícia Silva Luz de Macedo (RN)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6483B59" w14:textId="77777777" w:rsidR="00EE0FBB" w:rsidRPr="0043137E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43137E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Coordenadora</w:t>
            </w:r>
          </w:p>
        </w:tc>
      </w:tr>
      <w:tr w:rsidR="00EE0FBB" w:rsidRPr="0043137E" w14:paraId="53993A2C" w14:textId="77777777" w:rsidTr="000C1624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C7AFDFD" w14:textId="77777777" w:rsidR="00EE0FBB" w:rsidRPr="00B823FA" w:rsidRDefault="00EE0FBB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56E9513" w14:textId="77777777" w:rsidR="00EE0FBB" w:rsidRPr="00B823FA" w:rsidRDefault="00CA6A9F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B823FA">
              <w:rPr>
                <w:rFonts w:ascii="Times New Roman" w:eastAsia="Cambria" w:hAnsi="Times New Roman" w:cs="Times New Roman"/>
                <w:b w:val="0"/>
                <w:color w:val="auto"/>
              </w:rPr>
              <w:t>Ana Cristina Lima Barreiros da Silva (RO)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E59BC49" w14:textId="77777777" w:rsidR="00EE0FBB" w:rsidRPr="0043137E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43137E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Coordenadora-adjunta</w:t>
            </w:r>
          </w:p>
        </w:tc>
      </w:tr>
      <w:tr w:rsidR="0043137E" w:rsidRPr="0043137E" w14:paraId="67AFFD4E" w14:textId="77777777" w:rsidTr="000C1624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18729DB" w14:textId="77777777" w:rsidR="0043137E" w:rsidRPr="00B823FA" w:rsidRDefault="0043137E" w:rsidP="0043137E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95DA0A7" w14:textId="0949DE6B" w:rsidR="0043137E" w:rsidRPr="00B823FA" w:rsidRDefault="0043137E" w:rsidP="0043137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B823F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Alice da Silva Rodrigues Rosas</w:t>
            </w:r>
            <w:r w:rsidRPr="00B823FA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(PA)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7E92EAA" w14:textId="71E670BB" w:rsidR="0043137E" w:rsidRPr="0043137E" w:rsidRDefault="0043137E" w:rsidP="0043137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43137E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43137E" w:rsidRPr="0043137E" w14:paraId="756D0663" w14:textId="77777777" w:rsidTr="000C1624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8599B5A" w14:textId="77777777" w:rsidR="0043137E" w:rsidRPr="00B823FA" w:rsidRDefault="0043137E" w:rsidP="0043137E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3EC37A3" w14:textId="43D31608" w:rsidR="0043137E" w:rsidRPr="00B823FA" w:rsidRDefault="0043137E" w:rsidP="0043137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B823FA">
              <w:rPr>
                <w:rFonts w:ascii="Times New Roman" w:eastAsia="Cambria" w:hAnsi="Times New Roman" w:cs="Times New Roman"/>
                <w:b w:val="0"/>
                <w:color w:val="auto"/>
              </w:rPr>
              <w:t>Marcel de Barros Saad (MT)</w:t>
            </w:r>
          </w:p>
          <w:p w14:paraId="60A99EB7" w14:textId="2596594A" w:rsidR="0043137E" w:rsidRPr="00B823FA" w:rsidRDefault="0043137E" w:rsidP="0043137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63AB635" w14:textId="74C71A1C" w:rsidR="0043137E" w:rsidRPr="0043137E" w:rsidRDefault="0043137E" w:rsidP="0043137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43137E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Falta justificada</w:t>
            </w:r>
          </w:p>
        </w:tc>
      </w:tr>
      <w:tr w:rsidR="0043137E" w:rsidRPr="0043137E" w14:paraId="1A704ABD" w14:textId="77777777" w:rsidTr="000C1624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29AFCD2" w14:textId="77777777" w:rsidR="0043137E" w:rsidRPr="00B823FA" w:rsidRDefault="0043137E" w:rsidP="0043137E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90CF74E" w14:textId="2BC3BAE3" w:rsidR="0043137E" w:rsidRPr="00B823FA" w:rsidRDefault="0043137E" w:rsidP="0043137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B823FA">
              <w:rPr>
                <w:rFonts w:ascii="Times New Roman" w:eastAsia="Cambria" w:hAnsi="Times New Roman" w:cs="Times New Roman"/>
                <w:b w:val="0"/>
                <w:color w:val="auto"/>
              </w:rPr>
              <w:t>Maria Clara Mascarenhas Scardini (MS)</w:t>
            </w:r>
          </w:p>
          <w:p w14:paraId="7FC1E84B" w14:textId="77777777" w:rsidR="0043137E" w:rsidRPr="00B823FA" w:rsidRDefault="0043137E" w:rsidP="0043137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CF97E54" w14:textId="7FCFB0DA" w:rsidR="0043137E" w:rsidRPr="0043137E" w:rsidRDefault="0043137E" w:rsidP="0043137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43137E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Falta justificada</w:t>
            </w:r>
          </w:p>
        </w:tc>
      </w:tr>
      <w:tr w:rsidR="0043137E" w:rsidRPr="0043137E" w14:paraId="262748B1" w14:textId="77777777" w:rsidTr="00821259">
        <w:trPr>
          <w:trHeight w:hRule="exact" w:val="284"/>
        </w:trPr>
        <w:tc>
          <w:tcPr>
            <w:tcW w:w="1984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45AC5A17" w14:textId="1FFC3967" w:rsidR="0043137E" w:rsidRPr="0043137E" w:rsidRDefault="0043137E" w:rsidP="0043137E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r w:rsidRPr="0043137E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CONVIDADOS</w:t>
            </w:r>
          </w:p>
        </w:tc>
        <w:tc>
          <w:tcPr>
            <w:tcW w:w="4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008F01D" w14:textId="2996EB25" w:rsidR="0043137E" w:rsidRPr="0043137E" w:rsidRDefault="0043137E" w:rsidP="0043137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43137E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Jeferson Navolar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1F02E25" w14:textId="1DC7BD80" w:rsidR="0043137E" w:rsidRPr="0043137E" w:rsidRDefault="0043137E" w:rsidP="0043137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43137E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 CRI-CAU/BR</w:t>
            </w:r>
          </w:p>
        </w:tc>
      </w:tr>
      <w:tr w:rsidR="0043137E" w:rsidRPr="0043137E" w14:paraId="5B86B345" w14:textId="77777777" w:rsidTr="00821259">
        <w:trPr>
          <w:trHeight w:hRule="exact" w:val="284"/>
        </w:trPr>
        <w:tc>
          <w:tcPr>
            <w:tcW w:w="1984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4C1C6A2B" w14:textId="77777777" w:rsidR="0043137E" w:rsidRPr="0043137E" w:rsidRDefault="0043137E" w:rsidP="0043137E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921D27A" w14:textId="73CAC2FC" w:rsidR="0043137E" w:rsidRPr="0043137E" w:rsidRDefault="0043137E" w:rsidP="0043137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43137E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Luciana Rubino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19490E0" w14:textId="77ED8A9E" w:rsidR="0043137E" w:rsidRPr="0043137E" w:rsidRDefault="0043137E" w:rsidP="0043137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43137E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Assessora-chefe AIP</w:t>
            </w:r>
          </w:p>
        </w:tc>
      </w:tr>
      <w:tr w:rsidR="00C47279" w:rsidRPr="0043137E" w14:paraId="25895EF1" w14:textId="77777777" w:rsidTr="00821259">
        <w:trPr>
          <w:trHeight w:hRule="exact" w:val="284"/>
        </w:trPr>
        <w:tc>
          <w:tcPr>
            <w:tcW w:w="1984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0C285E75" w14:textId="77777777" w:rsidR="00C47279" w:rsidRPr="0043137E" w:rsidRDefault="00C47279" w:rsidP="0043137E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3BC5399" w14:textId="44CDA2A4" w:rsidR="00C47279" w:rsidRPr="009B1B0C" w:rsidRDefault="00C47279" w:rsidP="0043137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Laís Ramalho Maia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ADFC4AF" w14:textId="1FE53A3B" w:rsidR="00C47279" w:rsidRPr="009B1B0C" w:rsidRDefault="00C47279" w:rsidP="0043137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Coordenadora SGM</w:t>
            </w:r>
          </w:p>
        </w:tc>
      </w:tr>
      <w:tr w:rsidR="0043137E" w:rsidRPr="0043137E" w14:paraId="12BA9780" w14:textId="77777777" w:rsidTr="00821259">
        <w:trPr>
          <w:trHeight w:hRule="exact" w:val="284"/>
        </w:trPr>
        <w:tc>
          <w:tcPr>
            <w:tcW w:w="1984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38AABC23" w14:textId="77777777" w:rsidR="0043137E" w:rsidRPr="0043137E" w:rsidRDefault="0043137E" w:rsidP="0043137E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9006EBF" w14:textId="375BBE25" w:rsidR="0043137E" w:rsidRPr="009B1B0C" w:rsidRDefault="009B1B0C" w:rsidP="0043137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9B1B0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Rubens Fernando P. de Camillo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0A55BAB" w14:textId="7022EC51" w:rsidR="0043137E" w:rsidRPr="009B1B0C" w:rsidRDefault="009B1B0C" w:rsidP="0043137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9B1B0C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Conselheiro Membro</w:t>
            </w:r>
          </w:p>
        </w:tc>
      </w:tr>
      <w:tr w:rsidR="0043137E" w:rsidRPr="0043137E" w14:paraId="1FCD121D" w14:textId="77777777" w:rsidTr="000C1624">
        <w:trPr>
          <w:trHeight w:hRule="exact" w:val="284"/>
        </w:trPr>
        <w:tc>
          <w:tcPr>
            <w:tcW w:w="1984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F44D9A0" w14:textId="77777777" w:rsidR="0043137E" w:rsidRPr="0043137E" w:rsidRDefault="0043137E" w:rsidP="0043137E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43137E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Assessoria</w:t>
            </w:r>
          </w:p>
        </w:tc>
        <w:tc>
          <w:tcPr>
            <w:tcW w:w="722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F5D77E2" w14:textId="1A441310" w:rsidR="0043137E" w:rsidRPr="0043137E" w:rsidRDefault="0043137E" w:rsidP="00B823FA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43137E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Claudia de M</w:t>
            </w:r>
            <w:r w:rsidR="00B823FA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. </w:t>
            </w:r>
            <w:r w:rsidRPr="0043137E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Quaresma </w:t>
            </w:r>
          </w:p>
        </w:tc>
      </w:tr>
      <w:tr w:rsidR="0043137E" w:rsidRPr="0043137E" w14:paraId="779F96A8" w14:textId="77777777" w:rsidTr="000C1624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193CA36D" w14:textId="77777777" w:rsidR="0043137E" w:rsidRPr="0043137E" w:rsidRDefault="0043137E" w:rsidP="0043137E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722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6564B9D" w14:textId="77777777" w:rsidR="0043137E" w:rsidRPr="0043137E" w:rsidRDefault="0043137E" w:rsidP="0043137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43137E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Jorge Antônio M. Moura</w:t>
            </w:r>
          </w:p>
        </w:tc>
      </w:tr>
      <w:tr w:rsidR="0043137E" w:rsidRPr="0043137E" w14:paraId="2151A57A" w14:textId="77777777" w:rsidTr="000C1624">
        <w:trPr>
          <w:trHeight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D8075AD" w14:textId="77777777" w:rsidR="0043137E" w:rsidRPr="0043137E" w:rsidRDefault="0043137E" w:rsidP="0043137E">
            <w:pPr>
              <w:spacing w:after="0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722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42F3003" w14:textId="2671AA79" w:rsidR="0043137E" w:rsidRPr="0043137E" w:rsidRDefault="006C4B44" w:rsidP="00B823FA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43137E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Eduardo Paes</w:t>
            </w:r>
          </w:p>
        </w:tc>
      </w:tr>
    </w:tbl>
    <w:p w14:paraId="2DF7E414" w14:textId="77777777" w:rsidR="00EE0FBB" w:rsidRPr="0043137E" w:rsidRDefault="00EE0FBB" w:rsidP="00EE0FBB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EE0FBB" w:rsidRPr="0043137E" w14:paraId="7F58297D" w14:textId="77777777" w:rsidTr="004D006E">
        <w:tc>
          <w:tcPr>
            <w:tcW w:w="92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9F5A218" w14:textId="2C1D3CAC" w:rsidR="00EE0FBB" w:rsidRPr="0043137E" w:rsidRDefault="00EE0FBB" w:rsidP="004B2B9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 w:rsidRPr="0043137E">
              <w:rPr>
                <w:rFonts w:ascii="Times New Roman" w:eastAsia="Cambria" w:hAnsi="Times New Roman" w:cs="Times New Roman"/>
                <w:color w:val="auto"/>
              </w:rPr>
              <w:t xml:space="preserve">Leitura e aprovação da Súmula da </w:t>
            </w:r>
            <w:r w:rsidR="00CD2105" w:rsidRPr="0043137E">
              <w:rPr>
                <w:rFonts w:ascii="Times New Roman" w:eastAsia="Cambria" w:hAnsi="Times New Roman" w:cs="Times New Roman"/>
                <w:color w:val="auto"/>
              </w:rPr>
              <w:t>1</w:t>
            </w:r>
            <w:r w:rsidR="004B2B9A" w:rsidRPr="0043137E">
              <w:rPr>
                <w:rFonts w:ascii="Times New Roman" w:eastAsia="Cambria" w:hAnsi="Times New Roman" w:cs="Times New Roman"/>
                <w:color w:val="auto"/>
              </w:rPr>
              <w:t>10</w:t>
            </w:r>
            <w:r w:rsidR="00CD2105" w:rsidRPr="0043137E">
              <w:rPr>
                <w:rFonts w:ascii="Times New Roman" w:eastAsia="Cambria" w:hAnsi="Times New Roman" w:cs="Times New Roman"/>
                <w:color w:val="auto"/>
              </w:rPr>
              <w:t>ª</w:t>
            </w:r>
            <w:r w:rsidRPr="0043137E">
              <w:rPr>
                <w:rFonts w:ascii="Times New Roman" w:eastAsia="Cambria" w:hAnsi="Times New Roman" w:cs="Times New Roman"/>
                <w:color w:val="auto"/>
              </w:rPr>
              <w:t xml:space="preserve"> Reunião Ordinária </w:t>
            </w:r>
          </w:p>
        </w:tc>
      </w:tr>
      <w:tr w:rsidR="00EE0FBB" w:rsidRPr="0043137E" w14:paraId="15169351" w14:textId="77777777" w:rsidTr="004D006E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43C9825" w14:textId="77777777" w:rsidR="00EE0FBB" w:rsidRPr="0043137E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43137E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3A5A778" w14:textId="77777777" w:rsidR="00EE0FBB" w:rsidRPr="0043137E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43137E">
              <w:rPr>
                <w:rFonts w:ascii="Times New Roman" w:eastAsia="Cambria" w:hAnsi="Times New Roman" w:cs="Times New Roman"/>
                <w:b w:val="0"/>
                <w:color w:val="auto"/>
              </w:rPr>
              <w:t>Aprovada e Encaminhada para publicação</w:t>
            </w:r>
          </w:p>
        </w:tc>
      </w:tr>
    </w:tbl>
    <w:p w14:paraId="1E1E5369" w14:textId="77777777" w:rsidR="004D006E" w:rsidRPr="0043137E" w:rsidRDefault="004D006E" w:rsidP="004D006E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4D006E" w:rsidRPr="0043137E" w14:paraId="229068DE" w14:textId="77777777" w:rsidTr="00E1335A">
        <w:tc>
          <w:tcPr>
            <w:tcW w:w="921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C72937A" w14:textId="77777777" w:rsidR="004D006E" w:rsidRPr="0043137E" w:rsidRDefault="004D006E" w:rsidP="000257F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 w:rsidRPr="0043137E">
              <w:rPr>
                <w:rFonts w:ascii="Times New Roman" w:eastAsia="Cambria" w:hAnsi="Times New Roman" w:cs="Times New Roman"/>
                <w:color w:val="auto"/>
              </w:rPr>
              <w:t>Comunicações</w:t>
            </w:r>
          </w:p>
        </w:tc>
      </w:tr>
      <w:tr w:rsidR="004D006E" w:rsidRPr="0043137E" w14:paraId="5977EA02" w14:textId="77777777" w:rsidTr="00E1335A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913D34F" w14:textId="77777777" w:rsidR="004D006E" w:rsidRPr="0043137E" w:rsidRDefault="004D006E" w:rsidP="000257F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43137E">
              <w:rPr>
                <w:rFonts w:ascii="Times New Roman" w:eastAsia="Cambria" w:hAnsi="Times New Roman" w:cs="Times New Roman"/>
                <w:color w:val="auto"/>
              </w:rPr>
              <w:t>Responsável</w:t>
            </w:r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89E3C31" w14:textId="73EB2AAB" w:rsidR="004D006E" w:rsidRPr="0043137E" w:rsidRDefault="0043137E" w:rsidP="000257F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43137E">
              <w:rPr>
                <w:rFonts w:ascii="Times New Roman" w:eastAsia="Cambria" w:hAnsi="Times New Roman" w:cs="Times New Roman"/>
                <w:b w:val="0"/>
                <w:color w:val="auto"/>
              </w:rPr>
              <w:t>Assessora Técnica Cláudia Quaresma</w:t>
            </w:r>
          </w:p>
        </w:tc>
      </w:tr>
      <w:tr w:rsidR="004D006E" w14:paraId="31BF3AAE" w14:textId="77777777" w:rsidTr="00E1335A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8593022" w14:textId="77777777" w:rsidR="004D006E" w:rsidRPr="0043137E" w:rsidRDefault="004D006E" w:rsidP="000257F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43137E">
              <w:rPr>
                <w:rFonts w:ascii="Times New Roman" w:eastAsia="Cambria" w:hAnsi="Times New Roman" w:cs="Times New Roman"/>
                <w:color w:val="auto"/>
              </w:rPr>
              <w:t>Comunicado</w:t>
            </w:r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397A259" w14:textId="4553EAED" w:rsidR="003A5C73" w:rsidRDefault="0043137E" w:rsidP="000257F9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43137E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- </w:t>
            </w:r>
            <w:r w:rsidR="00C47279">
              <w:rPr>
                <w:rFonts w:ascii="Times New Roman" w:eastAsia="Cambria" w:hAnsi="Times New Roman" w:cs="Times New Roman"/>
                <w:b w:val="0"/>
                <w:color w:val="auto"/>
              </w:rPr>
              <w:t>Apresentou</w:t>
            </w:r>
            <w:r w:rsidR="003A5C73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à comissão um </w:t>
            </w:r>
            <w:r w:rsidR="00DB07F7">
              <w:rPr>
                <w:rFonts w:ascii="Times New Roman" w:eastAsia="Cambria" w:hAnsi="Times New Roman" w:cs="Times New Roman"/>
                <w:b w:val="0"/>
                <w:color w:val="auto"/>
              </w:rPr>
              <w:t>“</w:t>
            </w:r>
            <w:r w:rsidR="003A5C73">
              <w:rPr>
                <w:rFonts w:ascii="Times New Roman" w:eastAsia="Cambria" w:hAnsi="Times New Roman" w:cs="Times New Roman"/>
                <w:b w:val="0"/>
                <w:color w:val="auto"/>
              </w:rPr>
              <w:t>balanço</w:t>
            </w:r>
            <w:r w:rsidR="00DB07F7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” </w:t>
            </w:r>
            <w:r w:rsidR="003A5C73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das </w:t>
            </w:r>
            <w:r w:rsidR="00DB07F7">
              <w:rPr>
                <w:rFonts w:ascii="Times New Roman" w:eastAsia="Cambria" w:hAnsi="Times New Roman" w:cs="Times New Roman"/>
                <w:b w:val="0"/>
                <w:color w:val="auto"/>
              </w:rPr>
              <w:t>ações</w:t>
            </w:r>
            <w:r w:rsidR="00C4727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e entregas</w:t>
            </w:r>
            <w:r w:rsidR="00DB07F7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da </w:t>
            </w:r>
            <w:r w:rsidR="00B823FA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CEP em 2021 e foram </w:t>
            </w:r>
            <w:r w:rsidR="00C47279">
              <w:rPr>
                <w:rFonts w:ascii="Times New Roman" w:eastAsia="Cambria" w:hAnsi="Times New Roman" w:cs="Times New Roman"/>
                <w:b w:val="0"/>
                <w:color w:val="auto"/>
              </w:rPr>
              <w:t>escolhidos como os 3</w:t>
            </w:r>
            <w:r w:rsidR="003A5C73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principais resultados do ano: a criação da CTF</w:t>
            </w:r>
            <w:r w:rsidR="00C47279">
              <w:rPr>
                <w:rFonts w:ascii="Times New Roman" w:eastAsia="Cambria" w:hAnsi="Times New Roman" w:cs="Times New Roman"/>
                <w:b w:val="0"/>
                <w:color w:val="auto"/>
              </w:rPr>
              <w:t>, a revisão da Resolução 51 e o E</w:t>
            </w:r>
            <w:r w:rsidR="003A5C73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ncontro </w:t>
            </w:r>
            <w:r w:rsidR="00C47279">
              <w:rPr>
                <w:rFonts w:ascii="Times New Roman" w:eastAsia="Cambria" w:hAnsi="Times New Roman" w:cs="Times New Roman"/>
                <w:b w:val="0"/>
                <w:color w:val="auto"/>
              </w:rPr>
              <w:t>T</w:t>
            </w:r>
            <w:r w:rsidR="003A5C73">
              <w:rPr>
                <w:rFonts w:ascii="Times New Roman" w:eastAsia="Cambria" w:hAnsi="Times New Roman" w:cs="Times New Roman"/>
                <w:b w:val="0"/>
                <w:color w:val="auto"/>
              </w:rPr>
              <w:t>emático com os CAU/UF sobre fiscalização;</w:t>
            </w:r>
          </w:p>
          <w:p w14:paraId="2FA108AF" w14:textId="4C90BDBC" w:rsidR="00B823FA" w:rsidRDefault="003A5C73" w:rsidP="00B823F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- </w:t>
            </w:r>
            <w:r w:rsidR="00C4727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Informou </w:t>
            </w:r>
            <w:r w:rsidR="00B823FA">
              <w:rPr>
                <w:rFonts w:ascii="Times New Roman" w:eastAsia="Cambria" w:hAnsi="Times New Roman" w:cs="Times New Roman"/>
                <w:b w:val="0"/>
                <w:color w:val="auto"/>
              </w:rPr>
              <w:t>que</w:t>
            </w:r>
            <w:r w:rsidR="00C47279">
              <w:rPr>
                <w:rFonts w:ascii="Times New Roman" w:eastAsia="Cambria" w:hAnsi="Times New Roman" w:cs="Times New Roman"/>
                <w:b w:val="0"/>
                <w:color w:val="auto"/>
              </w:rPr>
              <w:t>,</w:t>
            </w:r>
            <w:r w:rsidR="00B823FA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no dia 17/11/2021, </w:t>
            </w:r>
            <w:r w:rsidR="00C47279">
              <w:rPr>
                <w:rFonts w:ascii="Times New Roman" w:eastAsia="Cambria" w:hAnsi="Times New Roman" w:cs="Times New Roman"/>
                <w:b w:val="0"/>
                <w:color w:val="auto"/>
              </w:rPr>
              <w:t>ela e a coordenadora Laís tomaram</w:t>
            </w:r>
            <w:r w:rsidR="00B823FA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conhecimento </w:t>
            </w:r>
            <w:r w:rsidR="00DB07F7">
              <w:rPr>
                <w:rFonts w:ascii="Times New Roman" w:eastAsia="Cambria" w:hAnsi="Times New Roman" w:cs="Times New Roman"/>
                <w:b w:val="0"/>
                <w:color w:val="auto"/>
              </w:rPr>
              <w:t>de um Aviso aos CAU/UF</w:t>
            </w:r>
            <w:r w:rsidR="00C47279">
              <w:rPr>
                <w:rFonts w:ascii="Times New Roman" w:eastAsia="Cambria" w:hAnsi="Times New Roman" w:cs="Times New Roman"/>
                <w:b w:val="0"/>
                <w:color w:val="auto"/>
              </w:rPr>
              <w:t>, por meio do e-mail da RIA,</w:t>
            </w:r>
            <w:r w:rsidR="00DB07F7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s</w:t>
            </w:r>
            <w:r w:rsidR="0043137E" w:rsidRPr="0043137E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obre alterações e melhorias no formulário </w:t>
            </w:r>
            <w:r w:rsidR="00DB07F7">
              <w:rPr>
                <w:rFonts w:ascii="Times New Roman" w:eastAsia="Cambria" w:hAnsi="Times New Roman" w:cs="Times New Roman"/>
                <w:b w:val="0"/>
                <w:color w:val="auto"/>
              </w:rPr>
              <w:t>de</w:t>
            </w:r>
            <w:r w:rsidR="0043137E" w:rsidRPr="0043137E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RRT no SICCAU</w:t>
            </w:r>
            <w:r w:rsidR="00B823FA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, </w:t>
            </w:r>
            <w:r w:rsidR="006C4B4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e </w:t>
            </w:r>
            <w:r w:rsidR="00C47279">
              <w:rPr>
                <w:rFonts w:ascii="Times New Roman" w:eastAsia="Cambria" w:hAnsi="Times New Roman" w:cs="Times New Roman"/>
                <w:b w:val="0"/>
                <w:color w:val="auto"/>
              </w:rPr>
              <w:t>constataram</w:t>
            </w:r>
            <w:r w:rsidR="00B823FA" w:rsidRPr="006C4B4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que </w:t>
            </w:r>
            <w:r w:rsidR="00C4727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várias </w:t>
            </w:r>
            <w:r w:rsidR="00B823FA" w:rsidRPr="006C4B4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melhorias realizadas </w:t>
            </w:r>
            <w:r w:rsidR="00C4727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pelo CSC nessa OS de evolução do sistema , estavam contidas num </w:t>
            </w:r>
            <w:r w:rsidR="00B43311" w:rsidRPr="006C4B44">
              <w:rPr>
                <w:rFonts w:ascii="Times New Roman" w:eastAsia="Cambria" w:hAnsi="Times New Roman" w:cs="Times New Roman"/>
                <w:b w:val="0"/>
                <w:color w:val="auto"/>
              </w:rPr>
              <w:t>“</w:t>
            </w:r>
            <w:r w:rsidR="00B823FA" w:rsidRPr="006C4B4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estudo </w:t>
            </w:r>
            <w:r w:rsidR="00B43311" w:rsidRPr="006C4B4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preliminar” </w:t>
            </w:r>
            <w:r w:rsidR="00C4727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em elaboração pela assessoria da CEP desde dez/2020 e que havia sido </w:t>
            </w:r>
            <w:r w:rsidR="00B823FA" w:rsidRPr="006C4B44">
              <w:rPr>
                <w:rFonts w:ascii="Times New Roman" w:eastAsia="Cambria" w:hAnsi="Times New Roman" w:cs="Times New Roman"/>
                <w:b w:val="0"/>
                <w:color w:val="auto"/>
              </w:rPr>
              <w:t>apresentado à equipe da C</w:t>
            </w:r>
            <w:r w:rsidR="00C47279">
              <w:rPr>
                <w:rFonts w:ascii="Times New Roman" w:eastAsia="Cambria" w:hAnsi="Times New Roman" w:cs="Times New Roman"/>
                <w:b w:val="0"/>
                <w:color w:val="auto"/>
              </w:rPr>
              <w:t>ORSICCAU</w:t>
            </w:r>
            <w:r w:rsidR="00B823FA" w:rsidRPr="006C4B4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em uma </w:t>
            </w:r>
            <w:r w:rsidR="00B43311" w:rsidRPr="006C4B44">
              <w:rPr>
                <w:rFonts w:ascii="Times New Roman" w:eastAsia="Cambria" w:hAnsi="Times New Roman" w:cs="Times New Roman"/>
                <w:b w:val="0"/>
                <w:color w:val="auto"/>
              </w:rPr>
              <w:t>reunião</w:t>
            </w:r>
            <w:r w:rsidR="00B823FA" w:rsidRPr="006C4B4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t</w:t>
            </w:r>
            <w:r w:rsidR="00B43311" w:rsidRPr="006C4B44">
              <w:rPr>
                <w:rFonts w:ascii="Times New Roman" w:eastAsia="Cambria" w:hAnsi="Times New Roman" w:cs="Times New Roman"/>
                <w:b w:val="0"/>
                <w:color w:val="auto"/>
              </w:rPr>
              <w:t>écnic</w:t>
            </w:r>
            <w:r w:rsidR="006C4B44" w:rsidRPr="006C4B44">
              <w:rPr>
                <w:rFonts w:ascii="Times New Roman" w:eastAsia="Cambria" w:hAnsi="Times New Roman" w:cs="Times New Roman"/>
                <w:b w:val="0"/>
                <w:color w:val="auto"/>
              </w:rPr>
              <w:t>a informa</w:t>
            </w:r>
            <w:r w:rsidR="00C4727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l </w:t>
            </w:r>
            <w:r w:rsidR="006C4B44">
              <w:rPr>
                <w:rFonts w:ascii="Times New Roman" w:eastAsia="Cambria" w:hAnsi="Times New Roman" w:cs="Times New Roman"/>
                <w:b w:val="0"/>
                <w:color w:val="auto"/>
              </w:rPr>
              <w:t>realizada em abril</w:t>
            </w:r>
            <w:r w:rsidR="00C4727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/2021, ocasião em </w:t>
            </w:r>
            <w:r w:rsidR="006C4B44">
              <w:rPr>
                <w:rFonts w:ascii="Times New Roman" w:eastAsia="Cambria" w:hAnsi="Times New Roman" w:cs="Times New Roman"/>
                <w:b w:val="0"/>
                <w:color w:val="auto"/>
              </w:rPr>
              <w:t>que t</w:t>
            </w:r>
            <w:r w:rsidR="006C4B44" w:rsidRPr="006C4B4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odos </w:t>
            </w:r>
            <w:r w:rsidR="00C4727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envolvidos </w:t>
            </w:r>
            <w:r w:rsidR="006C4B44" w:rsidRPr="006C4B4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foram </w:t>
            </w:r>
            <w:r w:rsidR="006C4B4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avisados que </w:t>
            </w:r>
            <w:r w:rsidR="001B6167" w:rsidRPr="006C4B44">
              <w:rPr>
                <w:rFonts w:ascii="Times New Roman" w:eastAsia="Cambria" w:hAnsi="Times New Roman" w:cs="Times New Roman"/>
                <w:b w:val="0"/>
                <w:color w:val="auto"/>
              </w:rPr>
              <w:t>a C</w:t>
            </w:r>
            <w:r w:rsidR="006C4B44" w:rsidRPr="006C4B4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EP </w:t>
            </w:r>
            <w:r w:rsidR="00C47279">
              <w:rPr>
                <w:rFonts w:ascii="Times New Roman" w:eastAsia="Cambria" w:hAnsi="Times New Roman" w:cs="Times New Roman"/>
                <w:b w:val="0"/>
                <w:color w:val="auto"/>
              </w:rPr>
              <w:t>parou de trabalhar nessa ação</w:t>
            </w:r>
            <w:r w:rsidR="006C4B44" w:rsidRPr="006C4B4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="00F20B2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em função das diretrizes do Plano de 100 dias que criou um GT </w:t>
            </w:r>
            <w:r w:rsidR="006C4B44" w:rsidRPr="006C4B44">
              <w:rPr>
                <w:rFonts w:ascii="Times New Roman" w:eastAsia="Cambria" w:hAnsi="Times New Roman" w:cs="Times New Roman"/>
                <w:b w:val="0"/>
                <w:color w:val="auto"/>
              </w:rPr>
              <w:t>(Portaria Presidencial nº 351/2021) para atuar no diagnóstico e na orientação estratégica da evolução dos serviços do CSC</w:t>
            </w:r>
            <w:r w:rsidR="00C4727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relativos ao RRT no SICCAU</w:t>
            </w:r>
            <w:r w:rsidR="006C4B44" w:rsidRPr="006C4B4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="00F20B22">
              <w:rPr>
                <w:rFonts w:ascii="Times New Roman" w:eastAsia="Cambria" w:hAnsi="Times New Roman" w:cs="Times New Roman"/>
                <w:b w:val="0"/>
                <w:color w:val="auto"/>
              </w:rPr>
              <w:t>e que</w:t>
            </w:r>
            <w:r w:rsidR="00C47279">
              <w:rPr>
                <w:rFonts w:ascii="Times New Roman" w:eastAsia="Cambria" w:hAnsi="Times New Roman" w:cs="Times New Roman"/>
                <w:b w:val="0"/>
                <w:color w:val="auto"/>
              </w:rPr>
              <w:t>,</w:t>
            </w:r>
            <w:r w:rsidR="00F20B2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por</w:t>
            </w:r>
            <w:r w:rsidR="00C4727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esse motivo, </w:t>
            </w:r>
            <w:r w:rsidR="00F20B22">
              <w:rPr>
                <w:rFonts w:ascii="Times New Roman" w:eastAsia="Cambria" w:hAnsi="Times New Roman" w:cs="Times New Roman"/>
                <w:b w:val="0"/>
                <w:color w:val="auto"/>
              </w:rPr>
              <w:t>a C</w:t>
            </w:r>
            <w:r w:rsidR="00C47279">
              <w:rPr>
                <w:rFonts w:ascii="Times New Roman" w:eastAsia="Cambria" w:hAnsi="Times New Roman" w:cs="Times New Roman"/>
                <w:b w:val="0"/>
                <w:color w:val="auto"/>
              </w:rPr>
              <w:t>omissão transferiu esse plano de trabalho para 2</w:t>
            </w:r>
            <w:r w:rsidR="006C4B44" w:rsidRPr="006C4B4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022, </w:t>
            </w:r>
            <w:r w:rsidR="00F20B2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até </w:t>
            </w:r>
            <w:r w:rsidR="00B43311" w:rsidRPr="006C4B44">
              <w:rPr>
                <w:rFonts w:ascii="Times New Roman" w:eastAsia="Cambria" w:hAnsi="Times New Roman" w:cs="Times New Roman"/>
                <w:b w:val="0"/>
                <w:color w:val="auto"/>
              </w:rPr>
              <w:t>para n</w:t>
            </w:r>
            <w:r w:rsidR="001B6167" w:rsidRPr="006C4B4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ão causar </w:t>
            </w:r>
            <w:r w:rsidR="00B43311" w:rsidRPr="006C4B44">
              <w:rPr>
                <w:rFonts w:ascii="Times New Roman" w:eastAsia="Cambria" w:hAnsi="Times New Roman" w:cs="Times New Roman"/>
                <w:b w:val="0"/>
                <w:color w:val="auto"/>
              </w:rPr>
              <w:t>impactos no módulo de RRT no SICCAU</w:t>
            </w:r>
            <w:r w:rsidR="00A30FD5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="00F20B2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que </w:t>
            </w:r>
            <w:r w:rsidR="00A30FD5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já </w:t>
            </w:r>
            <w:r w:rsidR="00F20B2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estava passando por correções e adequações </w:t>
            </w:r>
            <w:r w:rsidR="001B6167" w:rsidRPr="006C4B44">
              <w:rPr>
                <w:rFonts w:ascii="Times New Roman" w:eastAsia="Cambria" w:hAnsi="Times New Roman" w:cs="Times New Roman"/>
                <w:b w:val="0"/>
                <w:color w:val="auto"/>
              </w:rPr>
              <w:t>decorrentes da muda</w:t>
            </w:r>
            <w:r w:rsidR="00F20B22">
              <w:rPr>
                <w:rFonts w:ascii="Times New Roman" w:eastAsia="Cambria" w:hAnsi="Times New Roman" w:cs="Times New Roman"/>
                <w:b w:val="0"/>
                <w:color w:val="auto"/>
              </w:rPr>
              <w:t>nça de versão</w:t>
            </w:r>
            <w:r w:rsidR="00A30FD5">
              <w:rPr>
                <w:rFonts w:ascii="Times New Roman" w:eastAsia="Cambria" w:hAnsi="Times New Roman" w:cs="Times New Roman"/>
                <w:b w:val="0"/>
                <w:color w:val="auto"/>
              </w:rPr>
              <w:t>,</w:t>
            </w:r>
            <w:r w:rsidR="00F20B2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realizada</w:t>
            </w:r>
            <w:r w:rsidR="00A30FD5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em setembro de 2020 </w:t>
            </w:r>
            <w:r w:rsidR="001B6167" w:rsidRPr="006C4B4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sem </w:t>
            </w:r>
            <w:r w:rsidR="00F20B2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conhecimento e </w:t>
            </w:r>
            <w:r w:rsidR="00A30FD5">
              <w:rPr>
                <w:rFonts w:ascii="Times New Roman" w:eastAsia="Cambria" w:hAnsi="Times New Roman" w:cs="Times New Roman"/>
                <w:b w:val="0"/>
                <w:color w:val="auto"/>
              </w:rPr>
              <w:t>anuência da CEP; e</w:t>
            </w:r>
          </w:p>
          <w:p w14:paraId="40986749" w14:textId="2FD7940C" w:rsidR="0043137E" w:rsidRPr="0043137E" w:rsidRDefault="00B823FA" w:rsidP="00A30FD5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- </w:t>
            </w:r>
            <w:r w:rsidR="00A30FD5">
              <w:rPr>
                <w:rFonts w:ascii="Times New Roman" w:eastAsia="Cambria" w:hAnsi="Times New Roman" w:cs="Times New Roman"/>
                <w:b w:val="0"/>
                <w:color w:val="auto"/>
              </w:rPr>
              <w:t>Por fim, relatou s</w:t>
            </w:r>
            <w:r w:rsidR="0043137E" w:rsidRPr="0043137E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obre a situação do protocolo </w:t>
            </w:r>
            <w:r w:rsidR="001B6167">
              <w:rPr>
                <w:rFonts w:ascii="Times New Roman" w:eastAsia="Cambria" w:hAnsi="Times New Roman" w:cs="Times New Roman"/>
                <w:b w:val="0"/>
                <w:color w:val="auto"/>
              </w:rPr>
              <w:t>1268117</w:t>
            </w:r>
            <w:r w:rsidR="00A30FD5">
              <w:rPr>
                <w:rFonts w:ascii="Times New Roman" w:eastAsia="Cambria" w:hAnsi="Times New Roman" w:cs="Times New Roman"/>
                <w:b w:val="0"/>
                <w:color w:val="auto"/>
              </w:rPr>
              <w:t>,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="001B6167">
              <w:rPr>
                <w:rFonts w:ascii="Times New Roman" w:eastAsia="Cambria" w:hAnsi="Times New Roman" w:cs="Times New Roman"/>
                <w:b w:val="0"/>
                <w:color w:val="auto"/>
              </w:rPr>
              <w:t>no qual o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="0043137E" w:rsidRPr="0043137E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CAU-RO </w:t>
            </w:r>
            <w:r w:rsidR="00A30FD5">
              <w:rPr>
                <w:rFonts w:ascii="Times New Roman" w:eastAsia="Cambria" w:hAnsi="Times New Roman" w:cs="Times New Roman"/>
                <w:b w:val="0"/>
                <w:color w:val="auto"/>
              </w:rPr>
              <w:t>solicita uma a</w:t>
            </w:r>
            <w:r w:rsidR="001B6167">
              <w:rPr>
                <w:rFonts w:ascii="Times New Roman" w:eastAsia="Cambria" w:hAnsi="Times New Roman" w:cs="Times New Roman"/>
                <w:b w:val="0"/>
                <w:color w:val="auto"/>
              </w:rPr>
              <w:t>lteração d</w:t>
            </w:r>
            <w:r w:rsidR="0043137E" w:rsidRPr="0043137E">
              <w:rPr>
                <w:rFonts w:ascii="Times New Roman" w:eastAsia="Cambria" w:hAnsi="Times New Roman" w:cs="Times New Roman"/>
                <w:b w:val="0"/>
                <w:color w:val="auto"/>
              </w:rPr>
              <w:t>a f</w:t>
            </w:r>
            <w:r w:rsidR="00A30FD5">
              <w:rPr>
                <w:rFonts w:ascii="Times New Roman" w:eastAsia="Cambria" w:hAnsi="Times New Roman" w:cs="Times New Roman"/>
                <w:b w:val="0"/>
                <w:color w:val="auto"/>
              </w:rPr>
              <w:t>orma de cobrança da taxa de RRT de forma acumulativa para viabilizar</w:t>
            </w:r>
            <w:r w:rsidR="001B6167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c</w:t>
            </w:r>
            <w:r w:rsidR="00A30FD5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onvênios com os órgãos públicos,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que </w:t>
            </w:r>
            <w:r w:rsidR="00A30FD5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está na Assessoria Jurídica para emissão do parecer solicitado em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2</w:t>
            </w:r>
            <w:r w:rsidR="007D0C84">
              <w:rPr>
                <w:rFonts w:ascii="Times New Roman" w:eastAsia="Cambria" w:hAnsi="Times New Roman" w:cs="Times New Roman"/>
                <w:b w:val="0"/>
                <w:color w:val="auto"/>
              </w:rPr>
              <w:t>7/5/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/202 </w:t>
            </w:r>
            <w:r w:rsidR="00A30FD5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pela </w:t>
            </w:r>
            <w:r w:rsidR="0043137E" w:rsidRPr="0043137E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Deliberação </w:t>
            </w:r>
            <w:r w:rsidR="00A30FD5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nº </w:t>
            </w:r>
            <w:r w:rsidR="007D0C84">
              <w:rPr>
                <w:rFonts w:ascii="Times New Roman" w:eastAsia="Cambria" w:hAnsi="Times New Roman" w:cs="Times New Roman"/>
                <w:b w:val="0"/>
                <w:color w:val="auto"/>
              </w:rPr>
              <w:t>016</w:t>
            </w:r>
            <w:r w:rsidR="0043137E" w:rsidRPr="0043137E">
              <w:rPr>
                <w:rFonts w:ascii="Times New Roman" w:eastAsia="Cambria" w:hAnsi="Times New Roman" w:cs="Times New Roman"/>
                <w:b w:val="0"/>
                <w:color w:val="auto"/>
              </w:rPr>
              <w:t>/2021</w:t>
            </w:r>
            <w:r w:rsidR="00A30FD5">
              <w:rPr>
                <w:rFonts w:ascii="Times New Roman" w:eastAsia="Cambria" w:hAnsi="Times New Roman" w:cs="Times New Roman"/>
                <w:b w:val="0"/>
                <w:color w:val="auto"/>
              </w:rPr>
              <w:t>. A</w:t>
            </w:r>
            <w:r w:rsidR="00F20B2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cons. Ana Cristina informou que </w:t>
            </w:r>
            <w:r w:rsidR="00A30FD5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irá propor uma reunião </w:t>
            </w:r>
            <w:r w:rsidR="00F20B2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com </w:t>
            </w:r>
            <w:r w:rsidR="00A30FD5">
              <w:rPr>
                <w:rFonts w:ascii="Times New Roman" w:eastAsia="Cambria" w:hAnsi="Times New Roman" w:cs="Times New Roman"/>
                <w:b w:val="0"/>
                <w:color w:val="auto"/>
              </w:rPr>
              <w:t>a assessoria jurídica</w:t>
            </w:r>
            <w:r w:rsidR="00F20B2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para </w:t>
            </w:r>
            <w:r w:rsidR="00A30FD5">
              <w:rPr>
                <w:rFonts w:ascii="Times New Roman" w:eastAsia="Cambria" w:hAnsi="Times New Roman" w:cs="Times New Roman"/>
                <w:b w:val="0"/>
                <w:color w:val="auto"/>
              </w:rPr>
              <w:t>buscarem a viabilidade dessa proposta.</w:t>
            </w:r>
          </w:p>
        </w:tc>
      </w:tr>
    </w:tbl>
    <w:p w14:paraId="103AF2EA" w14:textId="2D2D0EF2" w:rsidR="00EE0FBB" w:rsidRDefault="00EE0FBB" w:rsidP="00EE0FBB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4085BC58" w14:textId="77777777" w:rsidR="00EE0FBB" w:rsidRDefault="00EE0FBB" w:rsidP="00C5731E">
      <w:pPr>
        <w:shd w:val="clear" w:color="auto" w:fill="D9D9D9"/>
        <w:spacing w:after="0" w:line="240" w:lineRule="auto"/>
        <w:ind w:right="-283"/>
        <w:jc w:val="center"/>
        <w:rPr>
          <w:rFonts w:ascii="Times New Roman" w:eastAsia="MS Mincho" w:hAnsi="Times New Roman" w:cs="Times New Roman"/>
          <w:smallCaps/>
          <w:color w:val="auto"/>
        </w:rPr>
      </w:pPr>
      <w:r>
        <w:rPr>
          <w:rFonts w:ascii="Times New Roman" w:eastAsia="Cambria" w:hAnsi="Times New Roman" w:cs="Times New Roman"/>
          <w:iCs/>
          <w:color w:val="404040"/>
        </w:rPr>
        <w:t>ORDEM DO DIA</w:t>
      </w:r>
    </w:p>
    <w:p w14:paraId="66B51794" w14:textId="77777777" w:rsidR="007D0C84" w:rsidRDefault="007D0C84" w:rsidP="007D0C84">
      <w:pPr>
        <w:tabs>
          <w:tab w:val="left" w:pos="484"/>
          <w:tab w:val="left" w:pos="2249"/>
        </w:tabs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FF0000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7D0C84" w14:paraId="44233A21" w14:textId="77777777" w:rsidTr="007D0C84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C567569" w14:textId="77777777" w:rsidR="007D0C84" w:rsidRDefault="007D0C84" w:rsidP="004024B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1</w:t>
            </w:r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BE32585" w14:textId="1768F1F2" w:rsidR="007D0C84" w:rsidRPr="00C609DF" w:rsidRDefault="007D0C84" w:rsidP="003521A9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C609DF">
              <w:rPr>
                <w:rFonts w:ascii="Times New Roman" w:eastAsia="Cambria" w:hAnsi="Times New Roman" w:cs="Times New Roman"/>
                <w:color w:val="auto"/>
              </w:rPr>
              <w:t>Apreciação das respostas enviadas pelos CAU/UF à Deliberação nº 042-2021-CEP-CAU/BR, acerca do limite de responsabilidade de 3 (três) registros de pessoas jurídicas (</w:t>
            </w:r>
            <w:r w:rsidR="003521A9">
              <w:rPr>
                <w:rFonts w:ascii="Times New Roman" w:eastAsia="Cambria" w:hAnsi="Times New Roman" w:cs="Times New Roman"/>
                <w:color w:val="auto"/>
              </w:rPr>
              <w:t>PJs) por arquiteto e urbanista</w:t>
            </w:r>
          </w:p>
        </w:tc>
      </w:tr>
      <w:tr w:rsidR="007D0C84" w14:paraId="565CAC04" w14:textId="77777777" w:rsidTr="007D0C84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679E386" w14:textId="77777777" w:rsidR="007D0C84" w:rsidRDefault="007D0C84" w:rsidP="004024B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D1A55DB" w14:textId="77777777" w:rsidR="007D0C84" w:rsidRDefault="007D0C84" w:rsidP="004024B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-</w:t>
            </w:r>
          </w:p>
        </w:tc>
      </w:tr>
      <w:tr w:rsidR="007D0C84" w14:paraId="4389DF29" w14:textId="77777777" w:rsidTr="007D0C84">
        <w:trPr>
          <w:trHeight w:val="165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C400027" w14:textId="77777777" w:rsidR="007D0C84" w:rsidRDefault="007D0C84" w:rsidP="004024B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E52A4D1" w14:textId="77777777" w:rsidR="007D0C84" w:rsidRDefault="007D0C84" w:rsidP="004024B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-</w:t>
            </w:r>
          </w:p>
        </w:tc>
      </w:tr>
      <w:tr w:rsidR="007D0C84" w14:paraId="56DE6CB1" w14:textId="77777777" w:rsidTr="007D0C84">
        <w:trPr>
          <w:trHeight w:val="165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0AAD272" w14:textId="77777777" w:rsidR="007D0C84" w:rsidRDefault="007D0C84" w:rsidP="007D0C84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4583462" w14:textId="1D2B5519" w:rsidR="007D0C84" w:rsidRPr="007D0C84" w:rsidRDefault="00CE62A5" w:rsidP="00601490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Os membros da comissão tomaram conhecimento das respostas </w:t>
            </w:r>
            <w:r w:rsidR="00642C5F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enviadas pelos CAU/UF: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AM, DF, PA, PE, SE e TO, </w:t>
            </w:r>
            <w:r w:rsidR="00642C5F">
              <w:rPr>
                <w:rFonts w:ascii="Times New Roman" w:eastAsia="Cambria" w:hAnsi="Times New Roman" w:cs="Times New Roman"/>
                <w:b w:val="0"/>
                <w:color w:val="auto"/>
              </w:rPr>
              <w:t>e que os 6 informaram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que </w:t>
            </w:r>
            <w:r w:rsidR="00642C5F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até hoje não </w:t>
            </w:r>
            <w:r w:rsidR="00601490">
              <w:rPr>
                <w:rFonts w:ascii="Times New Roman" w:eastAsia="Cambria" w:hAnsi="Times New Roman" w:cs="Times New Roman"/>
                <w:b w:val="0"/>
                <w:color w:val="auto"/>
              </w:rPr>
              <w:t>receberam</w:t>
            </w:r>
            <w:r w:rsidR="00642C5F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="00DB07F7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solicitações </w:t>
            </w:r>
            <w:r w:rsidR="00601490">
              <w:rPr>
                <w:rFonts w:ascii="Times New Roman" w:eastAsia="Cambria" w:hAnsi="Times New Roman" w:cs="Times New Roman"/>
                <w:b w:val="0"/>
                <w:color w:val="auto"/>
              </w:rPr>
              <w:t>para registro de mais de 3</w:t>
            </w:r>
            <w:r w:rsidR="00642C5F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PJ</w:t>
            </w:r>
            <w:r w:rsidR="00DB07F7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s para um </w:t>
            </w:r>
            <w:r w:rsidR="00642C5F">
              <w:rPr>
                <w:rFonts w:ascii="Times New Roman" w:eastAsia="Cambria" w:hAnsi="Times New Roman" w:cs="Times New Roman"/>
                <w:b w:val="0"/>
                <w:color w:val="auto"/>
              </w:rPr>
              <w:t>arquiteto e urbanista</w:t>
            </w:r>
            <w:r w:rsidR="0060149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responsável técnico.</w:t>
            </w:r>
          </w:p>
        </w:tc>
      </w:tr>
    </w:tbl>
    <w:p w14:paraId="1B42FDD7" w14:textId="77777777" w:rsidR="007D0C84" w:rsidRDefault="007D0C84" w:rsidP="007D0C84">
      <w:pPr>
        <w:tabs>
          <w:tab w:val="left" w:pos="484"/>
          <w:tab w:val="left" w:pos="2249"/>
        </w:tabs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7D0C84" w14:paraId="4A4AD9CE" w14:textId="77777777" w:rsidTr="007D0C84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410E1B1" w14:textId="77777777" w:rsidR="007D0C84" w:rsidRDefault="007D0C84" w:rsidP="004024B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2</w:t>
            </w:r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6AF332B" w14:textId="5F068E85" w:rsidR="007D0C84" w:rsidRPr="00C609DF" w:rsidRDefault="007D0C84" w:rsidP="003521A9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C609DF">
              <w:rPr>
                <w:rFonts w:ascii="Times New Roman" w:eastAsia="Cambria" w:hAnsi="Times New Roman" w:cs="Times New Roman"/>
                <w:color w:val="auto"/>
              </w:rPr>
              <w:t>Protocolo 1263783/2021 – Definir encaminhamentos para a p</w:t>
            </w:r>
            <w:r w:rsidR="00642C5F">
              <w:rPr>
                <w:rFonts w:ascii="Times New Roman" w:eastAsia="Cambria" w:hAnsi="Times New Roman" w:cs="Times New Roman"/>
                <w:color w:val="auto"/>
              </w:rPr>
              <w:t xml:space="preserve">roposta </w:t>
            </w:r>
            <w:r w:rsidR="003521A9">
              <w:rPr>
                <w:rFonts w:ascii="Times New Roman" w:eastAsia="Cambria" w:hAnsi="Times New Roman" w:cs="Times New Roman"/>
                <w:color w:val="auto"/>
              </w:rPr>
              <w:t xml:space="preserve">elaborada em 2020 pela </w:t>
            </w:r>
            <w:r w:rsidR="00642C5F">
              <w:rPr>
                <w:rFonts w:ascii="Times New Roman" w:eastAsia="Cambria" w:hAnsi="Times New Roman" w:cs="Times New Roman"/>
                <w:color w:val="auto"/>
              </w:rPr>
              <w:t xml:space="preserve">CTHEP, </w:t>
            </w:r>
            <w:r w:rsidRPr="00C609DF">
              <w:rPr>
                <w:rFonts w:ascii="Times New Roman" w:eastAsia="Cambria" w:hAnsi="Times New Roman" w:cs="Times New Roman"/>
                <w:color w:val="auto"/>
              </w:rPr>
              <w:t>Comissão Temporária de Harmonização</w:t>
            </w:r>
            <w:r w:rsidR="00642C5F">
              <w:rPr>
                <w:rFonts w:ascii="Times New Roman" w:eastAsia="Cambria" w:hAnsi="Times New Roman" w:cs="Times New Roman"/>
                <w:color w:val="auto"/>
              </w:rPr>
              <w:t xml:space="preserve">, </w:t>
            </w:r>
            <w:r w:rsidRPr="00C609DF">
              <w:rPr>
                <w:rFonts w:ascii="Times New Roman" w:eastAsia="Cambria" w:hAnsi="Times New Roman" w:cs="Times New Roman"/>
                <w:color w:val="auto"/>
              </w:rPr>
              <w:t xml:space="preserve">de revisão da Resolução </w:t>
            </w:r>
            <w:r>
              <w:rPr>
                <w:rFonts w:ascii="Times New Roman" w:eastAsia="Cambria" w:hAnsi="Times New Roman" w:cs="Times New Roman"/>
                <w:color w:val="auto"/>
              </w:rPr>
              <w:t xml:space="preserve">CAU/BR nº </w:t>
            </w:r>
            <w:r w:rsidR="003521A9">
              <w:rPr>
                <w:rFonts w:ascii="Times New Roman" w:eastAsia="Cambria" w:hAnsi="Times New Roman" w:cs="Times New Roman"/>
                <w:color w:val="auto"/>
              </w:rPr>
              <w:t>51</w:t>
            </w:r>
          </w:p>
        </w:tc>
      </w:tr>
      <w:tr w:rsidR="007D0C84" w14:paraId="00883BC8" w14:textId="77777777" w:rsidTr="007D0C84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4927DDE" w14:textId="77777777" w:rsidR="007D0C84" w:rsidRDefault="007D0C84" w:rsidP="004024B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2F372CE" w14:textId="77777777" w:rsidR="007D0C84" w:rsidRDefault="007D0C84" w:rsidP="004024B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7D0C84" w14:paraId="11EDE430" w14:textId="77777777" w:rsidTr="007D0C84">
        <w:trPr>
          <w:trHeight w:val="165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56A0D59" w14:textId="77777777" w:rsidR="007D0C84" w:rsidRDefault="007D0C84" w:rsidP="004024B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08ED0D2" w14:textId="77777777" w:rsidR="007D0C84" w:rsidRDefault="007D0C84" w:rsidP="004024B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Coordenadora Patrícia </w:t>
            </w:r>
          </w:p>
        </w:tc>
      </w:tr>
      <w:tr w:rsidR="007D0C84" w14:paraId="0C3980D7" w14:textId="77777777" w:rsidTr="007D0C84">
        <w:trPr>
          <w:trHeight w:val="165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3608046" w14:textId="77777777" w:rsidR="007D0C84" w:rsidRDefault="007D0C84" w:rsidP="004024B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825C668" w14:textId="7E2561F4" w:rsidR="00CE62A5" w:rsidRPr="00F20B22" w:rsidRDefault="00F20B22" w:rsidP="006014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F20B22">
              <w:rPr>
                <w:rFonts w:ascii="Times New Roman" w:eastAsia="Times New Roman" w:hAnsi="Times New Roman"/>
                <w:b w:val="0"/>
                <w:lang w:eastAsia="pt-BR"/>
              </w:rPr>
              <w:t>Após amplo debate com</w:t>
            </w:r>
            <w:r w:rsidR="003521A9">
              <w:rPr>
                <w:rFonts w:ascii="Times New Roman" w:eastAsia="Times New Roman" w:hAnsi="Times New Roman"/>
                <w:b w:val="0"/>
                <w:lang w:eastAsia="pt-BR"/>
              </w:rPr>
              <w:t xml:space="preserve"> a participação do cons. Jefers</w:t>
            </w:r>
            <w:r w:rsidRPr="00F20B22">
              <w:rPr>
                <w:rFonts w:ascii="Times New Roman" w:eastAsia="Times New Roman" w:hAnsi="Times New Roman"/>
                <w:b w:val="0"/>
                <w:lang w:eastAsia="pt-BR"/>
              </w:rPr>
              <w:t>on, coordena</w:t>
            </w:r>
            <w:r>
              <w:rPr>
                <w:rFonts w:ascii="Times New Roman" w:eastAsia="Times New Roman" w:hAnsi="Times New Roman"/>
                <w:b w:val="0"/>
                <w:lang w:eastAsia="pt-BR"/>
              </w:rPr>
              <w:t>dor da CR</w:t>
            </w:r>
            <w:r w:rsidRPr="00F20B22">
              <w:rPr>
                <w:rFonts w:ascii="Times New Roman" w:eastAsia="Times New Roman" w:hAnsi="Times New Roman"/>
                <w:b w:val="0"/>
                <w:lang w:eastAsia="pt-BR"/>
              </w:rPr>
              <w:t>I</w:t>
            </w:r>
            <w:r w:rsidR="00601490">
              <w:rPr>
                <w:rFonts w:ascii="Times New Roman" w:eastAsia="Times New Roman" w:hAnsi="Times New Roman"/>
                <w:b w:val="0"/>
                <w:lang w:eastAsia="pt-BR"/>
              </w:rPr>
              <w:t>,</w:t>
            </w:r>
            <w:r w:rsidRPr="00F20B22">
              <w:rPr>
                <w:rFonts w:ascii="Times New Roman" w:eastAsia="Times New Roman" w:hAnsi="Times New Roman"/>
                <w:b w:val="0"/>
                <w:lang w:eastAsia="pt-BR"/>
              </w:rPr>
              <w:t xml:space="preserve"> e da assessora parlamentar Luciana Rubino, </w:t>
            </w:r>
            <w:r w:rsidR="00601490">
              <w:rPr>
                <w:rFonts w:ascii="Times New Roman" w:eastAsia="Times New Roman" w:hAnsi="Times New Roman"/>
                <w:b w:val="0"/>
                <w:lang w:eastAsia="pt-BR"/>
              </w:rPr>
              <w:t>foi decidido com o protocolo em questão continuará com CEP para ser utilizado em 2022 por ocasião da elaboração do anteprojeto de revisão da Resolução 21.</w:t>
            </w:r>
          </w:p>
        </w:tc>
      </w:tr>
    </w:tbl>
    <w:p w14:paraId="2449EEF2" w14:textId="48A6D73A" w:rsidR="007D0C84" w:rsidRDefault="007D0C84" w:rsidP="007D0C84">
      <w:pPr>
        <w:tabs>
          <w:tab w:val="left" w:pos="484"/>
          <w:tab w:val="left" w:pos="2249"/>
        </w:tabs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7D0C84" w14:paraId="750D00C2" w14:textId="77777777" w:rsidTr="007D0C84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6D9551F" w14:textId="77777777" w:rsidR="007D0C84" w:rsidRDefault="007D0C84" w:rsidP="004024B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3</w:t>
            </w:r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AA347F9" w14:textId="6DD5BFFC" w:rsidR="007D0C84" w:rsidRPr="00C609DF" w:rsidRDefault="007D0C84" w:rsidP="003521A9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Protocolo 1399</w:t>
            </w:r>
            <w:r w:rsidR="006F01FC">
              <w:rPr>
                <w:rFonts w:ascii="Times New Roman" w:eastAsia="Cambria" w:hAnsi="Times New Roman" w:cs="Times New Roman"/>
                <w:color w:val="auto"/>
              </w:rPr>
              <w:t xml:space="preserve">454/2021 – </w:t>
            </w:r>
            <w:r w:rsidR="006F01FC" w:rsidRPr="006F01FC">
              <w:rPr>
                <w:rFonts w:ascii="Times New Roman" w:eastAsia="Cambria" w:hAnsi="Times New Roman" w:cs="Times New Roman"/>
                <w:color w:val="auto"/>
              </w:rPr>
              <w:t>CPFI-CAU/BR aprova proposta para alterar as Resoluções 67 e 93 a fim de retirar a cobrança de taxa para análise e aprovação de RDA (registro de direitos autorais) e de CAT-A (certidão de acervo técnico</w:t>
            </w:r>
            <w:r w:rsidR="003521A9">
              <w:rPr>
                <w:rFonts w:ascii="Times New Roman" w:eastAsia="Cambria" w:hAnsi="Times New Roman" w:cs="Times New Roman"/>
                <w:color w:val="auto"/>
              </w:rPr>
              <w:t xml:space="preserve"> com atestado</w:t>
            </w:r>
            <w:r w:rsidR="006F01FC" w:rsidRPr="006F01FC">
              <w:rPr>
                <w:rFonts w:ascii="Times New Roman" w:eastAsia="Cambria" w:hAnsi="Times New Roman" w:cs="Times New Roman"/>
                <w:color w:val="auto"/>
              </w:rPr>
              <w:t>)</w:t>
            </w:r>
          </w:p>
        </w:tc>
      </w:tr>
      <w:tr w:rsidR="007D0C84" w14:paraId="755434FA" w14:textId="77777777" w:rsidTr="007D0C84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EE3027F" w14:textId="77777777" w:rsidR="007D0C84" w:rsidRDefault="007D0C84" w:rsidP="004024B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5E38AE5" w14:textId="77777777" w:rsidR="007D0C84" w:rsidRDefault="007D0C84" w:rsidP="004024B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7D0C84" w14:paraId="37EB4B8A" w14:textId="77777777" w:rsidTr="007D0C84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A814718" w14:textId="77777777" w:rsidR="007D0C84" w:rsidRDefault="007D0C84" w:rsidP="004024B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C912955" w14:textId="77777777" w:rsidR="007D0C84" w:rsidRDefault="007D0C84" w:rsidP="004024B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-</w:t>
            </w:r>
          </w:p>
        </w:tc>
      </w:tr>
      <w:tr w:rsidR="00CE62A5" w14:paraId="103D92F6" w14:textId="77777777" w:rsidTr="00CE62A5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DFDA64D" w14:textId="77777777" w:rsidR="00CE62A5" w:rsidRDefault="00CE62A5" w:rsidP="004024B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EC279CA" w14:textId="21BBE943" w:rsidR="00CE62A5" w:rsidRPr="00601490" w:rsidRDefault="00007F5D" w:rsidP="004024B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601490">
              <w:rPr>
                <w:rFonts w:ascii="Times New Roman" w:eastAsia="Cambria" w:hAnsi="Times New Roman" w:cs="Times New Roman"/>
                <w:b w:val="0"/>
                <w:color w:val="auto"/>
              </w:rPr>
              <w:t>Deliberação nº 054</w:t>
            </w:r>
            <w:r w:rsidR="00CE62A5" w:rsidRPr="00601490">
              <w:rPr>
                <w:rFonts w:ascii="Times New Roman" w:eastAsia="Cambria" w:hAnsi="Times New Roman" w:cs="Times New Roman"/>
                <w:b w:val="0"/>
                <w:color w:val="auto"/>
              </w:rPr>
              <w:t>/2021-CEP-CAU/BR:</w:t>
            </w:r>
          </w:p>
          <w:p w14:paraId="51E87AD0" w14:textId="40D7B3AB" w:rsidR="00007F5D" w:rsidRPr="0091285D" w:rsidRDefault="00007F5D" w:rsidP="00007F5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1 – </w:t>
            </w:r>
            <w:r w:rsidRPr="008E1B7E">
              <w:rPr>
                <w:rFonts w:ascii="Times New Roman" w:hAnsi="Times New Roman"/>
                <w:b w:val="0"/>
                <w:color w:val="auto"/>
                <w:lang w:eastAsia="pt-BR"/>
              </w:rPr>
              <w:t xml:space="preserve">Esclarecer que </w:t>
            </w:r>
            <w:r>
              <w:rPr>
                <w:rFonts w:ascii="Times New Roman" w:hAnsi="Times New Roman"/>
                <w:b w:val="0"/>
                <w:color w:val="auto"/>
                <w:lang w:eastAsia="pt-BR"/>
              </w:rPr>
              <w:t>só cabe à CEP-CAU/BR se manifestar sobre as matérias de exercício profissional relacionadas no art. 101 do Regimento Interno, como</w:t>
            </w:r>
            <w:r w:rsidR="00617F12">
              <w:rPr>
                <w:rFonts w:ascii="Times New Roman" w:hAnsi="Times New Roman"/>
                <w:b w:val="0"/>
                <w:color w:val="auto"/>
                <w:lang w:eastAsia="pt-BR"/>
              </w:rPr>
              <w:t xml:space="preserve"> por exemplo sobre</w:t>
            </w:r>
            <w:r>
              <w:rPr>
                <w:rFonts w:ascii="Times New Roman" w:hAnsi="Times New Roman"/>
                <w:b w:val="0"/>
                <w:color w:val="auto"/>
                <w:lang w:eastAsia="pt-BR"/>
              </w:rPr>
              <w:t xml:space="preserve"> o modelo, formato e regras relativas ao Registro de Direito Autoral ou </w:t>
            </w:r>
            <w:r w:rsidR="00617F12">
              <w:rPr>
                <w:rFonts w:ascii="Times New Roman" w:hAnsi="Times New Roman"/>
                <w:b w:val="0"/>
                <w:color w:val="auto"/>
                <w:lang w:eastAsia="pt-BR"/>
              </w:rPr>
              <w:t>à</w:t>
            </w:r>
            <w:r>
              <w:rPr>
                <w:rFonts w:ascii="Times New Roman" w:hAnsi="Times New Roman"/>
                <w:b w:val="0"/>
                <w:color w:val="auto"/>
                <w:lang w:eastAsia="pt-BR"/>
              </w:rPr>
              <w:t xml:space="preserve"> certidão de acervo técnico; e</w:t>
            </w:r>
          </w:p>
          <w:p w14:paraId="46852323" w14:textId="5BE747F2" w:rsidR="00007F5D" w:rsidRDefault="00007F5D" w:rsidP="00E0387A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highlight w:val="yellow"/>
                <w:lang w:eastAsia="pt-BR"/>
              </w:rPr>
            </w:pPr>
            <w:r w:rsidRPr="00F57A80">
              <w:rPr>
                <w:rFonts w:ascii="Times New Roman" w:hAnsi="Times New Roman"/>
                <w:b w:val="0"/>
                <w:color w:val="auto"/>
                <w:lang w:eastAsia="pt-BR"/>
              </w:rPr>
              <w:t>2</w:t>
            </w:r>
            <w:r>
              <w:rPr>
                <w:rFonts w:ascii="Times New Roman" w:hAnsi="Times New Roman"/>
                <w:b w:val="0"/>
                <w:color w:val="auto"/>
                <w:lang w:eastAsia="pt-BR"/>
              </w:rPr>
              <w:t xml:space="preserve"> </w:t>
            </w:r>
            <w:r w:rsidRPr="00F57A80">
              <w:rPr>
                <w:rFonts w:ascii="Times New Roman" w:hAnsi="Times New Roman"/>
                <w:b w:val="0"/>
                <w:color w:val="auto"/>
                <w:lang w:eastAsia="pt-BR"/>
              </w:rPr>
              <w:t>-</w:t>
            </w:r>
            <w:r>
              <w:rPr>
                <w:rFonts w:ascii="Times New Roman" w:hAnsi="Times New Roman"/>
                <w:b w:val="0"/>
                <w:color w:val="auto"/>
                <w:lang w:eastAsia="pt-BR"/>
              </w:rPr>
              <w:t xml:space="preserve"> </w:t>
            </w:r>
            <w:r w:rsidRPr="00F57A80">
              <w:rPr>
                <w:rFonts w:ascii="Times New Roman" w:hAnsi="Times New Roman"/>
                <w:b w:val="0"/>
                <w:color w:val="auto"/>
                <w:lang w:eastAsia="pt-BR"/>
              </w:rPr>
              <w:t>Recomendar</w:t>
            </w:r>
            <w:r w:rsidRPr="00F57A80">
              <w:rPr>
                <w:rFonts w:ascii="Times New Roman" w:hAnsi="Times New Roman"/>
                <w:b w:val="0"/>
                <w:lang w:eastAsia="pt-BR"/>
              </w:rPr>
              <w:t xml:space="preserve"> à Comissão de Planejamento e Finanças (CPFI-CAU/BR), sobre a proposta de alterar os normativos do CAU/BR para retirar a cobrança de taxas relativas à análise e aprovação dos registros de direitos autorais (RDA) e de atestado para emissão de CAT-A, que sejam seguidos os procedimentos definidos na Resolução CAU/BR nº 104/2015 e no Regimento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 Geral</w:t>
            </w:r>
            <w:r w:rsidR="00617F12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r w:rsidRPr="00F57A80">
              <w:rPr>
                <w:rFonts w:ascii="Times New Roman" w:hAnsi="Times New Roman"/>
                <w:b w:val="0"/>
                <w:lang w:eastAsia="pt-BR"/>
              </w:rPr>
              <w:t>e que promovam o envio dessa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 proposição</w:t>
            </w:r>
            <w:r w:rsidRPr="00F57A80">
              <w:rPr>
                <w:rFonts w:ascii="Times New Roman" w:hAnsi="Times New Roman"/>
                <w:b w:val="0"/>
                <w:lang w:eastAsia="pt-BR"/>
              </w:rPr>
              <w:t xml:space="preserve"> aos CAU/UF para manifestações e contribuições antes da elaboração de um anteprojeto de resolução;</w:t>
            </w:r>
          </w:p>
          <w:p w14:paraId="6D80BCDD" w14:textId="77777777" w:rsidR="00E0387A" w:rsidRPr="00601490" w:rsidRDefault="00E0387A" w:rsidP="00E03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601490">
              <w:rPr>
                <w:rFonts w:ascii="Times New Roman" w:hAnsi="Times New Roman"/>
                <w:b w:val="0"/>
                <w:lang w:eastAsia="pt-BR"/>
              </w:rPr>
              <w:t xml:space="preserve">3- Encaminhar esta deliberação para verificação e tomada das seguintes providências, </w:t>
            </w:r>
            <w:r w:rsidRPr="00601490">
              <w:rPr>
                <w:rFonts w:ascii="Times New Roman" w:eastAsia="Times New Roman" w:hAnsi="Times New Roman"/>
                <w:b w:val="0"/>
                <w:lang w:eastAsia="pt-BR"/>
              </w:rPr>
              <w:t>observado e cumprido o fluxo e prazos a seguir:</w:t>
            </w:r>
          </w:p>
          <w:tbl>
            <w:tblPr>
              <w:tblW w:w="6837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"/>
              <w:gridCol w:w="913"/>
              <w:gridCol w:w="3685"/>
              <w:gridCol w:w="1701"/>
            </w:tblGrid>
            <w:tr w:rsidR="00E0387A" w:rsidRPr="00601490" w14:paraId="70902702" w14:textId="77777777" w:rsidTr="0083184E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DA5EF7" w14:textId="77777777" w:rsidR="00E0387A" w:rsidRPr="00601490" w:rsidRDefault="00E0387A" w:rsidP="00E0387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7A1B19" w14:textId="77777777" w:rsidR="00E0387A" w:rsidRPr="00601490" w:rsidRDefault="00E0387A" w:rsidP="00E0387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601490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6E612D" w14:textId="77777777" w:rsidR="00E0387A" w:rsidRPr="00601490" w:rsidRDefault="00E0387A" w:rsidP="00E0387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601490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92E60B" w14:textId="77777777" w:rsidR="00E0387A" w:rsidRPr="00601490" w:rsidRDefault="00E0387A" w:rsidP="00E0387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601490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E0387A" w:rsidRPr="00601490" w14:paraId="2A7AE442" w14:textId="77777777" w:rsidTr="0083184E">
              <w:trPr>
                <w:trHeight w:val="397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357109" w14:textId="77777777" w:rsidR="00E0387A" w:rsidRPr="00601490" w:rsidRDefault="00E0387A" w:rsidP="00E0387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601490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1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3E431B" w14:textId="77777777" w:rsidR="00E0387A" w:rsidRPr="00601490" w:rsidRDefault="00E0387A" w:rsidP="00E0387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601490">
                    <w:rPr>
                      <w:rFonts w:ascii="Times New Roman" w:hAnsi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A13EAC" w14:textId="77777777" w:rsidR="00E0387A" w:rsidRPr="00601490" w:rsidRDefault="00E0387A" w:rsidP="00E0387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601490">
                    <w:rPr>
                      <w:rFonts w:ascii="Times New Roman" w:hAnsi="Times New Roman"/>
                      <w:b w:val="0"/>
                      <w:lang w:eastAsia="pt-BR"/>
                    </w:rPr>
                    <w:t>Comunicar e tramitar o protocolo para CPFI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EE1A7C" w14:textId="12FB4BF9" w:rsidR="00E0387A" w:rsidRPr="00601490" w:rsidRDefault="001628B6" w:rsidP="001628B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601490">
                    <w:rPr>
                      <w:rFonts w:ascii="Times New Roman" w:hAnsi="Times New Roman"/>
                      <w:b w:val="0"/>
                      <w:lang w:eastAsia="pt-BR"/>
                    </w:rPr>
                    <w:t>Até 5 dias do recebimento</w:t>
                  </w:r>
                </w:p>
              </w:tc>
            </w:tr>
            <w:tr w:rsidR="00E0387A" w:rsidRPr="00601490" w14:paraId="2588B4F4" w14:textId="77777777" w:rsidTr="0083184E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939051" w14:textId="77777777" w:rsidR="00E0387A" w:rsidRPr="00601490" w:rsidRDefault="00E0387A" w:rsidP="00E0387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601490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2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145330" w14:textId="77777777" w:rsidR="00E0387A" w:rsidRPr="00601490" w:rsidRDefault="00E0387A" w:rsidP="00E0387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601490">
                    <w:rPr>
                      <w:rFonts w:ascii="Times New Roman" w:hAnsi="Times New Roman"/>
                      <w:b w:val="0"/>
                      <w:lang w:eastAsia="pt-BR"/>
                    </w:rPr>
                    <w:t>CPFI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C81129" w14:textId="5D281A10" w:rsidR="00E0387A" w:rsidRPr="00601490" w:rsidRDefault="00CE292A" w:rsidP="00007F5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601490">
                    <w:rPr>
                      <w:rFonts w:ascii="Times New Roman" w:hAnsi="Times New Roman"/>
                      <w:b w:val="0"/>
                      <w:lang w:eastAsia="pt-BR"/>
                    </w:rPr>
                    <w:t>Analisar recomendações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4718A1" w14:textId="77777777" w:rsidR="00E0387A" w:rsidRPr="00601490" w:rsidRDefault="00E0387A" w:rsidP="00E0387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601490">
                    <w:rPr>
                      <w:rFonts w:ascii="Times New Roman" w:hAnsi="Times New Roman"/>
                      <w:b w:val="0"/>
                      <w:lang w:eastAsia="pt-BR"/>
                    </w:rPr>
                    <w:t>A definir</w:t>
                  </w:r>
                </w:p>
              </w:tc>
            </w:tr>
          </w:tbl>
          <w:p w14:paraId="36E1D1E2" w14:textId="3BD54E57" w:rsidR="00CE62A5" w:rsidRPr="00E0387A" w:rsidRDefault="00E0387A" w:rsidP="004024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601490">
              <w:rPr>
                <w:rFonts w:ascii="Times New Roman" w:eastAsia="Times New Roman" w:hAnsi="Times New Roman"/>
                <w:b w:val="0"/>
                <w:lang w:eastAsia="pt-BR"/>
              </w:rPr>
              <w:t>4 -Solicitar a observação dos temas contidos nesta deliberação pelos demais setores e órgãos colegiados que possuem convergência com o assunto.</w:t>
            </w:r>
          </w:p>
        </w:tc>
      </w:tr>
    </w:tbl>
    <w:p w14:paraId="58BDC6AC" w14:textId="6E5ACCF7" w:rsidR="007D0C84" w:rsidRDefault="007D0C84" w:rsidP="007D0C84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7D0C84" w14:paraId="735E65A6" w14:textId="77777777" w:rsidTr="007D0C84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37B90A6" w14:textId="77777777" w:rsidR="007D0C84" w:rsidRDefault="007D0C84" w:rsidP="004024B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4</w:t>
            </w:r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668F3D1" w14:textId="37F2B9BF" w:rsidR="007D0C84" w:rsidRPr="0053568E" w:rsidRDefault="007D0C84" w:rsidP="006F01FC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Protocolo 1417658/2021 – CPP</w:t>
            </w:r>
            <w:r w:rsidR="006F01FC" w:rsidRPr="006F01FC">
              <w:rPr>
                <w:rFonts w:ascii="Times New Roman" w:eastAsia="Cambria" w:hAnsi="Times New Roman" w:cs="Times New Roman"/>
                <w:color w:val="auto"/>
              </w:rPr>
              <w:t>-CAU/BR</w:t>
            </w:r>
            <w:r>
              <w:rPr>
                <w:rFonts w:ascii="Times New Roman" w:eastAsia="Cambria" w:hAnsi="Times New Roman" w:cs="Times New Roman"/>
                <w:color w:val="auto"/>
              </w:rPr>
              <w:t xml:space="preserve"> encaminha deliberação </w:t>
            </w:r>
            <w:r w:rsidR="006F01FC">
              <w:rPr>
                <w:rFonts w:ascii="Times New Roman" w:eastAsia="Cambria" w:hAnsi="Times New Roman" w:cs="Times New Roman"/>
                <w:color w:val="auto"/>
              </w:rPr>
              <w:lastRenderedPageBreak/>
              <w:t>informando sobre os esclarecimentos acerca do uso de</w:t>
            </w:r>
            <w:r>
              <w:rPr>
                <w:rFonts w:ascii="Times New Roman" w:eastAsia="Cambria" w:hAnsi="Times New Roman" w:cs="Times New Roman"/>
                <w:color w:val="auto"/>
              </w:rPr>
              <w:t xml:space="preserve"> softwares de Arquitetura</w:t>
            </w:r>
            <w:r w:rsidR="00CE62A5">
              <w:rPr>
                <w:rFonts w:ascii="Times New Roman" w:eastAsia="Cambria" w:hAnsi="Times New Roman" w:cs="Times New Roman"/>
                <w:color w:val="auto"/>
              </w:rPr>
              <w:t xml:space="preserve"> e Urbanismo (BIM)</w:t>
            </w:r>
            <w:r w:rsidR="006F01FC">
              <w:rPr>
                <w:rFonts w:ascii="Times New Roman" w:eastAsia="Cambria" w:hAnsi="Times New Roman" w:cs="Times New Roman"/>
                <w:color w:val="auto"/>
              </w:rPr>
              <w:t xml:space="preserve"> pelos profissionais</w:t>
            </w:r>
          </w:p>
        </w:tc>
      </w:tr>
      <w:tr w:rsidR="007D0C84" w14:paraId="6712A5D0" w14:textId="77777777" w:rsidTr="007D0C84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76E9183" w14:textId="77777777" w:rsidR="007D0C84" w:rsidRDefault="007D0C84" w:rsidP="004024B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lastRenderedPageBreak/>
              <w:t>Fonte</w:t>
            </w:r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7D0F9F9" w14:textId="77777777" w:rsidR="007D0C84" w:rsidRDefault="007D0C84" w:rsidP="004024B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7D0C84" w14:paraId="6090F9B9" w14:textId="77777777" w:rsidTr="007D0C84">
        <w:trPr>
          <w:trHeight w:val="70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1700D07" w14:textId="77777777" w:rsidR="007D0C84" w:rsidRDefault="007D0C84" w:rsidP="004024B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2B0B808" w14:textId="77777777" w:rsidR="007D0C84" w:rsidRDefault="007D0C84" w:rsidP="004024B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-</w:t>
            </w:r>
          </w:p>
        </w:tc>
      </w:tr>
      <w:tr w:rsidR="00CE62A5" w14:paraId="77558BA4" w14:textId="77777777" w:rsidTr="00CE62A5">
        <w:trPr>
          <w:trHeight w:val="70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53BA243" w14:textId="77777777" w:rsidR="00CE62A5" w:rsidRDefault="00CE62A5" w:rsidP="00CE62A5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BCCB556" w14:textId="28C39B15" w:rsidR="00CE62A5" w:rsidRPr="007D0C84" w:rsidRDefault="00CE62A5" w:rsidP="0059330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Os membros da Comissão tomaram conhecimento </w:t>
            </w:r>
          </w:p>
        </w:tc>
      </w:tr>
    </w:tbl>
    <w:p w14:paraId="34C920D9" w14:textId="77777777" w:rsidR="007D0C84" w:rsidRDefault="007D0C84" w:rsidP="007D0C84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7D0C84" w14:paraId="61F376F3" w14:textId="77777777" w:rsidTr="007D0C84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2FDFB3A" w14:textId="77777777" w:rsidR="007D0C84" w:rsidRDefault="007D0C84" w:rsidP="004024B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5</w:t>
            </w:r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49BA41C" w14:textId="72F1A2F2" w:rsidR="007D0C84" w:rsidRPr="0053568E" w:rsidRDefault="007D0C84" w:rsidP="006F01FC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Protocolo 1417658/2021 – CPP</w:t>
            </w:r>
            <w:r w:rsidR="006F01FC" w:rsidRPr="006F01FC">
              <w:rPr>
                <w:rFonts w:ascii="Times New Roman" w:eastAsia="Cambria" w:hAnsi="Times New Roman" w:cs="Times New Roman"/>
                <w:color w:val="auto"/>
              </w:rPr>
              <w:t>-CAU/BR</w:t>
            </w:r>
            <w:r>
              <w:rPr>
                <w:rFonts w:ascii="Times New Roman" w:eastAsia="Cambria" w:hAnsi="Times New Roman" w:cs="Times New Roman"/>
                <w:color w:val="auto"/>
              </w:rPr>
              <w:t xml:space="preserve"> encaminh</w:t>
            </w:r>
            <w:r w:rsidR="006F01FC">
              <w:rPr>
                <w:rFonts w:ascii="Times New Roman" w:eastAsia="Cambria" w:hAnsi="Times New Roman" w:cs="Times New Roman"/>
                <w:color w:val="auto"/>
              </w:rPr>
              <w:t>a deliberação informando sobre início d</w:t>
            </w:r>
            <w:r>
              <w:rPr>
                <w:rFonts w:ascii="Times New Roman" w:eastAsia="Cambria" w:hAnsi="Times New Roman" w:cs="Times New Roman"/>
                <w:color w:val="auto"/>
              </w:rPr>
              <w:t>a revisão da Tabela de Honorá</w:t>
            </w:r>
            <w:r w:rsidR="00CE62A5">
              <w:rPr>
                <w:rFonts w:ascii="Times New Roman" w:eastAsia="Cambria" w:hAnsi="Times New Roman" w:cs="Times New Roman"/>
                <w:color w:val="auto"/>
              </w:rPr>
              <w:t>rios</w:t>
            </w:r>
          </w:p>
        </w:tc>
      </w:tr>
      <w:tr w:rsidR="007D0C84" w14:paraId="0C0F048C" w14:textId="77777777" w:rsidTr="007D0C84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4272BA2" w14:textId="77777777" w:rsidR="007D0C84" w:rsidRDefault="007D0C84" w:rsidP="004024B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DC1BA24" w14:textId="77777777" w:rsidR="007D0C84" w:rsidRDefault="007D0C84" w:rsidP="004024B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7D0C84" w14:paraId="3BC3C3E6" w14:textId="77777777" w:rsidTr="007D0C84">
        <w:trPr>
          <w:trHeight w:val="70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72E1FF0" w14:textId="77777777" w:rsidR="007D0C84" w:rsidRDefault="007D0C84" w:rsidP="004024B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F8C130D" w14:textId="77777777" w:rsidR="007D0C84" w:rsidRDefault="007D0C84" w:rsidP="004024B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-</w:t>
            </w:r>
          </w:p>
        </w:tc>
      </w:tr>
      <w:tr w:rsidR="00CE62A5" w:rsidRPr="007D0C84" w14:paraId="6FD63FD9" w14:textId="77777777" w:rsidTr="00CE62A5">
        <w:trPr>
          <w:trHeight w:val="70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BDB1F32" w14:textId="77777777" w:rsidR="00CE62A5" w:rsidRDefault="00CE62A5" w:rsidP="004024B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048B1B5" w14:textId="73213FB4" w:rsidR="00CE62A5" w:rsidRPr="007D0C84" w:rsidRDefault="00CE62A5" w:rsidP="0059330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Os membros da Comissão tomaram conhecimento </w:t>
            </w:r>
          </w:p>
        </w:tc>
      </w:tr>
    </w:tbl>
    <w:p w14:paraId="603F10DD" w14:textId="77777777" w:rsidR="007D0C84" w:rsidRDefault="007D0C84" w:rsidP="007D0C84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7D0C84" w14:paraId="0A9C8DFC" w14:textId="77777777" w:rsidTr="00D74BD4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E76E4F8" w14:textId="77777777" w:rsidR="007D0C84" w:rsidRDefault="007D0C84" w:rsidP="004024B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6</w:t>
            </w:r>
          </w:p>
        </w:tc>
        <w:tc>
          <w:tcPr>
            <w:tcW w:w="708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23AF381" w14:textId="7619ACFE" w:rsidR="007D0C84" w:rsidRPr="0053568E" w:rsidRDefault="00DB07F7" w:rsidP="00DB07F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Contribuições à Consulta Pública </w:t>
            </w:r>
            <w:r w:rsidR="007D0C84">
              <w:rPr>
                <w:rFonts w:ascii="Times New Roman" w:eastAsia="Cambria" w:hAnsi="Times New Roman" w:cs="Times New Roman"/>
                <w:color w:val="auto"/>
              </w:rPr>
              <w:t>37 com propostas</w:t>
            </w:r>
            <w:r>
              <w:rPr>
                <w:rFonts w:ascii="Times New Roman" w:eastAsia="Cambria" w:hAnsi="Times New Roman" w:cs="Times New Roman"/>
                <w:color w:val="auto"/>
              </w:rPr>
              <w:t xml:space="preserve"> de alteração dos r</w:t>
            </w:r>
            <w:r w:rsidR="006F01FC">
              <w:rPr>
                <w:rFonts w:ascii="Times New Roman" w:eastAsia="Cambria" w:hAnsi="Times New Roman" w:cs="Times New Roman"/>
                <w:color w:val="auto"/>
              </w:rPr>
              <w:t xml:space="preserve">egimentos </w:t>
            </w:r>
            <w:r>
              <w:rPr>
                <w:rFonts w:ascii="Times New Roman" w:eastAsia="Cambria" w:hAnsi="Times New Roman" w:cs="Times New Roman"/>
                <w:color w:val="auto"/>
              </w:rPr>
              <w:t>quanto às</w:t>
            </w:r>
            <w:r w:rsidR="007D0C84">
              <w:rPr>
                <w:rFonts w:ascii="Times New Roman" w:eastAsia="Cambria" w:hAnsi="Times New Roman" w:cs="Times New Roman"/>
                <w:color w:val="auto"/>
              </w:rPr>
              <w:t xml:space="preserve"> competências das C</w:t>
            </w:r>
            <w:r w:rsidR="006F01FC">
              <w:rPr>
                <w:rFonts w:ascii="Times New Roman" w:eastAsia="Cambria" w:hAnsi="Times New Roman" w:cs="Times New Roman"/>
                <w:color w:val="auto"/>
              </w:rPr>
              <w:t>omissões de Exercício Profissional (CEPs)</w:t>
            </w:r>
          </w:p>
        </w:tc>
      </w:tr>
      <w:tr w:rsidR="007D0C84" w14:paraId="6721A9CF" w14:textId="77777777" w:rsidTr="00D74BD4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2FFA229" w14:textId="77777777" w:rsidR="007D0C84" w:rsidRDefault="007D0C84" w:rsidP="004024B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08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3FCDFC8" w14:textId="77777777" w:rsidR="007D0C84" w:rsidRDefault="007D0C84" w:rsidP="004024B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7D0C84" w14:paraId="3183F8DE" w14:textId="77777777" w:rsidTr="00D74BD4">
        <w:trPr>
          <w:trHeight w:val="70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17C6635" w14:textId="77777777" w:rsidR="007D0C84" w:rsidRDefault="007D0C84" w:rsidP="004024B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08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C69CA54" w14:textId="77777777" w:rsidR="007D0C84" w:rsidRDefault="007D0C84" w:rsidP="004024B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-</w:t>
            </w:r>
          </w:p>
        </w:tc>
      </w:tr>
      <w:tr w:rsidR="00CE62A5" w:rsidRPr="007D0C84" w14:paraId="666ABF7C" w14:textId="77777777" w:rsidTr="00D74BD4">
        <w:trPr>
          <w:trHeight w:val="70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4186A9E" w14:textId="77777777" w:rsidR="00CE62A5" w:rsidRDefault="00CE62A5" w:rsidP="004024B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08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64CFB2F" w14:textId="37626317" w:rsidR="002022AF" w:rsidRPr="002022AF" w:rsidRDefault="002022AF" w:rsidP="002022AF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</w:rPr>
            </w:pPr>
            <w:r w:rsidRPr="002022AF">
              <w:rPr>
                <w:rFonts w:ascii="Times New Roman" w:hAnsi="Times New Roman"/>
                <w:b w:val="0"/>
                <w:bCs/>
              </w:rPr>
              <w:t xml:space="preserve">Deliberação </w:t>
            </w:r>
            <w:r w:rsidR="00DB07F7" w:rsidRPr="00601490">
              <w:rPr>
                <w:rFonts w:ascii="Times New Roman" w:hAnsi="Times New Roman"/>
                <w:b w:val="0"/>
                <w:bCs/>
              </w:rPr>
              <w:t>nº 055</w:t>
            </w:r>
            <w:r w:rsidRPr="00601490">
              <w:rPr>
                <w:rFonts w:ascii="Times New Roman" w:hAnsi="Times New Roman"/>
                <w:b w:val="0"/>
                <w:bCs/>
              </w:rPr>
              <w:t>/</w:t>
            </w:r>
            <w:r w:rsidRPr="002022AF">
              <w:rPr>
                <w:rFonts w:ascii="Times New Roman" w:hAnsi="Times New Roman"/>
                <w:b w:val="0"/>
                <w:bCs/>
              </w:rPr>
              <w:t>2021-CEP-CAU/BR:</w:t>
            </w:r>
          </w:p>
          <w:p w14:paraId="6B602ADC" w14:textId="7C9BB6BD" w:rsidR="008A6A28" w:rsidRPr="00601490" w:rsidRDefault="008A6A28" w:rsidP="008A6A28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lang w:eastAsia="pt-BR"/>
              </w:rPr>
            </w:pPr>
            <w:r w:rsidRPr="00EF6E01">
              <w:rPr>
                <w:rFonts w:ascii="Times New Roman" w:hAnsi="Times New Roman"/>
                <w:b w:val="0"/>
                <w:lang w:eastAsia="pt-BR"/>
              </w:rPr>
              <w:t xml:space="preserve">1 </w:t>
            </w:r>
            <w:r>
              <w:rPr>
                <w:rFonts w:ascii="Times New Roman" w:hAnsi="Times New Roman"/>
                <w:b w:val="0"/>
                <w:lang w:eastAsia="pt-BR"/>
              </w:rPr>
              <w:t>–</w:t>
            </w:r>
            <w:r w:rsidRPr="00EF6E01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r>
              <w:rPr>
                <w:rFonts w:ascii="Times New Roman" w:hAnsi="Times New Roman"/>
                <w:b w:val="0"/>
                <w:color w:val="auto"/>
                <w:lang w:eastAsia="pt-BR"/>
              </w:rPr>
              <w:t>Esclarecer que, em relação à matéria “certidões” regulamentada pe</w:t>
            </w:r>
            <w:r w:rsidR="00DB07F7">
              <w:rPr>
                <w:rFonts w:ascii="Times New Roman" w:hAnsi="Times New Roman"/>
                <w:b w:val="0"/>
                <w:color w:val="auto"/>
                <w:lang w:eastAsia="pt-BR"/>
              </w:rPr>
              <w:t>la Resolução CAU/BR nº 93/2014</w:t>
            </w:r>
            <w:r w:rsidR="00617F12">
              <w:rPr>
                <w:rFonts w:ascii="Times New Roman" w:hAnsi="Times New Roman"/>
                <w:b w:val="0"/>
                <w:color w:val="auto"/>
                <w:lang w:eastAsia="pt-BR"/>
              </w:rPr>
              <w:t>,</w:t>
            </w:r>
            <w:r w:rsidR="00DB07F7">
              <w:rPr>
                <w:rFonts w:ascii="Times New Roman" w:hAnsi="Times New Roman"/>
                <w:b w:val="0"/>
                <w:color w:val="auto"/>
                <w:lang w:eastAsia="pt-BR"/>
              </w:rPr>
              <w:t xml:space="preserve"> </w:t>
            </w:r>
            <w:r>
              <w:rPr>
                <w:rFonts w:ascii="Times New Roman" w:hAnsi="Times New Roman"/>
                <w:b w:val="0"/>
                <w:color w:val="auto"/>
                <w:lang w:eastAsia="pt-BR"/>
              </w:rPr>
              <w:t>são da competência das Comissões de Exercício Profissional</w:t>
            </w:r>
            <w:r w:rsidR="00DB07F7">
              <w:rPr>
                <w:rFonts w:ascii="Times New Roman" w:hAnsi="Times New Roman"/>
                <w:b w:val="0"/>
                <w:color w:val="auto"/>
                <w:lang w:eastAsia="pt-BR"/>
              </w:rPr>
              <w:t xml:space="preserve"> </w:t>
            </w:r>
            <w:r w:rsidR="00DB07F7" w:rsidRPr="00601490">
              <w:rPr>
                <w:rFonts w:ascii="Times New Roman" w:hAnsi="Times New Roman"/>
                <w:b w:val="0"/>
                <w:color w:val="auto"/>
                <w:u w:val="single"/>
                <w:lang w:eastAsia="pt-BR"/>
              </w:rPr>
              <w:t>apenas</w:t>
            </w:r>
            <w:r w:rsidR="00DB07F7" w:rsidRPr="00601490">
              <w:rPr>
                <w:rFonts w:ascii="Times New Roman" w:hAnsi="Times New Roman"/>
                <w:b w:val="0"/>
                <w:color w:val="auto"/>
                <w:lang w:eastAsia="pt-BR"/>
              </w:rPr>
              <w:t xml:space="preserve"> aquelas relativas à Acervo Técnico, denominadas de CAT e CAT-A</w:t>
            </w:r>
            <w:r w:rsidRPr="00601490">
              <w:rPr>
                <w:rFonts w:ascii="Times New Roman" w:hAnsi="Times New Roman"/>
                <w:b w:val="0"/>
                <w:color w:val="auto"/>
                <w:lang w:eastAsia="pt-BR"/>
              </w:rPr>
              <w:t>;</w:t>
            </w:r>
            <w:r w:rsidR="00DB07F7" w:rsidRPr="00601490">
              <w:rPr>
                <w:rFonts w:ascii="Times New Roman" w:hAnsi="Times New Roman"/>
                <w:b w:val="0"/>
                <w:color w:val="auto"/>
                <w:lang w:eastAsia="pt-BR"/>
              </w:rPr>
              <w:t xml:space="preserve"> e</w:t>
            </w:r>
          </w:p>
          <w:p w14:paraId="6C7764A7" w14:textId="7CBE7222" w:rsidR="008A6A28" w:rsidRPr="00601490" w:rsidRDefault="008A6A28" w:rsidP="008A6A28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601490">
              <w:rPr>
                <w:rFonts w:ascii="Times New Roman" w:hAnsi="Times New Roman"/>
                <w:b w:val="0"/>
                <w:lang w:eastAsia="pt-BR"/>
              </w:rPr>
              <w:t>2 – Solicitar à COA-CAU/BR, mediante o exposto, a alteraç</w:t>
            </w:r>
            <w:r w:rsidR="00DB07F7" w:rsidRPr="00601490">
              <w:rPr>
                <w:rFonts w:ascii="Times New Roman" w:hAnsi="Times New Roman"/>
                <w:b w:val="0"/>
                <w:lang w:eastAsia="pt-BR"/>
              </w:rPr>
              <w:t>ão do anteprojeto de resolução</w:t>
            </w:r>
            <w:r w:rsidR="00617F12">
              <w:rPr>
                <w:rFonts w:ascii="Times New Roman" w:hAnsi="Times New Roman"/>
                <w:b w:val="0"/>
                <w:lang w:eastAsia="pt-BR"/>
              </w:rPr>
              <w:t>,</w:t>
            </w:r>
            <w:r w:rsidR="00DB07F7" w:rsidRPr="00601490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r w:rsidRPr="00601490">
              <w:rPr>
                <w:rFonts w:ascii="Times New Roman" w:hAnsi="Times New Roman"/>
                <w:b w:val="0"/>
                <w:lang w:eastAsia="pt-BR"/>
              </w:rPr>
              <w:t>objeto da Consulta Pública nº 37, para complementação dos textos dos artigos 95 e 101 para</w:t>
            </w:r>
            <w:r w:rsidR="00DB07F7" w:rsidRPr="00601490">
              <w:rPr>
                <w:rFonts w:ascii="Times New Roman" w:hAnsi="Times New Roman"/>
                <w:b w:val="0"/>
                <w:lang w:eastAsia="pt-BR"/>
              </w:rPr>
              <w:t>:</w:t>
            </w:r>
            <w:r w:rsidRPr="00601490">
              <w:rPr>
                <w:rFonts w:ascii="Times New Roman" w:hAnsi="Times New Roman"/>
                <w:b w:val="0"/>
                <w:lang w:eastAsia="pt-BR"/>
              </w:rPr>
              <w:t xml:space="preserve"> “</w:t>
            </w:r>
            <w:r w:rsidRPr="00601490">
              <w:rPr>
                <w:rFonts w:ascii="Times New Roman" w:hAnsi="Times New Roman" w:cs="Times New Roman"/>
                <w:b w:val="0"/>
                <w:i/>
              </w:rPr>
              <w:t xml:space="preserve">certidões </w:t>
            </w:r>
            <w:r w:rsidRPr="00601490">
              <w:rPr>
                <w:rFonts w:ascii="Times New Roman" w:hAnsi="Times New Roman" w:cs="Times New Roman"/>
                <w:b w:val="0"/>
                <w:i/>
                <w:u w:val="single"/>
              </w:rPr>
              <w:t>de acervo técnico</w:t>
            </w:r>
            <w:r w:rsidRPr="00601490">
              <w:rPr>
                <w:rFonts w:ascii="Times New Roman" w:hAnsi="Times New Roman" w:cs="Times New Roman"/>
                <w:b w:val="0"/>
                <w:i/>
              </w:rPr>
              <w:t xml:space="preserve"> e registro de atestado</w:t>
            </w:r>
            <w:r w:rsidRPr="00601490">
              <w:rPr>
                <w:rFonts w:ascii="Times New Roman" w:hAnsi="Times New Roman" w:cs="Times New Roman"/>
                <w:b w:val="0"/>
              </w:rPr>
              <w:t xml:space="preserve">”, </w:t>
            </w:r>
            <w:r w:rsidRPr="00601490">
              <w:rPr>
                <w:rFonts w:ascii="Times New Roman" w:hAnsi="Times New Roman" w:cs="Times New Roman"/>
                <w:b w:val="0"/>
                <w:color w:val="auto"/>
              </w:rPr>
              <w:t xml:space="preserve">conforme </w:t>
            </w:r>
            <w:r w:rsidR="00DB07F7" w:rsidRPr="00601490">
              <w:rPr>
                <w:rFonts w:ascii="Times New Roman" w:hAnsi="Times New Roman" w:cs="Times New Roman"/>
                <w:b w:val="0"/>
                <w:color w:val="auto"/>
              </w:rPr>
              <w:t>arquivos em anexo;</w:t>
            </w:r>
          </w:p>
          <w:p w14:paraId="0429B4BB" w14:textId="77777777" w:rsidR="008A6A28" w:rsidRDefault="008A6A28" w:rsidP="008A6A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3 - </w:t>
            </w:r>
            <w:r w:rsidRPr="00EF58B7">
              <w:rPr>
                <w:rFonts w:ascii="Times New Roman" w:hAnsi="Times New Roman"/>
                <w:b w:val="0"/>
                <w:lang w:eastAsia="pt-BR"/>
              </w:rPr>
              <w:t xml:space="preserve">Encaminhar esta deliberação para verificação e tomada das seguintes providências, </w:t>
            </w:r>
            <w:r w:rsidRPr="00EF58B7">
              <w:rPr>
                <w:rFonts w:ascii="Times New Roman" w:eastAsia="Times New Roman" w:hAnsi="Times New Roman"/>
                <w:b w:val="0"/>
                <w:lang w:eastAsia="pt-BR"/>
              </w:rPr>
              <w:t>observado e cumprido o fluxo e prazos a seguir:</w:t>
            </w:r>
          </w:p>
          <w:tbl>
            <w:tblPr>
              <w:tblW w:w="69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"/>
              <w:gridCol w:w="1055"/>
              <w:gridCol w:w="3402"/>
              <w:gridCol w:w="1979"/>
            </w:tblGrid>
            <w:tr w:rsidR="008A6A28" w:rsidRPr="00BB5F08" w14:paraId="3B5C08B0" w14:textId="77777777" w:rsidTr="00D74BD4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004253" w14:textId="77777777" w:rsidR="008A6A28" w:rsidRPr="00BB5F08" w:rsidRDefault="008A6A28" w:rsidP="008A6A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FD590C" w14:textId="77777777" w:rsidR="008A6A28" w:rsidRPr="00BB5F08" w:rsidRDefault="008A6A28" w:rsidP="008A6A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BB5F08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4DF49A" w14:textId="77777777" w:rsidR="008A6A28" w:rsidRPr="00BB5F08" w:rsidRDefault="008A6A28" w:rsidP="008A6A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BB5F08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ADB094" w14:textId="77777777" w:rsidR="008A6A28" w:rsidRPr="00BB5F08" w:rsidRDefault="008A6A28" w:rsidP="008A6A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BB5F08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8A6A28" w:rsidRPr="00BB5F08" w14:paraId="0364718B" w14:textId="77777777" w:rsidTr="00D74BD4">
              <w:trPr>
                <w:trHeight w:val="397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C62991" w14:textId="77777777" w:rsidR="008A6A28" w:rsidRPr="00BB5F08" w:rsidRDefault="008A6A28" w:rsidP="008A6A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BB5F08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359384" w14:textId="77777777" w:rsidR="008A6A28" w:rsidRPr="00BB5F08" w:rsidRDefault="008A6A28" w:rsidP="008A6A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BB5F08">
                    <w:rPr>
                      <w:rFonts w:ascii="Times New Roman" w:hAnsi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6901C1" w14:textId="77777777" w:rsidR="008A6A28" w:rsidRPr="00BB5F08" w:rsidRDefault="008A6A28" w:rsidP="008A6A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BB5F08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Comunicar 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e tramitar o protocolo para COA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74F193" w14:textId="77777777" w:rsidR="008A6A28" w:rsidRPr="00BB5F08" w:rsidRDefault="008A6A28" w:rsidP="008A6A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Até 5 dias do recebimento </w:t>
                  </w:r>
                </w:p>
              </w:tc>
            </w:tr>
            <w:tr w:rsidR="008A6A28" w:rsidRPr="00BB5F08" w14:paraId="60030C49" w14:textId="77777777" w:rsidTr="00D74BD4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648C81" w14:textId="77777777" w:rsidR="008A6A28" w:rsidRPr="00BB5F08" w:rsidRDefault="008A6A28" w:rsidP="008A6A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BB5F08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2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6F14BF" w14:textId="77777777" w:rsidR="008A6A28" w:rsidRPr="00BB5F08" w:rsidRDefault="008A6A28" w:rsidP="008A6A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COA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7B9BBC" w14:textId="101FD95D" w:rsidR="008A6A28" w:rsidRPr="00BB5F08" w:rsidRDefault="008A6A28" w:rsidP="00DB07F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Analisar a </w:t>
                  </w:r>
                  <w:r w:rsidR="00DB07F7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contribuição 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e retornar o </w:t>
                  </w:r>
                  <w:r w:rsidR="00DB07F7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à CEP a 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resposta da </w:t>
                  </w:r>
                  <w:r w:rsidR="00DB07F7">
                    <w:rPr>
                      <w:rFonts w:ascii="Times New Roman" w:hAnsi="Times New Roman"/>
                      <w:b w:val="0"/>
                      <w:lang w:eastAsia="pt-BR"/>
                    </w:rPr>
                    <w:t>COA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12458D" w14:textId="77777777" w:rsidR="008A6A28" w:rsidRPr="00BB5F08" w:rsidRDefault="008A6A28" w:rsidP="008A6A2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A definir</w:t>
                  </w:r>
                </w:p>
              </w:tc>
            </w:tr>
          </w:tbl>
          <w:p w14:paraId="27BF068B" w14:textId="14ACE211" w:rsidR="008A6A28" w:rsidRPr="00D74BD4" w:rsidRDefault="008A6A28" w:rsidP="00D74B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 xml:space="preserve">4 - </w:t>
            </w:r>
            <w:r w:rsidRPr="00EF58B7">
              <w:rPr>
                <w:rFonts w:ascii="Times New Roman" w:eastAsia="Times New Roman" w:hAnsi="Times New Roman"/>
                <w:b w:val="0"/>
                <w:lang w:eastAsia="pt-BR"/>
              </w:rPr>
              <w:t>Solicitar a observação dos temas contidos nesta deliberação pelos demais setores e órgãos colegiados que possuem convergência com o assunto.</w:t>
            </w:r>
          </w:p>
        </w:tc>
      </w:tr>
    </w:tbl>
    <w:p w14:paraId="2EEF3C55" w14:textId="3BF14784" w:rsidR="007D0C84" w:rsidRDefault="007D0C84" w:rsidP="007D0C84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color w:val="FF0000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7D0C84" w:rsidRPr="00CC0CE7" w14:paraId="65454A6E" w14:textId="77777777" w:rsidTr="007D0C84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BADB4AD" w14:textId="77777777" w:rsidR="007D0C84" w:rsidRPr="00CC0CE7" w:rsidRDefault="007D0C84" w:rsidP="004024B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7</w:t>
            </w:r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1F9552C" w14:textId="3FCCA430" w:rsidR="007D0C84" w:rsidRPr="00CC0CE7" w:rsidRDefault="007D0C84" w:rsidP="005933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0CE7">
              <w:rPr>
                <w:rFonts w:ascii="Times New Roman" w:eastAsia="Cambria" w:hAnsi="Times New Roman" w:cs="Times New Roman"/>
                <w:color w:val="auto"/>
              </w:rPr>
              <w:t>Processo de fiscalização em grau de recurso, protocolo nº 1177145/2020</w:t>
            </w:r>
            <w:r>
              <w:rPr>
                <w:rFonts w:ascii="Times New Roman" w:eastAsia="Cambria" w:hAnsi="Times New Roman" w:cs="Times New Roman"/>
                <w:color w:val="auto"/>
              </w:rPr>
              <w:t xml:space="preserve"> do CAU/MG – Interessada PJ Oca: para a</w:t>
            </w:r>
            <w:r w:rsidR="00593301">
              <w:rPr>
                <w:rFonts w:ascii="Times New Roman" w:eastAsia="Cambria" w:hAnsi="Times New Roman" w:cs="Times New Roman"/>
                <w:color w:val="auto"/>
              </w:rPr>
              <w:t xml:space="preserve">preciação de relatório e voto </w:t>
            </w:r>
          </w:p>
        </w:tc>
      </w:tr>
      <w:tr w:rsidR="007D0C84" w:rsidRPr="00CC0CE7" w14:paraId="2FC29B03" w14:textId="77777777" w:rsidTr="007D0C84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E4548CF" w14:textId="77777777" w:rsidR="007D0C84" w:rsidRPr="00CC0CE7" w:rsidRDefault="007D0C84" w:rsidP="004024B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CC0CE7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30707CA" w14:textId="77777777" w:rsidR="007D0C84" w:rsidRPr="00CC0CE7" w:rsidRDefault="007D0C84" w:rsidP="004024B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CC0CE7"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7D0C84" w:rsidRPr="00CC0CE7" w14:paraId="356E7D8E" w14:textId="77777777" w:rsidTr="007D0C84">
        <w:trPr>
          <w:trHeight w:val="165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7C198A2" w14:textId="77777777" w:rsidR="007D0C84" w:rsidRPr="00CC0CE7" w:rsidRDefault="007D0C84" w:rsidP="004024B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CC0CE7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90950D3" w14:textId="77777777" w:rsidR="007D0C84" w:rsidRPr="00CC0CE7" w:rsidRDefault="007D0C84" w:rsidP="004024B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Conselheira Alice Rosas</w:t>
            </w:r>
          </w:p>
        </w:tc>
      </w:tr>
      <w:tr w:rsidR="00CE62A5" w14:paraId="6F7CCC33" w14:textId="77777777" w:rsidTr="00CE62A5">
        <w:trPr>
          <w:trHeight w:val="165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BF2BE31" w14:textId="77777777" w:rsidR="00CE62A5" w:rsidRDefault="00CE62A5" w:rsidP="004024B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A7751B7" w14:textId="339D064A" w:rsidR="00CE62A5" w:rsidRPr="007E4F03" w:rsidRDefault="002022AF" w:rsidP="004024B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</w:rPr>
            </w:pPr>
            <w:r w:rsidRPr="007E4F03">
              <w:rPr>
                <w:rFonts w:ascii="Times New Roman" w:hAnsi="Times New Roman"/>
                <w:b w:val="0"/>
                <w:bCs/>
              </w:rPr>
              <w:t xml:space="preserve">Deliberação </w:t>
            </w:r>
            <w:r w:rsidR="00601490" w:rsidRPr="007E4F03">
              <w:rPr>
                <w:rFonts w:ascii="Times New Roman" w:hAnsi="Times New Roman"/>
                <w:b w:val="0"/>
                <w:bCs/>
              </w:rPr>
              <w:t>nº 056</w:t>
            </w:r>
            <w:r w:rsidR="00642C5F" w:rsidRPr="007E4F03">
              <w:rPr>
                <w:rFonts w:ascii="Times New Roman" w:hAnsi="Times New Roman"/>
                <w:b w:val="0"/>
                <w:bCs/>
              </w:rPr>
              <w:t>/</w:t>
            </w:r>
            <w:r w:rsidR="00CE62A5" w:rsidRPr="007E4F03">
              <w:rPr>
                <w:rFonts w:ascii="Times New Roman" w:hAnsi="Times New Roman"/>
                <w:b w:val="0"/>
                <w:bCs/>
              </w:rPr>
              <w:t>2021-CEP-CAU/BR:</w:t>
            </w:r>
          </w:p>
          <w:p w14:paraId="2B0C81F2" w14:textId="77777777" w:rsidR="007E4F03" w:rsidRDefault="007E4F03" w:rsidP="007E4F03">
            <w:pPr>
              <w:spacing w:after="0" w:line="240" w:lineRule="auto"/>
              <w:jc w:val="both"/>
              <w:rPr>
                <w:rFonts w:ascii="Times New Roman" w:hAnsi="Times New Roman"/>
                <w:b w:val="0"/>
              </w:rPr>
            </w:pPr>
            <w:r w:rsidRPr="007E4F03">
              <w:rPr>
                <w:rFonts w:ascii="Times New Roman" w:hAnsi="Times New Roman"/>
                <w:b w:val="0"/>
              </w:rPr>
              <w:t>1 - Acompanhar o Relatório</w:t>
            </w:r>
            <w:r>
              <w:rPr>
                <w:rFonts w:ascii="Times New Roman" w:hAnsi="Times New Roman"/>
                <w:b w:val="0"/>
              </w:rPr>
              <w:t xml:space="preserve"> e Voto Fundamentado da conselheira relatora no âmbito da CEP-CAU/BR no sentido de recomendar ao Plenário do CAU/BR:</w:t>
            </w:r>
          </w:p>
          <w:p w14:paraId="0AEE29C0" w14:textId="09AE9BDF" w:rsidR="007E4F03" w:rsidRDefault="007E4F03" w:rsidP="007E4F03">
            <w:pPr>
              <w:spacing w:after="0" w:line="240" w:lineRule="auto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a) DAR PROVIMENTO ao recurso, determinando o arquivamento do auto de infração e anulando a multa; e</w:t>
            </w:r>
          </w:p>
          <w:p w14:paraId="0963FD92" w14:textId="0A9E7B94" w:rsidR="007E4F03" w:rsidRDefault="007E4F03" w:rsidP="007E4F03">
            <w:pPr>
              <w:spacing w:after="0" w:line="240" w:lineRule="auto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b) O envio dos autos ao Conselho de Arquitetura e Urbanismo de Minas Gerais (CAU/MG) para as devidas providências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; </w:t>
            </w:r>
          </w:p>
          <w:p w14:paraId="0D0A0198" w14:textId="77777777" w:rsidR="007E4F03" w:rsidRDefault="007E4F03" w:rsidP="007E4F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2 - Encaminhar esta deliberação para verificação e tomada das seguintes providências, </w:t>
            </w:r>
            <w:r>
              <w:rPr>
                <w:rFonts w:ascii="Times New Roman" w:eastAsia="Times New Roman" w:hAnsi="Times New Roman"/>
                <w:b w:val="0"/>
                <w:lang w:eastAsia="pt-BR"/>
              </w:rPr>
              <w:t>observado e cumprido o fluxo e prazos a seguir:</w:t>
            </w:r>
          </w:p>
          <w:tbl>
            <w:tblPr>
              <w:tblW w:w="6917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"/>
              <w:gridCol w:w="1338"/>
              <w:gridCol w:w="3402"/>
              <w:gridCol w:w="1639"/>
            </w:tblGrid>
            <w:tr w:rsidR="007E4F03" w14:paraId="38729C9F" w14:textId="77777777" w:rsidTr="007E4F03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C50CE" w14:textId="77777777" w:rsidR="007E4F03" w:rsidRDefault="007E4F03" w:rsidP="007E4F0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349E6B" w14:textId="77777777" w:rsidR="007E4F03" w:rsidRDefault="007E4F03" w:rsidP="007E4F0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AE2F76" w14:textId="77777777" w:rsidR="007E4F03" w:rsidRDefault="007E4F03" w:rsidP="007E4F0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5F8B5F" w14:textId="77777777" w:rsidR="007E4F03" w:rsidRDefault="007E4F03" w:rsidP="007E4F0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7E4F03" w14:paraId="1109AB41" w14:textId="77777777" w:rsidTr="007E4F03">
              <w:trPr>
                <w:trHeight w:val="397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EF42D3" w14:textId="77777777" w:rsidR="007E4F03" w:rsidRDefault="007E4F03" w:rsidP="007E4F0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1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E361EF" w14:textId="77777777" w:rsidR="007E4F03" w:rsidRDefault="007E4F03" w:rsidP="007E4F0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30DA08" w14:textId="0D9A6014" w:rsidR="007E4F03" w:rsidRDefault="007E4F03" w:rsidP="007E4F0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Comunicar a Presidência, tramitar protocolo para Plenária e inserir na 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lastRenderedPageBreak/>
                    <w:t>pauta de reunião do CD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290DF8" w14:textId="77777777" w:rsidR="007E4F03" w:rsidRDefault="007E4F03" w:rsidP="007E4F0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lastRenderedPageBreak/>
                    <w:t>3 dias</w:t>
                  </w:r>
                </w:p>
              </w:tc>
            </w:tr>
            <w:tr w:rsidR="007E4F03" w14:paraId="254BB459" w14:textId="77777777" w:rsidTr="007E4F03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FB8D05" w14:textId="77777777" w:rsidR="007E4F03" w:rsidRDefault="007E4F03" w:rsidP="007E4F0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2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5DB954" w14:textId="77777777" w:rsidR="007E4F03" w:rsidRDefault="007E4F03" w:rsidP="007E4F0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Presidência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9BB46B" w14:textId="405796F0" w:rsidR="007E4F03" w:rsidRDefault="007E4F03" w:rsidP="007E4F0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Analisar e definir a reunião plenária em que será pautado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652BBC" w14:textId="26B1239B" w:rsidR="007E4F03" w:rsidRDefault="007E4F03" w:rsidP="007E4F0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A definir</w:t>
                  </w:r>
                </w:p>
              </w:tc>
            </w:tr>
            <w:tr w:rsidR="007E4F03" w14:paraId="7B8A9869" w14:textId="77777777" w:rsidTr="007E4F03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528722" w14:textId="77777777" w:rsidR="007E4F03" w:rsidRDefault="007E4F03" w:rsidP="007E4F0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3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170429" w14:textId="77777777" w:rsidR="007E4F03" w:rsidRDefault="007E4F03" w:rsidP="007E4F0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Plenário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076673" w14:textId="30DC6D75" w:rsidR="007E4F03" w:rsidRDefault="007E4F03" w:rsidP="007E4F0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Apreciar e julgar o recurso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F1FD2E" w14:textId="77777777" w:rsidR="007E4F03" w:rsidRDefault="007E4F03" w:rsidP="007E4F0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A definir </w:t>
                  </w:r>
                </w:p>
              </w:tc>
            </w:tr>
          </w:tbl>
          <w:p w14:paraId="4428E242" w14:textId="135FEF35" w:rsidR="00CE62A5" w:rsidRPr="007E4F03" w:rsidRDefault="007E4F03" w:rsidP="004024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lang w:eastAsia="pt-BR"/>
              </w:rPr>
              <w:t>3 - Solicitar a observação dos temas contidos nesta deliberação pelos demais setores e órgãos colegiados que possuem convergência com o assunto.</w:t>
            </w:r>
          </w:p>
        </w:tc>
      </w:tr>
    </w:tbl>
    <w:p w14:paraId="6AD36E53" w14:textId="77777777" w:rsidR="007D0C84" w:rsidRDefault="007D0C84" w:rsidP="007D0C84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7D0C84" w:rsidRPr="00CC0CE7" w14:paraId="0F847B91" w14:textId="77777777" w:rsidTr="007D0C84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C3C59C4" w14:textId="77777777" w:rsidR="007D0C84" w:rsidRPr="00CC0CE7" w:rsidRDefault="007D0C84" w:rsidP="004024B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8</w:t>
            </w:r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24C9888" w14:textId="0472CDC9" w:rsidR="007D0C84" w:rsidRPr="00CC0CE7" w:rsidRDefault="007D0C84" w:rsidP="005933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Relatório do “Encontro Temático com os CAU/UF sobre Fiscali</w:t>
            </w:r>
            <w:r w:rsidR="00593301">
              <w:rPr>
                <w:rFonts w:ascii="Times New Roman" w:hAnsi="Times New Roman"/>
              </w:rPr>
              <w:t>zação” realizado em 16/11/2021</w:t>
            </w:r>
          </w:p>
        </w:tc>
      </w:tr>
      <w:tr w:rsidR="007D0C84" w:rsidRPr="00CC0CE7" w14:paraId="7CD07A56" w14:textId="77777777" w:rsidTr="007D0C84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8851B34" w14:textId="77777777" w:rsidR="007D0C84" w:rsidRPr="00CC0CE7" w:rsidRDefault="007D0C84" w:rsidP="004024B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CC0CE7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5717634" w14:textId="13462F8E" w:rsidR="007D0C84" w:rsidRPr="00CC0CE7" w:rsidRDefault="00FD5C84" w:rsidP="004024B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CEP-CAU/BR</w:t>
            </w:r>
          </w:p>
        </w:tc>
      </w:tr>
      <w:tr w:rsidR="007D0C84" w:rsidRPr="00CC0CE7" w14:paraId="3F258A49" w14:textId="77777777" w:rsidTr="007D0C84">
        <w:trPr>
          <w:trHeight w:val="165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4F22017" w14:textId="77777777" w:rsidR="007D0C84" w:rsidRPr="00CC0CE7" w:rsidRDefault="007D0C84" w:rsidP="004024B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CC0CE7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7C5ED18" w14:textId="16A18EC8" w:rsidR="007D0C84" w:rsidRPr="00CC0CE7" w:rsidRDefault="003A43AC" w:rsidP="004024B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  <w:color w:val="auto"/>
              </w:rPr>
              <w:t>Coordenadora Patrícia</w:t>
            </w:r>
          </w:p>
        </w:tc>
      </w:tr>
      <w:tr w:rsidR="00CE62A5" w14:paraId="7325745B" w14:textId="77777777" w:rsidTr="00CE62A5">
        <w:trPr>
          <w:trHeight w:val="165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A4A0B20" w14:textId="77777777" w:rsidR="00CE62A5" w:rsidRDefault="00CE62A5" w:rsidP="004024B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5999B06" w14:textId="6EF5E815" w:rsidR="00CE62A5" w:rsidRPr="00063EAC" w:rsidRDefault="002022AF" w:rsidP="004024B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color w:val="auto"/>
                <w:highlight w:val="yellow"/>
              </w:rPr>
            </w:pPr>
            <w:r w:rsidRPr="002022AF">
              <w:rPr>
                <w:rFonts w:ascii="Times New Roman" w:hAnsi="Times New Roman"/>
                <w:b w:val="0"/>
                <w:bCs/>
                <w:color w:val="auto"/>
              </w:rPr>
              <w:t xml:space="preserve">Deliberação </w:t>
            </w:r>
            <w:r w:rsidRPr="007E4F03">
              <w:rPr>
                <w:rFonts w:ascii="Times New Roman" w:hAnsi="Times New Roman"/>
                <w:b w:val="0"/>
                <w:bCs/>
                <w:color w:val="auto"/>
              </w:rPr>
              <w:t xml:space="preserve">nº </w:t>
            </w:r>
            <w:r w:rsidR="00601490" w:rsidRPr="007E4F03">
              <w:rPr>
                <w:rFonts w:ascii="Times New Roman" w:hAnsi="Times New Roman"/>
                <w:b w:val="0"/>
                <w:bCs/>
                <w:color w:val="auto"/>
              </w:rPr>
              <w:t>057</w:t>
            </w:r>
            <w:r w:rsidR="00CE62A5" w:rsidRPr="007E4F03">
              <w:rPr>
                <w:rFonts w:ascii="Times New Roman" w:hAnsi="Times New Roman"/>
                <w:b w:val="0"/>
                <w:bCs/>
                <w:color w:val="auto"/>
              </w:rPr>
              <w:t>/2021-CEP</w:t>
            </w:r>
            <w:r w:rsidR="00CE62A5" w:rsidRPr="002022AF">
              <w:rPr>
                <w:rFonts w:ascii="Times New Roman" w:hAnsi="Times New Roman"/>
                <w:b w:val="0"/>
                <w:bCs/>
                <w:color w:val="auto"/>
              </w:rPr>
              <w:t>-CAU/BR:</w:t>
            </w:r>
          </w:p>
          <w:p w14:paraId="0435638B" w14:textId="77777777" w:rsidR="007E4F03" w:rsidRDefault="007E4F03" w:rsidP="007E4F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256EE">
              <w:rPr>
                <w:rFonts w:ascii="Times New Roman" w:hAnsi="Times New Roman"/>
                <w:b w:val="0"/>
              </w:rPr>
              <w:t>1 - A</w:t>
            </w:r>
            <w:r>
              <w:rPr>
                <w:rFonts w:ascii="Times New Roman" w:hAnsi="Times New Roman"/>
                <w:b w:val="0"/>
              </w:rPr>
              <w:t>provar</w:t>
            </w:r>
            <w:r w:rsidRPr="00B256EE">
              <w:rPr>
                <w:rFonts w:ascii="Times New Roman" w:hAnsi="Times New Roman"/>
                <w:b w:val="0"/>
              </w:rPr>
              <w:t xml:space="preserve"> o Relatório 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do Encontro Temático de Fiscalização entre o CAU/BR e os CAU/UF, realizado no dia 16 de novembro de 2021, conforme Anexo; </w:t>
            </w:r>
          </w:p>
          <w:p w14:paraId="0338817B" w14:textId="77777777" w:rsidR="007E4F03" w:rsidRPr="004E77FD" w:rsidRDefault="007E4F03" w:rsidP="007E4F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2 - </w:t>
            </w:r>
            <w:r w:rsidRPr="004E77FD">
              <w:rPr>
                <w:rFonts w:ascii="Times New Roman" w:hAnsi="Times New Roman"/>
                <w:b w:val="0"/>
                <w:lang w:eastAsia="pt-BR"/>
              </w:rPr>
              <w:t xml:space="preserve">Encaminhar esta deliberação para verificação e tomada das seguintes providências, </w:t>
            </w:r>
            <w:r w:rsidRPr="004E77FD">
              <w:rPr>
                <w:rFonts w:ascii="Times New Roman" w:eastAsia="Times New Roman" w:hAnsi="Times New Roman"/>
                <w:b w:val="0"/>
                <w:lang w:eastAsia="pt-BR"/>
              </w:rPr>
              <w:t>observado e cumprido o fluxo e prazos a seguir:</w:t>
            </w:r>
          </w:p>
          <w:tbl>
            <w:tblPr>
              <w:tblW w:w="6837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"/>
              <w:gridCol w:w="1418"/>
              <w:gridCol w:w="3747"/>
              <w:gridCol w:w="1134"/>
            </w:tblGrid>
            <w:tr w:rsidR="007E4F03" w:rsidRPr="00BB5F08" w14:paraId="62C53827" w14:textId="77777777" w:rsidTr="007E4F03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47D6BA" w14:textId="77777777" w:rsidR="007E4F03" w:rsidRPr="00BB5F08" w:rsidRDefault="007E4F03" w:rsidP="007E4F0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0559A9" w14:textId="77777777" w:rsidR="007E4F03" w:rsidRPr="00BB5F08" w:rsidRDefault="007E4F03" w:rsidP="007E4F0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BB5F08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3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4D9C2A" w14:textId="77777777" w:rsidR="007E4F03" w:rsidRPr="00BB5F08" w:rsidRDefault="007E4F03" w:rsidP="007E4F0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BB5F08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6C9CB8" w14:textId="77777777" w:rsidR="007E4F03" w:rsidRPr="00BB5F08" w:rsidRDefault="007E4F03" w:rsidP="007E4F0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</w:pPr>
                  <w:r w:rsidRPr="00BB5F08">
                    <w:rPr>
                      <w:rFonts w:ascii="Times New Roman" w:hAnsi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7E4F03" w:rsidRPr="00BB5F08" w14:paraId="104CEF18" w14:textId="77777777" w:rsidTr="007E4F03">
              <w:trPr>
                <w:trHeight w:val="397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080D01" w14:textId="77777777" w:rsidR="007E4F03" w:rsidRPr="00BB5F08" w:rsidRDefault="007E4F03" w:rsidP="007E4F0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BB5F08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E7BB3A" w14:textId="77777777" w:rsidR="007E4F03" w:rsidRPr="00BB5F08" w:rsidRDefault="007E4F03" w:rsidP="007E4F0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BB5F08">
                    <w:rPr>
                      <w:rFonts w:ascii="Times New Roman" w:hAnsi="Times New Roman"/>
                      <w:b w:val="0"/>
                      <w:lang w:eastAsia="pt-BR"/>
                    </w:rPr>
                    <w:t>SGM</w:t>
                  </w:r>
                </w:p>
              </w:tc>
              <w:tc>
                <w:tcPr>
                  <w:tcW w:w="3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066E13" w14:textId="77777777" w:rsidR="007E4F03" w:rsidRPr="00BB5F08" w:rsidRDefault="007E4F03" w:rsidP="007E4F03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Disponibilizar aos interessados o Relatório sobre o Encontro Temático sobre Fiscalização realizado em 16/11/2021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B985C0" w14:textId="77777777" w:rsidR="007E4F03" w:rsidRPr="00BB5F08" w:rsidRDefault="007E4F03" w:rsidP="007E4F0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3 dias</w:t>
                  </w:r>
                </w:p>
              </w:tc>
            </w:tr>
            <w:tr w:rsidR="007E4F03" w:rsidRPr="00BB5F08" w14:paraId="1930C490" w14:textId="77777777" w:rsidTr="007E4F03"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7D251C" w14:textId="77777777" w:rsidR="007E4F03" w:rsidRPr="00BB5F08" w:rsidRDefault="007E4F03" w:rsidP="007E4F0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BB5F08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05A89E" w14:textId="77777777" w:rsidR="007E4F03" w:rsidRPr="00BB5F08" w:rsidRDefault="007E4F03" w:rsidP="007E4F0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BB5F08">
                    <w:rPr>
                      <w:rFonts w:ascii="Times New Roman" w:hAnsi="Times New Roman"/>
                      <w:b w:val="0"/>
                      <w:lang w:eastAsia="pt-BR"/>
                    </w:rPr>
                    <w:t>Presidência</w:t>
                  </w:r>
                </w:p>
              </w:tc>
              <w:tc>
                <w:tcPr>
                  <w:tcW w:w="3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22A291" w14:textId="77777777" w:rsidR="007E4F03" w:rsidRPr="00BB5F08" w:rsidRDefault="007E4F03" w:rsidP="007E4F0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 w:rsidRPr="00BB5F08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Analisar a demanda e 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pautar na</w:t>
                  </w:r>
                  <w:r w:rsidRPr="00BB5F08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 reunião 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do Conselho Diretor (CD) para </w:t>
                  </w:r>
                  <w:r w:rsidRPr="00BB5F08">
                    <w:rPr>
                      <w:rFonts w:ascii="Times New Roman" w:hAnsi="Times New Roman"/>
                      <w:b w:val="0"/>
                      <w:lang w:eastAsia="pt-BR"/>
                    </w:rPr>
                    <w:t xml:space="preserve">definir </w:t>
                  </w: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sobre o encaminhamento aos CAU/UF e às entidades de Arquitetura e Urbanismo do CEAU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C38777" w14:textId="77777777" w:rsidR="007E4F03" w:rsidRPr="00BB5F08" w:rsidRDefault="007E4F03" w:rsidP="007E4F0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hAnsi="Times New Roman"/>
                      <w:b w:val="0"/>
                      <w:lang w:eastAsia="pt-BR"/>
                    </w:rPr>
                    <w:t>A ser definido</w:t>
                  </w:r>
                </w:p>
              </w:tc>
            </w:tr>
          </w:tbl>
          <w:p w14:paraId="3D2FF060" w14:textId="6B67489B" w:rsidR="00CE62A5" w:rsidRPr="007E4F03" w:rsidRDefault="007E4F03" w:rsidP="004024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eastAsia="Times New Roman" w:hAnsi="Times New Roman"/>
                <w:b w:val="0"/>
                <w:lang w:eastAsia="pt-BR"/>
              </w:rPr>
              <w:t>3 - Solicitar a observação dos temas contidos nesta deliberação pelos demais setores e órgãos colegiados que possuem convergência com o assunto.</w:t>
            </w:r>
          </w:p>
        </w:tc>
      </w:tr>
    </w:tbl>
    <w:p w14:paraId="1E36E0D2" w14:textId="77777777" w:rsidR="007D0C84" w:rsidRPr="0053568E" w:rsidRDefault="007D0C84" w:rsidP="007D0C84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7D0C84" w:rsidRPr="0053568E" w14:paraId="79D37A2B" w14:textId="77777777" w:rsidTr="007D0C84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A5BAB03" w14:textId="77777777" w:rsidR="007D0C84" w:rsidRPr="0053568E" w:rsidRDefault="007D0C84" w:rsidP="004024B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9</w:t>
            </w:r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9BC59F2" w14:textId="77777777" w:rsidR="007D0C84" w:rsidRPr="0053568E" w:rsidRDefault="007D0C84" w:rsidP="004024B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Dosimetria disposta na Resolução CAU/BR nº 198/2020, que dispõe sobre fiscalização</w:t>
            </w:r>
          </w:p>
        </w:tc>
      </w:tr>
      <w:tr w:rsidR="007D0C84" w:rsidRPr="0053568E" w14:paraId="508E2550" w14:textId="77777777" w:rsidTr="007D0C84"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102BAFB" w14:textId="77777777" w:rsidR="007D0C84" w:rsidRPr="0053568E" w:rsidRDefault="007D0C84" w:rsidP="004024B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53568E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0CC16A9" w14:textId="77777777" w:rsidR="007D0C84" w:rsidRPr="0053568E" w:rsidRDefault="007D0C84" w:rsidP="004024B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-</w:t>
            </w:r>
          </w:p>
        </w:tc>
      </w:tr>
      <w:tr w:rsidR="007D0C84" w:rsidRPr="0053568E" w14:paraId="68A233E7" w14:textId="77777777" w:rsidTr="007D0C84">
        <w:trPr>
          <w:trHeight w:val="165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83A58AF" w14:textId="77777777" w:rsidR="007D0C84" w:rsidRPr="0053568E" w:rsidRDefault="007D0C84" w:rsidP="004024B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53568E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1691D9E" w14:textId="77777777" w:rsidR="007D0C84" w:rsidRPr="0053568E" w:rsidRDefault="007D0C84" w:rsidP="004024B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color w:val="auto"/>
              </w:rPr>
            </w:pPr>
            <w:r>
              <w:rPr>
                <w:rFonts w:ascii="Times New Roman" w:hAnsi="Times New Roman"/>
                <w:b w:val="0"/>
                <w:bCs/>
                <w:color w:val="auto"/>
              </w:rPr>
              <w:t>-</w:t>
            </w:r>
          </w:p>
        </w:tc>
      </w:tr>
      <w:tr w:rsidR="00CE62A5" w14:paraId="418508F3" w14:textId="77777777" w:rsidTr="00CE62A5">
        <w:trPr>
          <w:trHeight w:val="165"/>
        </w:trPr>
        <w:tc>
          <w:tcPr>
            <w:tcW w:w="19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21447EE" w14:textId="77777777" w:rsidR="00CE62A5" w:rsidRDefault="00CE62A5" w:rsidP="004024B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5405EE2" w14:textId="62672E45" w:rsidR="00CE62A5" w:rsidRPr="00CE62A5" w:rsidRDefault="007E4F03" w:rsidP="007E4F0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color w:val="auto"/>
              </w:rPr>
            </w:pPr>
            <w:r>
              <w:rPr>
                <w:rFonts w:ascii="Times New Roman" w:hAnsi="Times New Roman"/>
                <w:b w:val="0"/>
                <w:bCs/>
                <w:color w:val="auto"/>
              </w:rPr>
              <w:t>Item não apreciado.</w:t>
            </w:r>
          </w:p>
        </w:tc>
      </w:tr>
    </w:tbl>
    <w:p w14:paraId="22670EF2" w14:textId="77777777" w:rsidR="007D0C84" w:rsidRDefault="007D0C84" w:rsidP="007D0C84">
      <w:pPr>
        <w:spacing w:after="12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407C90D" w14:textId="01D4BC51" w:rsidR="007C1FCD" w:rsidRPr="00CE62A5" w:rsidRDefault="00E41A20" w:rsidP="00CE62A5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E41A20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bookmarkStart w:id="0" w:name="_GoBack"/>
      <w:bookmarkEnd w:id="0"/>
      <w:r w:rsidR="007D0C84" w:rsidRPr="00601490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3 </w:t>
      </w:r>
      <w:r w:rsidRPr="00601490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de </w:t>
      </w:r>
      <w:r w:rsidR="007D0C84" w:rsidRPr="00601490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dezembro </w:t>
      </w:r>
      <w:r w:rsidRPr="00601490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5379D7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601490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14:paraId="6A5BFED9" w14:textId="77777777" w:rsidR="00601490" w:rsidRDefault="00601490" w:rsidP="00601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7B311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7B311A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664CC497" w14:textId="77777777" w:rsidR="00601490" w:rsidRPr="00595136" w:rsidRDefault="005379D7" w:rsidP="00601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>
        <w:rPr>
          <w:noProof/>
        </w:rPr>
        <w:pict w14:anchorId="6319A857">
          <v:rect id="Retângulo 3" o:spid="_x0000_s1026" style="position:absolute;left:0;text-align:left;margin-left:213.4pt;margin-top:.3pt;width:183.9pt;height: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" filled="f" strokecolor="#f2f2f2" strokeweight="1pt">
            <v:path arrowok="t"/>
            <w10:wrap anchorx="page"/>
          </v:rect>
        </w:pict>
      </w:r>
    </w:p>
    <w:p w14:paraId="2A1EB511" w14:textId="77777777" w:rsidR="00601490" w:rsidRDefault="00601490" w:rsidP="00601490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77150957" w14:textId="77777777" w:rsidR="00601490" w:rsidRDefault="00601490" w:rsidP="00601490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7D144956" w14:textId="77777777" w:rsidR="00601490" w:rsidRDefault="00601490" w:rsidP="00601490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0E4E5677" w14:textId="77777777" w:rsidR="00601490" w:rsidRDefault="00601490" w:rsidP="00601490">
      <w:pPr>
        <w:tabs>
          <w:tab w:val="left" w:pos="1560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P</w:t>
      </w:r>
      <w:r w:rsidRPr="007B311A">
        <w:rPr>
          <w:rFonts w:ascii="Times New Roman" w:eastAsia="Calibri" w:hAnsi="Times New Roman" w:cs="Times New Roman"/>
          <w:color w:val="auto"/>
        </w:rPr>
        <w:t>ATRÍCIA SILVA LUZ DE MACEDO</w:t>
      </w:r>
    </w:p>
    <w:p w14:paraId="6E57CE32" w14:textId="77777777" w:rsidR="00601490" w:rsidRDefault="00601490" w:rsidP="0060149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7B311A">
        <w:rPr>
          <w:rFonts w:ascii="Times New Roman" w:eastAsia="Calibri" w:hAnsi="Times New Roman" w:cs="Times New Roman"/>
          <w:b w:val="0"/>
          <w:color w:val="auto"/>
        </w:rPr>
        <w:t>Coordenadora da C</w:t>
      </w:r>
      <w:r>
        <w:rPr>
          <w:rFonts w:ascii="Times New Roman" w:eastAsia="Calibri" w:hAnsi="Times New Roman" w:cs="Times New Roman"/>
          <w:b w:val="0"/>
          <w:color w:val="auto"/>
        </w:rPr>
        <w:t>EP-CAU/BR</w:t>
      </w:r>
    </w:p>
    <w:p w14:paraId="398E527E" w14:textId="77777777" w:rsidR="00601490" w:rsidRDefault="00601490" w:rsidP="00601490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23FF8F35" w14:textId="77777777" w:rsidR="00601490" w:rsidRDefault="00601490" w:rsidP="00601490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1E259928" w14:textId="77777777" w:rsidR="00601490" w:rsidRDefault="00601490" w:rsidP="00601490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23715026" w14:textId="77777777" w:rsidR="00601490" w:rsidRDefault="00601490" w:rsidP="00601490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4D1C999F" w14:textId="77777777" w:rsidR="00601490" w:rsidRDefault="00601490" w:rsidP="00601490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5D3E3E1B" w14:textId="77777777" w:rsidR="00601490" w:rsidRDefault="00601490" w:rsidP="00601490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37E16761" w14:textId="77777777" w:rsidR="00601490" w:rsidRDefault="00601490" w:rsidP="00601490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612F3A3B" w14:textId="77777777" w:rsidR="00601490" w:rsidRDefault="00601490" w:rsidP="0060149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111ª REUNIÃO ORDINÁRIA DA CEP-CAU/BR</w:t>
      </w:r>
    </w:p>
    <w:p w14:paraId="6BD9E0CB" w14:textId="77777777" w:rsidR="00601490" w:rsidRDefault="00601490" w:rsidP="00601490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2091B326" w14:textId="77777777" w:rsidR="00601490" w:rsidRDefault="00601490" w:rsidP="00601490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09285C2" w14:textId="77777777" w:rsidR="00601490" w:rsidRDefault="00601490" w:rsidP="00601490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60222BDB" w14:textId="77777777" w:rsidR="00601490" w:rsidRDefault="00601490" w:rsidP="00601490">
      <w:pPr>
        <w:spacing w:after="120" w:line="240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>
        <w:rPr>
          <w:rFonts w:ascii="Times New Roman" w:eastAsia="Cambria" w:hAnsi="Times New Roman" w:cs="Times New Roman"/>
          <w:color w:val="auto"/>
          <w:lang w:eastAsia="pt-BR"/>
        </w:rPr>
        <w:t>Folha de Votação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550"/>
        <w:gridCol w:w="3116"/>
        <w:gridCol w:w="709"/>
        <w:gridCol w:w="851"/>
        <w:gridCol w:w="708"/>
        <w:gridCol w:w="1133"/>
      </w:tblGrid>
      <w:tr w:rsidR="00601490" w:rsidRPr="001113FF" w14:paraId="422EF12B" w14:textId="77777777" w:rsidTr="00E95ADC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95C3C" w14:textId="77777777" w:rsidR="00601490" w:rsidRPr="001113FF" w:rsidRDefault="00601490" w:rsidP="00E95ADC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color w:val="auto"/>
                <w:lang w:eastAsia="pt-BR"/>
              </w:rPr>
              <w:t>UF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1DF3" w14:textId="77777777" w:rsidR="00601490" w:rsidRPr="001113FF" w:rsidRDefault="00601490" w:rsidP="00E95AD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4C0DB6F0" w14:textId="77777777" w:rsidR="00601490" w:rsidRPr="001113FF" w:rsidRDefault="00601490" w:rsidP="00E95AD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color w:val="auto"/>
                <w:lang w:eastAsia="pt-BR"/>
              </w:rPr>
              <w:t>Função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EFDA" w14:textId="77777777" w:rsidR="00601490" w:rsidRPr="001113FF" w:rsidRDefault="00601490" w:rsidP="00E95AD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color w:val="auto"/>
                <w:lang w:eastAsia="pt-BR"/>
              </w:rPr>
              <w:t>Nome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14FCA" w14:textId="77777777" w:rsidR="00601490" w:rsidRPr="001113FF" w:rsidRDefault="00601490" w:rsidP="00E95AD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color w:val="auto"/>
                <w:lang w:eastAsia="pt-BR"/>
              </w:rPr>
              <w:t>Votação</w:t>
            </w:r>
          </w:p>
        </w:tc>
      </w:tr>
      <w:tr w:rsidR="00601490" w:rsidRPr="001113FF" w14:paraId="47D336AA" w14:textId="77777777" w:rsidTr="00E95ADC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D0F8" w14:textId="77777777" w:rsidR="00601490" w:rsidRPr="001113FF" w:rsidRDefault="00601490" w:rsidP="00E95ADC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8579" w14:textId="77777777" w:rsidR="00601490" w:rsidRPr="001113FF" w:rsidRDefault="00601490" w:rsidP="00E95ADC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C4274" w14:textId="77777777" w:rsidR="00601490" w:rsidRPr="001113FF" w:rsidRDefault="00601490" w:rsidP="00E95ADC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51A0" w14:textId="77777777" w:rsidR="00601490" w:rsidRPr="001113FF" w:rsidRDefault="00601490" w:rsidP="00E95AD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color w:val="auto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6023" w14:textId="77777777" w:rsidR="00601490" w:rsidRPr="001113FF" w:rsidRDefault="00601490" w:rsidP="00E95ADC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DFAD" w14:textId="77777777" w:rsidR="00601490" w:rsidRPr="001113FF" w:rsidRDefault="00601490" w:rsidP="00E95AD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DC32" w14:textId="77777777" w:rsidR="00601490" w:rsidRPr="001113FF" w:rsidRDefault="00601490" w:rsidP="00E95AD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</w:t>
            </w:r>
          </w:p>
        </w:tc>
      </w:tr>
      <w:tr w:rsidR="00601490" w:rsidRPr="001113FF" w14:paraId="2E0A990B" w14:textId="77777777" w:rsidTr="00E95ADC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030F" w14:textId="77777777" w:rsidR="00601490" w:rsidRPr="001113FF" w:rsidRDefault="00601490" w:rsidP="00E95ADC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1113FF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0E1F" w14:textId="77777777" w:rsidR="00601490" w:rsidRPr="001113FF" w:rsidRDefault="00601490" w:rsidP="00E95ADC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19388" w14:textId="77777777" w:rsidR="00601490" w:rsidRPr="001113FF" w:rsidRDefault="00601490" w:rsidP="00E95ADC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1113FF"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 xml:space="preserve">Patrícia Silva Luz de Macedo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7AD5" w14:textId="77777777" w:rsidR="00601490" w:rsidRPr="001113FF" w:rsidRDefault="00601490" w:rsidP="00E95AD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2096" w14:textId="77777777" w:rsidR="00601490" w:rsidRPr="001113FF" w:rsidRDefault="00601490" w:rsidP="00E95AD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E0D9" w14:textId="77777777" w:rsidR="00601490" w:rsidRPr="001113FF" w:rsidRDefault="00601490" w:rsidP="00E95AD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D42C" w14:textId="77777777" w:rsidR="00601490" w:rsidRPr="001113FF" w:rsidRDefault="00601490" w:rsidP="00E95AD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601490" w:rsidRPr="001113FF" w14:paraId="773E1B61" w14:textId="77777777" w:rsidTr="00E95ADC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F48A" w14:textId="77777777" w:rsidR="00601490" w:rsidRPr="001113FF" w:rsidRDefault="00601490" w:rsidP="00E95ADC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1113FF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3F28" w14:textId="77777777" w:rsidR="00601490" w:rsidRPr="001113FF" w:rsidRDefault="00601490" w:rsidP="00E95ADC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A005" w14:textId="77777777" w:rsidR="00601490" w:rsidRPr="001113FF" w:rsidRDefault="00601490" w:rsidP="00E95ADC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1113FF">
              <w:rPr>
                <w:rFonts w:ascii="Times New Roman" w:eastAsia="Cambria" w:hAnsi="Times New Roman" w:cs="Times New Roman"/>
                <w:b w:val="0"/>
                <w:color w:val="000000"/>
              </w:rPr>
              <w:t>Ana Cristina Lima B. da Silva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CC64" w14:textId="77777777" w:rsidR="00601490" w:rsidRPr="001113FF" w:rsidRDefault="00601490" w:rsidP="00E95AD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D372" w14:textId="77777777" w:rsidR="00601490" w:rsidRPr="001113FF" w:rsidRDefault="00601490" w:rsidP="00E95AD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A250" w14:textId="77777777" w:rsidR="00601490" w:rsidRPr="001113FF" w:rsidRDefault="00601490" w:rsidP="00E95AD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D877" w14:textId="77777777" w:rsidR="00601490" w:rsidRPr="001113FF" w:rsidRDefault="00601490" w:rsidP="00E95AD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601490" w:rsidRPr="001113FF" w14:paraId="3DEADE77" w14:textId="77777777" w:rsidTr="00E95ADC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D4363" w14:textId="77777777" w:rsidR="00601490" w:rsidRPr="001113FF" w:rsidRDefault="00601490" w:rsidP="00E95ADC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1113FF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FD37" w14:textId="77777777" w:rsidR="00601490" w:rsidRPr="001113FF" w:rsidRDefault="00601490" w:rsidP="00E95ADC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4EF10" w14:textId="77777777" w:rsidR="00601490" w:rsidRPr="001113FF" w:rsidRDefault="00601490" w:rsidP="00E95ADC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1113FF">
              <w:rPr>
                <w:rFonts w:ascii="Times New Roman" w:eastAsia="Cambria" w:hAnsi="Times New Roman" w:cs="Times New Roman"/>
                <w:b w:val="0"/>
                <w:color w:val="000000"/>
              </w:rPr>
              <w:t xml:space="preserve">Maria Clara M Scardini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089C" w14:textId="77777777" w:rsidR="00601490" w:rsidRPr="001113FF" w:rsidRDefault="00601490" w:rsidP="00E95AD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33AB" w14:textId="77777777" w:rsidR="00601490" w:rsidRPr="001113FF" w:rsidRDefault="00601490" w:rsidP="00E95AD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0FA6" w14:textId="77777777" w:rsidR="00601490" w:rsidRPr="001113FF" w:rsidRDefault="00601490" w:rsidP="00E95AD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15C5" w14:textId="77777777" w:rsidR="00601490" w:rsidRPr="001113FF" w:rsidRDefault="00601490" w:rsidP="00E95AD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</w:tr>
      <w:tr w:rsidR="00601490" w:rsidRPr="001113FF" w14:paraId="34AA1D14" w14:textId="77777777" w:rsidTr="00E95ADC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4D89" w14:textId="77777777" w:rsidR="00601490" w:rsidRPr="001113FF" w:rsidRDefault="00601490" w:rsidP="00E95ADC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1113FF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823F" w14:textId="77777777" w:rsidR="00601490" w:rsidRPr="001113FF" w:rsidRDefault="00601490" w:rsidP="00E95ADC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7FEF" w14:textId="77777777" w:rsidR="00601490" w:rsidRPr="001113FF" w:rsidRDefault="00601490" w:rsidP="00E95ADC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</w:pPr>
            <w:r w:rsidRPr="001113FF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Marcel de Barros Saad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AD84" w14:textId="77777777" w:rsidR="00601490" w:rsidRPr="001113FF" w:rsidRDefault="00601490" w:rsidP="00E95AD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9BEA" w14:textId="77777777" w:rsidR="00601490" w:rsidRPr="001113FF" w:rsidRDefault="00601490" w:rsidP="00E95AD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1654" w14:textId="77777777" w:rsidR="00601490" w:rsidRPr="001113FF" w:rsidRDefault="00601490" w:rsidP="00E95AD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88CD" w14:textId="77777777" w:rsidR="00601490" w:rsidRPr="001113FF" w:rsidRDefault="00601490" w:rsidP="00E95AD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</w:tr>
      <w:tr w:rsidR="00601490" w:rsidRPr="001113FF" w14:paraId="2077DB0F" w14:textId="77777777" w:rsidTr="00E95ADC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64CC" w14:textId="77777777" w:rsidR="00601490" w:rsidRPr="001113FF" w:rsidRDefault="00601490" w:rsidP="00E95ADC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1113FF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PA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F2D3" w14:textId="77777777" w:rsidR="00601490" w:rsidRPr="001113FF" w:rsidRDefault="00601490" w:rsidP="00E95ADC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5674A" w14:textId="77777777" w:rsidR="00601490" w:rsidRPr="001113FF" w:rsidRDefault="00601490" w:rsidP="00E95ADC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1113FF">
              <w:rPr>
                <w:rFonts w:ascii="Times New Roman" w:eastAsia="Cambria" w:hAnsi="Times New Roman" w:cs="Times New Roman"/>
                <w:b w:val="0"/>
                <w:color w:val="000000"/>
              </w:rPr>
              <w:t>Alice da Silva Rodrigues Rosas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452A" w14:textId="77777777" w:rsidR="00601490" w:rsidRPr="001113FF" w:rsidRDefault="00601490" w:rsidP="00E95AD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60CF" w14:textId="77777777" w:rsidR="00601490" w:rsidRPr="001113FF" w:rsidRDefault="00601490" w:rsidP="00E95AD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A51E" w14:textId="77777777" w:rsidR="00601490" w:rsidRPr="001113FF" w:rsidRDefault="00601490" w:rsidP="00E95AD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210E" w14:textId="77777777" w:rsidR="00601490" w:rsidRPr="001113FF" w:rsidRDefault="00601490" w:rsidP="00E95AD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601490" w:rsidRPr="001113FF" w14:paraId="70202C93" w14:textId="77777777" w:rsidTr="00E95ADC">
        <w:trPr>
          <w:trHeight w:val="20"/>
        </w:trPr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1B9CCA" w14:textId="77777777" w:rsidR="00601490" w:rsidRPr="001113FF" w:rsidRDefault="00601490" w:rsidP="00E95ADC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5AB469" w14:textId="77777777" w:rsidR="00601490" w:rsidRPr="001113FF" w:rsidRDefault="00601490" w:rsidP="00E95ADC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C7D2C3" w14:textId="77777777" w:rsidR="00601490" w:rsidRPr="001113FF" w:rsidRDefault="00601490" w:rsidP="00E95ADC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ED3DEB" w14:textId="77777777" w:rsidR="00601490" w:rsidRPr="001113FF" w:rsidRDefault="00601490" w:rsidP="00E95ADC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6D55F8" w14:textId="77777777" w:rsidR="00601490" w:rsidRPr="001113FF" w:rsidRDefault="00601490" w:rsidP="00E95ADC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87FB56" w14:textId="77777777" w:rsidR="00601490" w:rsidRPr="001113FF" w:rsidRDefault="00601490" w:rsidP="00E95ADC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C1EFFB" w14:textId="77777777" w:rsidR="00601490" w:rsidRPr="001113FF" w:rsidRDefault="00601490" w:rsidP="00E95ADC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601490" w14:paraId="04E2E965" w14:textId="77777777" w:rsidTr="00E95ADC">
        <w:trPr>
          <w:trHeight w:val="3186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1D5AECAE" w14:textId="77777777" w:rsidR="00601490" w:rsidRPr="001113FF" w:rsidRDefault="00601490" w:rsidP="00E95ADC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color w:val="auto"/>
                <w:lang w:eastAsia="pt-BR"/>
              </w:rPr>
              <w:t>Histórico da votação:</w:t>
            </w:r>
          </w:p>
          <w:p w14:paraId="44368AA1" w14:textId="77777777" w:rsidR="00601490" w:rsidRPr="001113FF" w:rsidRDefault="00601490" w:rsidP="00E95ADC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7B711DE6" w14:textId="77777777" w:rsidR="00601490" w:rsidRPr="001113FF" w:rsidRDefault="00601490" w:rsidP="00E95ADC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111ª REUNIÃO </w:t>
            </w:r>
            <w:r w:rsidRPr="001113FF">
              <w:rPr>
                <w:rFonts w:ascii="Times New Roman" w:eastAsia="Calibri" w:hAnsi="Times New Roman" w:cs="Times New Roman"/>
                <w:color w:val="auto"/>
              </w:rPr>
              <w:t>ORDINÁRIA DA CEP-CAU/BR</w:t>
            </w:r>
          </w:p>
          <w:p w14:paraId="3D94F179" w14:textId="77777777" w:rsidR="00601490" w:rsidRPr="001113FF" w:rsidRDefault="00601490" w:rsidP="00E95ADC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16007E9C" w14:textId="33934DCB" w:rsidR="00601490" w:rsidRPr="001113FF" w:rsidRDefault="00601490" w:rsidP="00E95ADC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Data: </w:t>
            </w:r>
            <w:r w:rsidR="00FD5C8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3</w:t>
            </w:r>
            <w:r w:rsidRPr="001113FF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/12/2021</w:t>
            </w:r>
          </w:p>
          <w:p w14:paraId="2C05DD5F" w14:textId="77777777" w:rsidR="00601490" w:rsidRPr="001113FF" w:rsidRDefault="00601490" w:rsidP="00E95ADC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780A4FEA" w14:textId="0818063B" w:rsidR="00601490" w:rsidRPr="001113FF" w:rsidRDefault="00601490" w:rsidP="00E95ADC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</w:rPr>
            </w:pPr>
            <w:r w:rsidRPr="001113FF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Matéria em votação: </w:t>
            </w:r>
            <w:r w:rsidR="00FD5C84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Aprovação da súmula da 111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ª Reunião Ordinária da CEP-CAU/BR</w:t>
            </w:r>
          </w:p>
          <w:p w14:paraId="3EA8AC02" w14:textId="77777777" w:rsidR="00601490" w:rsidRPr="001113FF" w:rsidRDefault="00601490" w:rsidP="00E95ADC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67DBA70F" w14:textId="77777777" w:rsidR="00601490" w:rsidRPr="001113FF" w:rsidRDefault="00601490" w:rsidP="00E95ADC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Resultado da votação: Sim </w:t>
            </w:r>
            <w:r w:rsidRPr="001113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(3) </w:t>
            </w:r>
            <w:r w:rsidRPr="001113FF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  <w:r w:rsidRPr="001113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Pr="001113FF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Abstenções</w:t>
            </w:r>
            <w:r w:rsidRPr="001113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Pr="001113FF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Ausências</w:t>
            </w:r>
            <w:r w:rsidRPr="001113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(2) </w:t>
            </w:r>
            <w:r w:rsidRPr="001113FF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Impedimento</w:t>
            </w:r>
            <w:r w:rsidRPr="001113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Pr="001113FF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Total de votos </w:t>
            </w:r>
            <w:r w:rsidRPr="001113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(3) </w:t>
            </w:r>
          </w:p>
          <w:p w14:paraId="70A4DE96" w14:textId="77777777" w:rsidR="00601490" w:rsidRPr="001113FF" w:rsidRDefault="00601490" w:rsidP="00E95ADC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7FFC0F28" w14:textId="77777777" w:rsidR="00601490" w:rsidRPr="001113FF" w:rsidRDefault="00601490" w:rsidP="00E95ADC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 w:rsidRPr="001113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: </w:t>
            </w:r>
          </w:p>
          <w:p w14:paraId="03DE7CAD" w14:textId="77777777" w:rsidR="00601490" w:rsidRPr="001113FF" w:rsidRDefault="00601490" w:rsidP="00E95ADC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0961B82A" w14:textId="77777777" w:rsidR="00601490" w:rsidRDefault="00601490" w:rsidP="00E95ADC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1113FF">
              <w:rPr>
                <w:rFonts w:ascii="Times New Roman" w:eastAsia="Cambria" w:hAnsi="Times New Roman" w:cs="Times New Roman"/>
                <w:color w:val="auto"/>
                <w:lang w:eastAsia="pt-BR"/>
              </w:rPr>
              <w:t>Assessoria Técnica:</w:t>
            </w:r>
            <w:r w:rsidRPr="001113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Claudia Quaresma </w:t>
            </w:r>
            <w:r w:rsidRPr="001113FF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Condução dos trabalhos </w:t>
            </w:r>
            <w:r w:rsidRPr="001113F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(coordenadora): Patrícia S. Luz de Macedo</w:t>
            </w:r>
          </w:p>
        </w:tc>
      </w:tr>
    </w:tbl>
    <w:p w14:paraId="10207BC5" w14:textId="77777777" w:rsidR="00601490" w:rsidRDefault="00601490" w:rsidP="00601490">
      <w:pPr>
        <w:rPr>
          <w:rFonts w:ascii="Times New Roman" w:hAnsi="Times New Roman"/>
          <w:lang w:eastAsia="pt-BR"/>
        </w:rPr>
      </w:pPr>
    </w:p>
    <w:p w14:paraId="4938F142" w14:textId="77777777" w:rsidR="00601490" w:rsidRDefault="00601490" w:rsidP="00601490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1EC0117" w14:textId="77777777" w:rsidR="00A15F51" w:rsidRPr="00A15F51" w:rsidRDefault="00A15F51" w:rsidP="00A15F51">
      <w:pPr>
        <w:spacing w:after="0" w:line="240" w:lineRule="auto"/>
        <w:rPr>
          <w:rFonts w:ascii="Calibri" w:eastAsia="Calibri" w:hAnsi="Calibri" w:cs="Times New Roman"/>
          <w:b w:val="0"/>
          <w:color w:val="auto"/>
        </w:rPr>
      </w:pPr>
    </w:p>
    <w:p w14:paraId="674E4FB9" w14:textId="77777777" w:rsidR="007C1FCD" w:rsidRDefault="007C1FCD" w:rsidP="00E41A20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sectPr w:rsidR="007C1FCD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31DD6" w14:textId="77777777" w:rsidR="00B22D2D" w:rsidRDefault="00B22D2D" w:rsidP="00783D72">
      <w:pPr>
        <w:spacing w:after="0" w:line="240" w:lineRule="auto"/>
      </w:pPr>
      <w:r>
        <w:separator/>
      </w:r>
    </w:p>
  </w:endnote>
  <w:endnote w:type="continuationSeparator" w:id="0">
    <w:p w14:paraId="7DCDBDC9" w14:textId="77777777" w:rsidR="00B22D2D" w:rsidRDefault="00B22D2D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5D48A999" w14:textId="77777777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73994442" wp14:editId="59DC8944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EB6A3F"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="00EB6A3F"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5379D7">
          <w:rPr>
            <w:rFonts w:ascii="Arial" w:hAnsi="Arial" w:cs="Arial"/>
            <w:b/>
            <w:bCs/>
            <w:noProof/>
            <w:color w:val="008080"/>
          </w:rPr>
          <w:t>4</w:t>
        </w:r>
        <w:r w:rsidR="00EB6A3F"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479F4107" w14:textId="77777777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AD0C9" w14:textId="77777777" w:rsidR="00B22D2D" w:rsidRDefault="00B22D2D" w:rsidP="00783D72">
      <w:pPr>
        <w:spacing w:after="0" w:line="240" w:lineRule="auto"/>
      </w:pPr>
      <w:r>
        <w:separator/>
      </w:r>
    </w:p>
  </w:footnote>
  <w:footnote w:type="continuationSeparator" w:id="0">
    <w:p w14:paraId="69B3CF31" w14:textId="77777777" w:rsidR="00B22D2D" w:rsidRDefault="00B22D2D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B1741" w14:textId="77777777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4EFBA178" wp14:editId="266E6158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817D9"/>
    <w:multiLevelType w:val="hybridMultilevel"/>
    <w:tmpl w:val="935CCA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DA6"/>
    <w:rsid w:val="00002A0F"/>
    <w:rsid w:val="00007F5D"/>
    <w:rsid w:val="00020D6A"/>
    <w:rsid w:val="00021B7F"/>
    <w:rsid w:val="00040DC2"/>
    <w:rsid w:val="00054CC6"/>
    <w:rsid w:val="00063EAC"/>
    <w:rsid w:val="000C1624"/>
    <w:rsid w:val="000E6864"/>
    <w:rsid w:val="000F4297"/>
    <w:rsid w:val="00141A0A"/>
    <w:rsid w:val="00152792"/>
    <w:rsid w:val="001628B6"/>
    <w:rsid w:val="00193E0F"/>
    <w:rsid w:val="001B6167"/>
    <w:rsid w:val="001C605A"/>
    <w:rsid w:val="002022AF"/>
    <w:rsid w:val="00250E3A"/>
    <w:rsid w:val="00252F23"/>
    <w:rsid w:val="002A57DD"/>
    <w:rsid w:val="002F06F9"/>
    <w:rsid w:val="003126BF"/>
    <w:rsid w:val="00326DEF"/>
    <w:rsid w:val="00330702"/>
    <w:rsid w:val="0033615D"/>
    <w:rsid w:val="003521A9"/>
    <w:rsid w:val="003A43AC"/>
    <w:rsid w:val="003A5C73"/>
    <w:rsid w:val="00402C59"/>
    <w:rsid w:val="0043137E"/>
    <w:rsid w:val="00483815"/>
    <w:rsid w:val="004B2B9A"/>
    <w:rsid w:val="004C24D5"/>
    <w:rsid w:val="004D006E"/>
    <w:rsid w:val="00515EEA"/>
    <w:rsid w:val="005379D7"/>
    <w:rsid w:val="00545669"/>
    <w:rsid w:val="00593301"/>
    <w:rsid w:val="005D36EA"/>
    <w:rsid w:val="005E4322"/>
    <w:rsid w:val="00601490"/>
    <w:rsid w:val="00617F12"/>
    <w:rsid w:val="00642C5F"/>
    <w:rsid w:val="0069069C"/>
    <w:rsid w:val="006A7B56"/>
    <w:rsid w:val="006C4B44"/>
    <w:rsid w:val="006C53B5"/>
    <w:rsid w:val="006F01FC"/>
    <w:rsid w:val="00730A57"/>
    <w:rsid w:val="00743B6C"/>
    <w:rsid w:val="00783D72"/>
    <w:rsid w:val="007A1F1F"/>
    <w:rsid w:val="007C1FCD"/>
    <w:rsid w:val="007D0C84"/>
    <w:rsid w:val="007E2338"/>
    <w:rsid w:val="007E4F03"/>
    <w:rsid w:val="007F7B3F"/>
    <w:rsid w:val="00811A51"/>
    <w:rsid w:val="00821259"/>
    <w:rsid w:val="0083184E"/>
    <w:rsid w:val="00834289"/>
    <w:rsid w:val="008374D3"/>
    <w:rsid w:val="00874361"/>
    <w:rsid w:val="008A45CD"/>
    <w:rsid w:val="008A6A28"/>
    <w:rsid w:val="008A7BAF"/>
    <w:rsid w:val="008D6CA2"/>
    <w:rsid w:val="008E7A5D"/>
    <w:rsid w:val="009931E9"/>
    <w:rsid w:val="009A7A63"/>
    <w:rsid w:val="009B1B0C"/>
    <w:rsid w:val="009C676D"/>
    <w:rsid w:val="00A15F51"/>
    <w:rsid w:val="00A30FD5"/>
    <w:rsid w:val="00A409A5"/>
    <w:rsid w:val="00A46FF8"/>
    <w:rsid w:val="00A65981"/>
    <w:rsid w:val="00A97CBD"/>
    <w:rsid w:val="00AE263C"/>
    <w:rsid w:val="00AE4341"/>
    <w:rsid w:val="00AF3860"/>
    <w:rsid w:val="00B05A9B"/>
    <w:rsid w:val="00B22D2D"/>
    <w:rsid w:val="00B43311"/>
    <w:rsid w:val="00B5275D"/>
    <w:rsid w:val="00B67835"/>
    <w:rsid w:val="00B823FA"/>
    <w:rsid w:val="00B87C09"/>
    <w:rsid w:val="00BE3740"/>
    <w:rsid w:val="00C00FD5"/>
    <w:rsid w:val="00C11B5F"/>
    <w:rsid w:val="00C11CF6"/>
    <w:rsid w:val="00C25F47"/>
    <w:rsid w:val="00C43444"/>
    <w:rsid w:val="00C47279"/>
    <w:rsid w:val="00C5731E"/>
    <w:rsid w:val="00C70D06"/>
    <w:rsid w:val="00C91F4F"/>
    <w:rsid w:val="00CA50C8"/>
    <w:rsid w:val="00CA6A9F"/>
    <w:rsid w:val="00CD2105"/>
    <w:rsid w:val="00CE292A"/>
    <w:rsid w:val="00CE62A5"/>
    <w:rsid w:val="00CF0DB3"/>
    <w:rsid w:val="00D10F44"/>
    <w:rsid w:val="00D36669"/>
    <w:rsid w:val="00D74BD4"/>
    <w:rsid w:val="00D807F2"/>
    <w:rsid w:val="00DB07F7"/>
    <w:rsid w:val="00DB2DA6"/>
    <w:rsid w:val="00DC11BE"/>
    <w:rsid w:val="00DF61E6"/>
    <w:rsid w:val="00E0387A"/>
    <w:rsid w:val="00E1335A"/>
    <w:rsid w:val="00E253FE"/>
    <w:rsid w:val="00E41A20"/>
    <w:rsid w:val="00E53F26"/>
    <w:rsid w:val="00E625E1"/>
    <w:rsid w:val="00E636DF"/>
    <w:rsid w:val="00E83EF1"/>
    <w:rsid w:val="00EB1374"/>
    <w:rsid w:val="00EB6A3F"/>
    <w:rsid w:val="00EC0137"/>
    <w:rsid w:val="00ED7498"/>
    <w:rsid w:val="00EE056C"/>
    <w:rsid w:val="00EE0FBB"/>
    <w:rsid w:val="00EE23EB"/>
    <w:rsid w:val="00EE6F50"/>
    <w:rsid w:val="00F20B22"/>
    <w:rsid w:val="00F32C3A"/>
    <w:rsid w:val="00F46B7B"/>
    <w:rsid w:val="00FD5C84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F7AEBF"/>
  <w15:docId w15:val="{AF54E561-BEF0-4D1D-A98E-2A4BF572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FBB"/>
    <w:pPr>
      <w:spacing w:line="256" w:lineRule="auto"/>
    </w:pPr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Refdecomentrio">
    <w:name w:val="annotation reference"/>
    <w:basedOn w:val="Fontepargpadro"/>
    <w:uiPriority w:val="99"/>
    <w:semiHidden/>
    <w:unhideWhenUsed/>
    <w:rsid w:val="008342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34289"/>
    <w:pPr>
      <w:spacing w:after="0" w:line="240" w:lineRule="auto"/>
    </w:pPr>
    <w:rPr>
      <w:rFonts w:ascii="Cambria" w:eastAsia="Cambria" w:hAnsi="Cambria" w:cs="Times New Roman"/>
      <w:b w:val="0"/>
      <w:color w:val="aut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34289"/>
    <w:rPr>
      <w:rFonts w:ascii="Cambria" w:eastAsia="Cambria" w:hAnsi="Cambria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E0387A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5</Pages>
  <Words>1610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Felícia Rosa Rocha da Silva</cp:lastModifiedBy>
  <cp:revision>101</cp:revision>
  <dcterms:created xsi:type="dcterms:W3CDTF">2020-09-08T19:42:00Z</dcterms:created>
  <dcterms:modified xsi:type="dcterms:W3CDTF">2021-12-08T15:15:00Z</dcterms:modified>
</cp:coreProperties>
</file>