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9124"/>
      </w:tblGrid>
      <w:tr w:rsidR="00F92BE7">
        <w:tblPrEx>
          <w:tblCellMar>
            <w:top w:w="0pt" w:type="dxa"/>
            <w:bottom w:w="0pt" w:type="dxa"/>
          </w:tblCellMar>
        </w:tblPrEx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F92BE7" w:rsidRDefault="00EC6546">
            <w:pPr>
              <w:jc w:val="center"/>
              <w:rPr>
                <w:rFonts w:ascii="Times New Roman" w:eastAsia="Times New Roman" w:hAnsi="Times New Roman"/>
                <w:bCs/>
                <w:smallCaps/>
                <w:kern w:val="3"/>
              </w:rPr>
            </w:pPr>
            <w:r>
              <w:rPr>
                <w:rFonts w:ascii="Times New Roman" w:eastAsia="Times New Roman" w:hAnsi="Times New Roman"/>
                <w:bCs/>
                <w:smallCaps/>
                <w:kern w:val="3"/>
                <w:sz w:val="22"/>
                <w:szCs w:val="22"/>
              </w:rPr>
              <w:t>SÚMULA DA 8ª REUNIÃO ORDINÁRIA CTHEP-CAU/BR</w:t>
            </w:r>
          </w:p>
        </w:tc>
      </w:tr>
    </w:tbl>
    <w:p w:rsidR="00F92BE7" w:rsidRDefault="00F92BE7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6.85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997"/>
        <w:gridCol w:w="3230"/>
        <w:gridCol w:w="1448"/>
        <w:gridCol w:w="2397"/>
      </w:tblGrid>
      <w:tr w:rsidR="00F92BE7">
        <w:tblPrEx>
          <w:tblCellMar>
            <w:top w:w="0pt" w:type="dxa"/>
            <w:bottom w:w="0pt" w:type="dxa"/>
          </w:tblCellMar>
        </w:tblPrEx>
        <w:trPr>
          <w:trHeight w:val="285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F92BE7" w:rsidRDefault="00EC6546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F92BE7" w:rsidRDefault="00EC6546">
            <w:pPr>
              <w:spacing w:before="2pt" w:after="2pt"/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05 de outubro de 2020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F92BE7" w:rsidRDefault="00EC6546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1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F92BE7" w:rsidRDefault="00EC6546">
            <w:pPr>
              <w:spacing w:before="2pt" w:after="2pt"/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9h30 às 12h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278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F92BE7" w:rsidRDefault="00EC6546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3.7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F92BE7" w:rsidRDefault="00EC6546">
            <w:pPr>
              <w:spacing w:before="2pt" w:after="2pt"/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F92BE7" w:rsidRDefault="00F92BE7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985"/>
        <w:gridCol w:w="4678"/>
        <w:gridCol w:w="2409"/>
      </w:tblGrid>
      <w:tr w:rsidR="00F92BE7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000000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spacing w:before="2pt" w:after="2pt"/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F92BE7" w:rsidRDefault="00EC6546"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(Conselheiro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000000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F92BE7">
            <w:pPr>
              <w:rPr>
                <w:rFonts w:ascii="Times New Roman" w:eastAsia="MS Mincho" w:hAnsi="Times New Roman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000000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F92BE7">
            <w:pPr>
              <w:rPr>
                <w:rFonts w:ascii="Times New Roman" w:eastAsia="MS Mincho" w:hAnsi="Times New Roman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tabs>
                <w:tab w:val="center" w:pos="212.60pt"/>
                <w:tab w:val="end" w:pos="425.20pt"/>
              </w:tabs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000000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F92BE7">
            <w:pPr>
              <w:rPr>
                <w:rFonts w:ascii="Times New Roman" w:eastAsia="MS Mincho" w:hAnsi="Times New Roman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Luciana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000000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F92BE7">
            <w:pPr>
              <w:rPr>
                <w:rFonts w:ascii="Times New Roman" w:eastAsia="MS Mincho" w:hAnsi="Times New Roman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hRule="exact" w:val="311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Técnica Christiana Pecegueiro.</w:t>
            </w:r>
          </w:p>
          <w:p w:rsidR="00F92BE7" w:rsidRDefault="00F92BE7">
            <w:pPr>
              <w:rPr>
                <w:rFonts w:ascii="Times New Roman" w:eastAsia="Times New Roman" w:hAnsi="Times New Roman"/>
                <w:spacing w:val="4"/>
              </w:rPr>
            </w:pPr>
          </w:p>
        </w:tc>
      </w:tr>
    </w:tbl>
    <w:p w:rsidR="00F92BE7" w:rsidRDefault="00F92BE7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269"/>
        <w:gridCol w:w="6806"/>
      </w:tblGrid>
      <w:tr w:rsidR="00F92BE7">
        <w:tblPrEx>
          <w:tblCellMar>
            <w:top w:w="0pt" w:type="dxa"/>
            <w:bottom w:w="0pt" w:type="dxa"/>
          </w:tblCellMar>
        </w:tblPrEx>
        <w:trPr>
          <w:trHeight w:val="502"/>
        </w:trPr>
        <w:tc>
          <w:tcPr>
            <w:tcW w:w="453.7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Leitura, discussão e aprovação das súmulas: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6ª reunião ordinária (11/08), da 5ª reunião extraordinária (17/08), da 7ª reunião ordinária (15 e 18/09) e da 6ª reunião extraordinária (28/09), bem como as seguintes reuniões </w:t>
            </w:r>
            <w:r>
              <w:rPr>
                <w:rFonts w:ascii="Times New Roman" w:hAnsi="Times New Roman"/>
                <w:sz w:val="22"/>
                <w:szCs w:val="22"/>
              </w:rPr>
              <w:t>conjuntas: com o CONFEA (09/06) e 1ª e 2ª reuniões com o CFT (23/07 e 09/09).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394"/>
        </w:trPr>
        <w:tc>
          <w:tcPr>
            <w:tcW w:w="113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Adiado para a reunião seguinte.</w:t>
            </w:r>
          </w:p>
        </w:tc>
      </w:tr>
    </w:tbl>
    <w:p w:rsidR="00F92BE7" w:rsidRDefault="00F92BE7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269"/>
        <w:gridCol w:w="6806"/>
      </w:tblGrid>
      <w:tr w:rsidR="00F92BE7">
        <w:tblPrEx>
          <w:tblCellMar>
            <w:top w:w="0pt" w:type="dxa"/>
            <w:bottom w:w="0pt" w:type="dxa"/>
          </w:tblCellMar>
        </w:tblPrEx>
        <w:tc>
          <w:tcPr>
            <w:tcW w:w="453.7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c>
          <w:tcPr>
            <w:tcW w:w="113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4246"/>
        </w:trPr>
        <w:tc>
          <w:tcPr>
            <w:tcW w:w="113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arquiteto e urbanista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João Carlos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relatou que irá analisar diversas </w:t>
            </w:r>
            <w:r>
              <w:rPr>
                <w:rFonts w:ascii="Times New Roman" w:hAnsi="Times New Roman"/>
                <w:sz w:val="22"/>
                <w:szCs w:val="22"/>
              </w:rPr>
              <w:t>Resoluções do CFT para um estudo mais abrangente. Mencionou sobre a consulta pública realizada em 2020, com duração de cinco dias, para revisão do Catálogo Nacional dos Cursos Técnicos.</w:t>
            </w:r>
          </w:p>
          <w:p w:rsidR="00F92BE7" w:rsidRDefault="00F92BE7">
            <w:pPr>
              <w:jc w:val="both"/>
              <w:rPr>
                <w:rFonts w:ascii="Times New Roman" w:hAnsi="Times New Roman"/>
              </w:rPr>
            </w:pPr>
          </w:p>
          <w:p w:rsidR="00F92BE7" w:rsidRDefault="00EC65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Relatou também que analisou o documento enviado pela Comissão de Exer</w:t>
            </w:r>
            <w:r>
              <w:rPr>
                <w:rFonts w:ascii="Times New Roman" w:hAnsi="Times New Roman"/>
                <w:sz w:val="22"/>
                <w:szCs w:val="22"/>
              </w:rPr>
              <w:t>cício Profissional do CAU/BR (CEP-CAU/BR) referente às contribuições recebidas durante o período de consulta pública da revisão da Resolução CAU/BR n° 162/2018.</w:t>
            </w:r>
          </w:p>
          <w:p w:rsidR="00F92BE7" w:rsidRDefault="00F92BE7">
            <w:pPr>
              <w:jc w:val="both"/>
              <w:rPr>
                <w:rFonts w:ascii="Times New Roman" w:hAnsi="Times New Roman"/>
              </w:rPr>
            </w:pPr>
          </w:p>
          <w:p w:rsidR="00F92BE7" w:rsidRDefault="00EC6546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conselheira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Patrícia Luz </w:t>
            </w:r>
            <w:r>
              <w:rPr>
                <w:rFonts w:ascii="Times New Roman" w:hAnsi="Times New Roman"/>
                <w:sz w:val="22"/>
                <w:szCs w:val="22"/>
              </w:rPr>
              <w:t>relatou sobre a consulta pública da revisão da Res. CAU/BR n° 162/2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018. Informou que o CAU/BR recebeu mais de 100 (cem) manifestações durante o prazo de dez dias. Agora, deverá ser realizada a análise do que deve ser acrescentado ou retirado na minuta, considerando a revisão das Normas Regulamentadoras (NRs). Sugeriu que </w:t>
            </w:r>
            <w:r>
              <w:rPr>
                <w:rFonts w:ascii="Times New Roman" w:hAnsi="Times New Roman"/>
                <w:sz w:val="22"/>
                <w:szCs w:val="22"/>
              </w:rPr>
              <w:t>seja realizada reunião com a presença da conselheira Patrícia, coordenadora da CEP-CAU/BR, da assessora técnica da CEP, Cláudia Quaresma, e do arquiteto e urbanista João Carlos, para alinhamento.</w:t>
            </w:r>
          </w:p>
          <w:p w:rsidR="00F92BE7" w:rsidRDefault="00F92BE7">
            <w:pPr>
              <w:jc w:val="both"/>
              <w:rPr>
                <w:rFonts w:ascii="Times New Roman" w:hAnsi="Times New Roman"/>
              </w:rPr>
            </w:pPr>
          </w:p>
          <w:p w:rsidR="00F92BE7" w:rsidRDefault="00EC6546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Diante das diversas alterações de Normas Regulamentadoras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NRs) realizadas nos últimos anos, o arquiteto e urbanista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João Carlos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destacou a importância de que seja feito um acompanhamento no DOU sobre essas alterações.</w:t>
            </w:r>
          </w:p>
          <w:p w:rsidR="00F92BE7" w:rsidRDefault="00F92BE7">
            <w:pPr>
              <w:jc w:val="both"/>
              <w:rPr>
                <w:rFonts w:ascii="Times New Roman" w:hAnsi="Times New Roman"/>
              </w:rPr>
            </w:pPr>
          </w:p>
          <w:p w:rsidR="00F92BE7" w:rsidRDefault="00EC6546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analista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Christiana Pecegueiro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informou que a Assessoria de Relações Institucionais e Parlame</w:t>
            </w:r>
            <w:r>
              <w:rPr>
                <w:rFonts w:ascii="Times New Roman" w:hAnsi="Times New Roman"/>
                <w:sz w:val="22"/>
                <w:szCs w:val="22"/>
              </w:rPr>
              <w:t>ntares do CAU/BR acompanha as publicações do DOU quanto a temas que impactam a atribuição profissional do arquiteto e urbanista e políticas urbanas e ambientais, mas que não foram identificadas as alterações das NRs nos radares. As proposições do interesse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CAU/BR são identificadas a partir do cadastro de palavras-chave relacionadas a temas do interesse do Conselho. Portanto, seria o caso de incluir novas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palavras-chave que se relacionem com o teor das NRs, para que a AIP receba tempestivamente as informa</w:t>
            </w:r>
            <w:r>
              <w:rPr>
                <w:rFonts w:ascii="Times New Roman" w:hAnsi="Times New Roman"/>
                <w:sz w:val="22"/>
                <w:szCs w:val="22"/>
              </w:rPr>
              <w:t>ções de alteração.</w:t>
            </w:r>
          </w:p>
          <w:p w:rsidR="00F92BE7" w:rsidRDefault="00F92BE7">
            <w:pPr>
              <w:jc w:val="both"/>
              <w:rPr>
                <w:rFonts w:ascii="Times New Roman" w:hAnsi="Times New Roman"/>
              </w:rPr>
            </w:pPr>
          </w:p>
          <w:p w:rsidR="00F92BE7" w:rsidRDefault="00EC6546">
            <w:pPr>
              <w:tabs>
                <w:tab w:val="start" w:pos="24.20pt"/>
                <w:tab w:val="start" w:pos="112.45pt"/>
              </w:tabs>
              <w:spacing w:after="6pt"/>
              <w:jc w:val="both"/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F92BE7" w:rsidRDefault="00EC6546">
            <w:pPr>
              <w:tabs>
                <w:tab w:val="start" w:pos="24.20pt"/>
                <w:tab w:val="start" w:pos="112.45pt"/>
              </w:tabs>
              <w:spacing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 Solicitação para que a AIP acompanhe o DOU sobre as alterações das normas regulamentadoras, sugerindo-se a inclusão de palavras-chave, como: técnico, técnicos, norma regulamentadora, catálogo de cursos, catálogo.</w:t>
            </w:r>
          </w:p>
          <w:p w:rsidR="00F92BE7" w:rsidRDefault="00EC6546">
            <w:pPr>
              <w:tabs>
                <w:tab w:val="start" w:pos="24.20pt"/>
                <w:tab w:val="start" w:pos="112.45pt"/>
              </w:tabs>
              <w:spacing w:after="6pt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2) </w:t>
            </w:r>
            <w:r>
              <w:rPr>
                <w:rFonts w:ascii="Times New Roman" w:hAnsi="Times New Roman"/>
                <w:sz w:val="22"/>
                <w:szCs w:val="22"/>
              </w:rPr>
              <w:t>Solicitação para que cada comissão ordinária e extraordinária do CAU/BR sugira termos são ligados a suas competências, para o devido acompanhamento pelo DOU.</w:t>
            </w:r>
          </w:p>
          <w:p w:rsidR="00F92BE7" w:rsidRDefault="00EC65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 Acompanhamento diário do Diário Oficial e outros sites de interesse, de diversos órgãos e conse</w:t>
            </w:r>
            <w:r>
              <w:rPr>
                <w:rFonts w:ascii="Times New Roman" w:hAnsi="Times New Roman"/>
                <w:sz w:val="22"/>
                <w:szCs w:val="22"/>
              </w:rPr>
              <w:t>lhos, para identificação de Consultas Públicas e publicações de atos normativos. Em seguida, que as informações sejam enviadas diariamente às Comissões.</w:t>
            </w:r>
          </w:p>
        </w:tc>
      </w:tr>
    </w:tbl>
    <w:p w:rsidR="00F92BE7" w:rsidRDefault="00F92BE7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F92BE7" w:rsidRDefault="00EC6546">
      <w:pPr>
        <w:shd w:val="clear" w:color="auto" w:fill="D9D9D9"/>
        <w:jc w:val="center"/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F92BE7" w:rsidRDefault="00F92BE7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269"/>
        <w:gridCol w:w="6806"/>
      </w:tblGrid>
      <w:tr w:rsidR="00F92BE7">
        <w:tblPrEx>
          <w:tblCellMar>
            <w:top w:w="0pt" w:type="dxa"/>
            <w:bottom w:w="0pt" w:type="dxa"/>
          </w:tblCellMar>
        </w:tblPrEx>
        <w:trPr>
          <w:trHeight w:val="85"/>
        </w:trPr>
        <w:tc>
          <w:tcPr>
            <w:tcW w:w="113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Revisão da Resolução CAU/BR n° 51/2013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c>
          <w:tcPr>
            <w:tcW w:w="113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c>
          <w:tcPr>
            <w:tcW w:w="113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Membros da CTHEP-CAU/BR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1692"/>
        </w:trPr>
        <w:tc>
          <w:tcPr>
            <w:tcW w:w="113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tabs>
                <w:tab w:val="start" w:pos="24.20pt"/>
                <w:tab w:val="start" w:pos="112.45pt"/>
              </w:tabs>
              <w:spacing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Foram analisadas e sugeridas adequações de redação dos incisos I (Arquitetura) e II (Urbanismo) do art. 2° da atual proposta de redação da Resolução CAU/BR n° 51. A revisão terá seguimento na reunião extraordinária do dia 14/10/2020.</w:t>
            </w:r>
          </w:p>
          <w:p w:rsidR="00F92BE7" w:rsidRDefault="00EC6546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>
              <w:rPr>
                <w:rFonts w:ascii="Times New Roman" w:hAnsi="Times New Roman"/>
                <w:sz w:val="22"/>
                <w:szCs w:val="22"/>
              </w:rPr>
              <w:t>: aprovada reunião extraordinária da CTHEP no dia 14/10/2020, às 9h30, para continuidade da revisão da Res. 51.</w:t>
            </w:r>
          </w:p>
        </w:tc>
      </w:tr>
    </w:tbl>
    <w:p w:rsidR="00F92BE7" w:rsidRDefault="00F92BE7">
      <w:pPr>
        <w:jc w:val="center"/>
        <w:rPr>
          <w:rFonts w:ascii="Times New Roman" w:hAnsi="Times New Roman"/>
          <w:b/>
          <w:sz w:val="22"/>
          <w:szCs w:val="22"/>
        </w:rPr>
      </w:pPr>
    </w:p>
    <w:p w:rsidR="00F92BE7" w:rsidRDefault="00EC6546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Brasília, 9 de novembro de 2020.</w:t>
      </w:r>
    </w:p>
    <w:p w:rsidR="00F92BE7" w:rsidRDefault="00F92BE7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F92BE7" w:rsidRDefault="00EC6546">
      <w:pPr>
        <w:jc w:val="both"/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 necessidade de ações cautelosas em defesa da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F92BE7" w:rsidRDefault="00F92BE7">
      <w:pPr>
        <w:autoSpaceDE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F92BE7" w:rsidRDefault="00F92BE7">
      <w:pPr>
        <w:autoSpaceDE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F92BE7" w:rsidRDefault="00F92BE7">
      <w:pPr>
        <w:autoSpaceDE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F92BE7" w:rsidRDefault="00EC6546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LAÍS RAMALHO MAIA</w:t>
      </w:r>
    </w:p>
    <w:p w:rsidR="00F92BE7" w:rsidRDefault="00EC6546">
      <w:pPr>
        <w:tabs>
          <w:tab w:val="start" w:pos="78pt"/>
        </w:tabs>
        <w:spacing w:before="0.10pt" w:after="0.10pt" w:line="13.80pt" w:lineRule="auto"/>
        <w:jc w:val="center"/>
      </w:pPr>
      <w:r>
        <w:rPr>
          <w:rFonts w:ascii="Times New Roman" w:eastAsia="Calibri" w:hAnsi="Times New Roman"/>
          <w:sz w:val="22"/>
          <w:szCs w:val="22"/>
        </w:rPr>
        <w:t>Coordenadora Técnico-Normativa SGM-CAU/BR</w:t>
      </w:r>
    </w:p>
    <w:p w:rsidR="00F92BE7" w:rsidRDefault="00F92BE7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F92BE7" w:rsidRDefault="00EC6546">
      <w:pPr>
        <w:jc w:val="center"/>
      </w:pPr>
      <w:r>
        <w:rPr>
          <w:rFonts w:ascii="Times New Roman" w:hAnsi="Times New Roman"/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178436</wp:posOffset>
            </wp:positionH>
            <wp:positionV relativeFrom="paragraph">
              <wp:posOffset>9957431</wp:posOffset>
            </wp:positionV>
            <wp:extent cx="7560314" cy="720090"/>
            <wp:effectExtent l="0" t="0" r="2536" b="3810"/>
            <wp:wrapNone/>
            <wp:docPr id="5" name="Imagem 1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4" cy="7200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92BE7" w:rsidRDefault="00EC6546">
      <w:pPr>
        <w:pageBreakBefore/>
        <w:jc w:val="center"/>
      </w:pPr>
      <w:r>
        <w:rPr>
          <w:rFonts w:ascii="Times New Roman" w:hAnsi="Times New Roman"/>
          <w:b/>
          <w:sz w:val="22"/>
          <w:szCs w:val="22"/>
          <w:lang w:eastAsia="pt-BR"/>
        </w:rPr>
        <w:lastRenderedPageBreak/>
        <w:t>9ª</w:t>
      </w:r>
      <w:r>
        <w:rPr>
          <w:rFonts w:ascii="Times New Roman" w:hAnsi="Times New Roman"/>
          <w:b/>
          <w:sz w:val="22"/>
          <w:szCs w:val="22"/>
          <w:lang w:eastAsia="pt-BR"/>
        </w:rPr>
        <w:t xml:space="preserve"> REUNIÃO EXTRAORDINÁRIA DA CTHEP-CAU/BR</w:t>
      </w:r>
    </w:p>
    <w:p w:rsidR="00F92BE7" w:rsidRDefault="00EC6546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F92BE7" w:rsidRDefault="00F92BE7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F92BE7" w:rsidRDefault="00F92BE7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F92BE7" w:rsidRDefault="00EC6546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F92BE7">
        <w:tblPrEx>
          <w:tblCellMar>
            <w:top w:w="0pt" w:type="dxa"/>
            <w:bottom w:w="0pt" w:type="dxa"/>
          </w:tblCellMar>
        </w:tblPrEx>
        <w:tc>
          <w:tcPr>
            <w:tcW w:w="56.7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ind w:start="-2.80pt" w:end="-5.40pt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</w:p>
          <w:p w:rsidR="00F92BE7" w:rsidRDefault="00EC6546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c>
          <w:tcPr>
            <w:tcW w:w="56.7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F92BE7">
            <w:pPr>
              <w:rPr>
                <w:rFonts w:ascii="Times New Roman" w:hAnsi="Times New Roman"/>
                <w:b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b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F92BE7">
            <w:pPr>
              <w:rPr>
                <w:rFonts w:ascii="Times New Roman" w:hAnsi="Times New Roman"/>
                <w:b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ind w:start="-2.65pt" w:end="-2.20pt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José Roberto Geraldine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Júnior</w:t>
            </w: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Luciana Bongiovanni Martins Schenk</w:t>
            </w: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EC6546"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20"/>
        </w:trPr>
        <w:tc>
          <w:tcPr>
            <w:tcW w:w="56.7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F92BE7">
            <w:pPr>
              <w:ind w:start="-2.80pt" w:end="-5.40pt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</w:tc>
      </w:tr>
      <w:tr w:rsidR="00F92BE7">
        <w:tblPrEx>
          <w:tblCellMar>
            <w:top w:w="0pt" w:type="dxa"/>
            <w:bottom w:w="0pt" w:type="dxa"/>
          </w:tblCellMar>
        </w:tblPrEx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FF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F92BE7" w:rsidRDefault="00EC6546">
            <w:pPr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F92BE7" w:rsidRDefault="00F92BE7">
            <w:pPr>
              <w:rPr>
                <w:rFonts w:ascii="Times New Roman" w:hAnsi="Times New Roman"/>
                <w:b/>
                <w:lang w:eastAsia="pt-BR"/>
              </w:rPr>
            </w:pPr>
          </w:p>
          <w:p w:rsidR="00F92BE7" w:rsidRDefault="00EC6546">
            <w:pPr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9ª REUNIÃO EXTRAORDINÁRIA DA CTHEP-CAU/BR </w:t>
            </w:r>
          </w:p>
          <w:p w:rsidR="00F92BE7" w:rsidRDefault="00F92BE7">
            <w:pPr>
              <w:rPr>
                <w:rFonts w:ascii="Times New Roman" w:hAnsi="Times New Roman"/>
                <w:b/>
                <w:lang w:eastAsia="pt-BR"/>
              </w:rPr>
            </w:pPr>
          </w:p>
          <w:p w:rsidR="00F92BE7" w:rsidRDefault="00EC6546"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09/11/2020</w:t>
            </w:r>
          </w:p>
          <w:p w:rsidR="00F92BE7" w:rsidRDefault="00F92BE7">
            <w:pPr>
              <w:rPr>
                <w:rFonts w:ascii="Times New Roman" w:hAnsi="Times New Roman"/>
                <w:b/>
                <w:lang w:eastAsia="pt-BR"/>
              </w:rPr>
            </w:pPr>
          </w:p>
          <w:p w:rsidR="00F92BE7" w:rsidRDefault="00EC6546"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Aprova Súmula da 8ª Reunião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Ordinária da CTHEP. </w:t>
            </w:r>
          </w:p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  <w:p w:rsidR="00F92BE7" w:rsidRDefault="00EC6546"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  <w:p w:rsidR="00F92BE7" w:rsidRDefault="00EC6546"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F92BE7" w:rsidRDefault="00F92BE7">
            <w:pPr>
              <w:rPr>
                <w:rFonts w:ascii="Times New Roman" w:hAnsi="Times New Roman"/>
                <w:lang w:eastAsia="pt-BR"/>
              </w:rPr>
            </w:pPr>
          </w:p>
          <w:p w:rsidR="00F92BE7" w:rsidRDefault="00EC6546">
            <w:pPr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F92BE7" w:rsidRDefault="00EC6546">
            <w:pPr>
              <w:ind w:firstLine="214.65pt"/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F92BE7" w:rsidRDefault="00F92BE7">
      <w:pPr>
        <w:jc w:val="both"/>
      </w:pPr>
    </w:p>
    <w:p w:rsidR="00F92BE7" w:rsidRDefault="00F92BE7">
      <w:pPr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F92BE7" w:rsidRDefault="00F92BE7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F92BE7" w:rsidRDefault="00F92BE7">
      <w:pPr>
        <w:jc w:val="center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F92BE7" w:rsidRDefault="00F92BE7">
      <w:pPr>
        <w:rPr>
          <w:rFonts w:ascii="Times New Roman" w:hAnsi="Times New Roman"/>
          <w:sz w:val="22"/>
          <w:szCs w:val="22"/>
        </w:rPr>
      </w:pPr>
    </w:p>
    <w:p w:rsidR="00F92BE7" w:rsidRDefault="00F92BE7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F92BE7" w:rsidRDefault="00F92BE7">
      <w:pPr>
        <w:rPr>
          <w:rFonts w:ascii="Times New Roman" w:hAnsi="Times New Roman"/>
          <w:sz w:val="22"/>
          <w:szCs w:val="22"/>
        </w:rPr>
      </w:pPr>
    </w:p>
    <w:sectPr w:rsidR="00F92BE7">
      <w:headerReference w:type="default" r:id="rId7"/>
      <w:footerReference w:type="default" r:id="rId8"/>
      <w:pgSz w:w="595pt" w:h="842pt"/>
      <w:pgMar w:top="85.10pt" w:right="63.40pt" w:bottom="70.90pt" w:left="77.95pt" w:header="66.35pt" w:footer="5.55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EC6546">
      <w:r>
        <w:separator/>
      </w:r>
    </w:p>
  </w:endnote>
  <w:endnote w:type="continuationSeparator" w:id="0">
    <w:p w:rsidR="00000000" w:rsidRDefault="00EC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7665F" w:rsidRDefault="00EC6546">
    <w:pPr>
      <w:pStyle w:val="Rodap"/>
      <w:ind w:start="-77.95pt"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6614769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17665F" w:rsidRDefault="00EC6546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-989966</wp:posOffset>
          </wp:positionH>
          <wp:positionV relativeFrom="paragraph">
            <wp:posOffset>-542925</wp:posOffset>
          </wp:positionV>
          <wp:extent cx="7559043" cy="723903"/>
          <wp:effectExtent l="0" t="0" r="3807" b="0"/>
          <wp:wrapNone/>
          <wp:docPr id="3" name="Imagem 3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723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178436</wp:posOffset>
          </wp:positionH>
          <wp:positionV relativeFrom="paragraph">
            <wp:posOffset>9957431</wp:posOffset>
          </wp:positionV>
          <wp:extent cx="7560314" cy="720090"/>
          <wp:effectExtent l="0" t="0" r="2536" b="3810"/>
          <wp:wrapNone/>
          <wp:docPr id="4" name="Imagem 2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4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EC6546">
      <w:r>
        <w:rPr>
          <w:color w:val="000000"/>
        </w:rPr>
        <w:separator/>
      </w:r>
    </w:p>
  </w:footnote>
  <w:footnote w:type="continuationSeparator" w:id="0">
    <w:p w:rsidR="00000000" w:rsidRDefault="00EC6546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7665F" w:rsidRDefault="00EC6546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-1029330</wp:posOffset>
          </wp:positionH>
          <wp:positionV relativeFrom="paragraph">
            <wp:posOffset>-844548</wp:posOffset>
          </wp:positionV>
          <wp:extent cx="7560314" cy="1081406"/>
          <wp:effectExtent l="0" t="0" r="2536" b="4444"/>
          <wp:wrapNone/>
          <wp:docPr id="1" name="Imagem 4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4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2BE7"/>
    <w:rsid w:val="00EC6546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3CC4FA0-C03A-4C26-9F9D-1A011FADC55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pt" w:line="12pt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</w:style>
  <w:style w:type="character" w:styleId="nfaseSutil">
    <w:name w:val="Subtle Emphasis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4.jpeg"/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</dc:creator>
  <dc:description/>
  <cp:lastModifiedBy>Pedro Martins Silva</cp:lastModifiedBy>
  <cp:revision>2</cp:revision>
  <dcterms:created xsi:type="dcterms:W3CDTF">2020-12-08T00:31:00Z</dcterms:created>
  <dcterms:modified xsi:type="dcterms:W3CDTF">2020-12-08T00:31:00Z</dcterms:modified>
</cp:coreProperties>
</file>