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124"/>
      </w:tblGrid>
      <w:tr w:rsidR="00DD20A6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DD20A6" w:rsidRDefault="00F556BC">
            <w:pPr>
              <w:keepNext/>
              <w:spacing w:before="3pt" w:after="3pt"/>
              <w:jc w:val="center"/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61ª REUNIÃO ORDINÁRIA CRI-CAU/BR</w:t>
            </w:r>
          </w:p>
        </w:tc>
      </w:tr>
    </w:tbl>
    <w:p w:rsidR="00DD20A6" w:rsidRDefault="00DD20A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4.3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DD20A6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D20A6" w:rsidRDefault="00F556BC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D20A6" w:rsidRDefault="00F556BC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11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abril de 2018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D20A6" w:rsidRDefault="00F556B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18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D20A6" w:rsidRDefault="00F556BC">
            <w:pPr>
              <w:spacing w:before="2pt" w:after="2pt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D20A6" w:rsidRDefault="00F556B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3.50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D20A6" w:rsidRDefault="00F556BC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DF</w:t>
            </w:r>
          </w:p>
        </w:tc>
      </w:tr>
    </w:tbl>
    <w:p w:rsidR="00DD20A6" w:rsidRDefault="00DD20A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4678"/>
        <w:gridCol w:w="2409"/>
      </w:tblGrid>
      <w:tr w:rsidR="00DD20A6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Fernando Marcio de Oliveira (SE)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DD20A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Nadia Somekh (SP)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Coordenadora-adjunta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DD20A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ind w:start="-5.40pt" w:firstLine="5.40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Eduardo Pasquinelli Rocio (ES)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DD20A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Helio Cavalcanti da Costa Lima (PB)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DD20A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Jeferson Dantas Navolar (PR)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DD20A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Roberto Simon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Vice-presidente UIA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D20A6" w:rsidRDefault="00F556BC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 Laterza</w:t>
            </w:r>
          </w:p>
        </w:tc>
      </w:tr>
    </w:tbl>
    <w:p w:rsidR="00DD20A6" w:rsidRDefault="00DD20A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DD20A6">
        <w:tblPrEx>
          <w:tblCellMar>
            <w:top w:w="0pt" w:type="dxa"/>
            <w:bottom w:w="0pt" w:type="dxa"/>
          </w:tblCellMar>
        </w:tblPrEx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60ª Reunião Ordinária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súmula foi aprovada. Encaminhar para publicação.</w:t>
            </w:r>
          </w:p>
        </w:tc>
      </w:tr>
    </w:tbl>
    <w:p w:rsidR="00DD20A6" w:rsidRDefault="00DD20A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DD20A6">
        <w:tblPrEx>
          <w:tblCellMar>
            <w:top w:w="0pt" w:type="dxa"/>
            <w:bottom w:w="0pt" w:type="dxa"/>
          </w:tblCellMar>
        </w:tblPrEx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Fernando Márcio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 da Audiência com o Embaixador Roberto Jaguaribe, Presidente da ApexBrasil: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coordenador da CRI-CAU/BR </w:t>
            </w:r>
            <w:r>
              <w:rPr>
                <w:rFonts w:ascii="Times New Roman" w:hAnsi="Times New Roman"/>
                <w:sz w:val="22"/>
                <w:szCs w:val="22"/>
              </w:rPr>
              <w:t>informou sobre o adiamento da reunião com a ApexBrasil para data ainda a ser confirmada.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 Laterza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 da Reunião de Coordenação Interministerial: </w:t>
            </w:r>
            <w:r>
              <w:rPr>
                <w:rFonts w:ascii="Times New Roman" w:hAnsi="Times New Roman"/>
                <w:sz w:val="22"/>
                <w:szCs w:val="22"/>
              </w:rPr>
              <w:t>Apresentou brevemente o relato de sua participação na reunião no MRE, que já ha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via sido encaminhado anteriormente aos membros da comissão por e-mail. 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Roberto Simon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 sobre a organização do Congresso UIA 2020 RIO: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Informou sobre as dificuldades encontradas pelo Comitê Organizador do Congresso, sugerindo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uma reunião da Comissão com o IAB/DN para alinhamentos sobre o apoio do CAU/BR ao evento. 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Nádia Somekh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 sobre a organização do Seminário Internacional “Gestão Inovadora de Bairros Históricos - Fábrica de Restauro”: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z w:val="22"/>
                <w:szCs w:val="22"/>
              </w:rPr>
              <w:t>conselheira apresentou proposta de estrutura para o Seminário, que foi retificada e acolhida pelos presentes. Foram sugeridos os nomes da economista e conselheira do CORECON/PR, Gina Paladino, para a mesa sobre financiamento e sustentabilidade do patrimôni</w:t>
            </w:r>
            <w:r>
              <w:rPr>
                <w:rFonts w:ascii="Times New Roman" w:hAnsi="Times New Roman"/>
                <w:sz w:val="22"/>
                <w:szCs w:val="22"/>
              </w:rPr>
              <w:t>o; e do Arquiteto e Urbanista Jorge Tinoco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do CECI/PE para a mesa sobre desenvolvimento local solidário e Fábrica de Restauro. Sugeriu-se a instituição de comissão local organizadora do congresso, além da estruturação das oficinas nos seguintes eixos temát</w:t>
            </w:r>
            <w:r>
              <w:rPr>
                <w:rFonts w:ascii="Times New Roman" w:hAnsi="Times New Roman"/>
                <w:sz w:val="22"/>
                <w:szCs w:val="22"/>
              </w:rPr>
              <w:t>icos: Fórum do Patrimônio; Financiamento e Sustentabilidade do Patrimônio; Economia Criativa e Projetos Urbanos; Fábrica de Restauro; e Jornada do Patrimônio.</w:t>
            </w:r>
          </w:p>
        </w:tc>
      </w:tr>
    </w:tbl>
    <w:p w:rsidR="00DD20A6" w:rsidRDefault="00DD20A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DD20A6" w:rsidRDefault="00F556BC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DD20A6" w:rsidRDefault="00DD20A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678364/2018 - Memorando 008/2018-CEF que solicita contribuição da CRI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-CAU/BR nos estudos sobre as Universidades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Integração e sua utilização como exemplos de Reconhecimento de Internacional da Formação Universitária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D20A6" w:rsidRDefault="00F556BC">
            <w:r>
              <w:rPr>
                <w:rFonts w:ascii="Times New Roman" w:hAnsi="Times New Roman"/>
                <w:sz w:val="22"/>
                <w:szCs w:val="22"/>
              </w:rPr>
              <w:t>O relator da matéria nas duas comissões, Conselheiro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Hélio Costa Lima, elaborará uma proposta de Plano de Trabalho para apresentação na próxima reunião da CRI-CAU/BR. O Conselheiro Jeferson solicitará a inclusão da matéria em mesa sobre ensino e formação durante o encontro (maio/junho de 2019) de IV Encontr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de Cidades de Fronteira, com ênfase na integração de bacias hidrográficas (evento promovido pelo IAB e pela FPAA). </w:t>
            </w:r>
          </w:p>
        </w:tc>
      </w:tr>
    </w:tbl>
    <w:p w:rsidR="00DD20A6" w:rsidRDefault="00DD20A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Convite ArqInvest 2018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AsBEA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D20A6" w:rsidRDefault="00F556BC">
            <w:r>
              <w:rPr>
                <w:rFonts w:ascii="Times New Roman" w:hAnsi="Times New Roman"/>
                <w:sz w:val="22"/>
                <w:szCs w:val="22"/>
              </w:rPr>
              <w:t xml:space="preserve">O convite havia sido incluído na pauta apenas a título de </w:t>
            </w:r>
            <w:r>
              <w:rPr>
                <w:rFonts w:ascii="Times New Roman" w:hAnsi="Times New Roman"/>
                <w:sz w:val="22"/>
                <w:szCs w:val="22"/>
              </w:rPr>
              <w:t>informação, uma vez que a data do evento coincidia com a reunião da CRI, impossibilitando o deslocamento do coordenador a São Paulo em atendimento ao convite da AsBEA.</w:t>
            </w:r>
          </w:p>
        </w:tc>
      </w:tr>
    </w:tbl>
    <w:p w:rsidR="00DD20A6" w:rsidRDefault="00DD20A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Parceria com o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American Institute of Architects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(AIA)</w:t>
            </w:r>
          </w:p>
          <w:p w:rsidR="00DD20A6" w:rsidRDefault="00F556B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Convenção Anual do AIA;</w:t>
            </w:r>
          </w:p>
          <w:p w:rsidR="00DD20A6" w:rsidRPr="00F556BC" w:rsidRDefault="00F556BC">
            <w:pPr>
              <w:numPr>
                <w:ilvl w:val="0"/>
                <w:numId w:val="1"/>
              </w:numPr>
              <w:suppressAutoHyphens w:val="0"/>
              <w:textAlignment w:val="auto"/>
              <w:rPr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Global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 xml:space="preserve"> Architecture Billings Index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(GABI) e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 xml:space="preserve"> </w:t>
            </w:r>
          </w:p>
          <w:p w:rsidR="00DD20A6" w:rsidRDefault="00F556BC">
            <w:pPr>
              <w:numPr>
                <w:ilvl w:val="0"/>
                <w:numId w:val="1"/>
              </w:numPr>
              <w:suppressAutoHyphens w:val="0"/>
              <w:textAlignment w:val="auto"/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Regional/Urban Design Assistance Team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R/UDAT).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r>
              <w:rPr>
                <w:rFonts w:ascii="Times New Roman" w:hAnsi="Times New Roman"/>
                <w:i/>
                <w:sz w:val="22"/>
                <w:szCs w:val="22"/>
              </w:rPr>
              <w:t>American Institute of Architects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Instituto Americano de Arquitetos (AIA)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D20A6" w:rsidRDefault="00F556B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Convenção Anual do AIA;</w:t>
            </w:r>
          </w:p>
          <w:p w:rsidR="00DD20A6" w:rsidRDefault="00F556BC">
            <w:pPr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Contatar a entidade 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representação profissional do Canadá visando o início de um diálogo institucional, em alinhamento às tratativas do MERCOSUL para liberalização das relações comerciais com o país. Buscar também aproximação com os mercados estratégicos definidos no Plano 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Trabalho da CRI, aprovado pela Deliberação CRI-CAU/BR nº 17/2018. </w:t>
            </w:r>
          </w:p>
          <w:p w:rsidR="00DD20A6" w:rsidRPr="00F556BC" w:rsidRDefault="00F556BC">
            <w:pPr>
              <w:numPr>
                <w:ilvl w:val="0"/>
                <w:numId w:val="1"/>
              </w:numPr>
              <w:suppressAutoHyphens w:val="0"/>
              <w:jc w:val="both"/>
              <w:textAlignment w:val="auto"/>
              <w:rPr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Global Architecture Billings Index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(GABI)</w:t>
            </w:r>
          </w:p>
          <w:p w:rsidR="00DD20A6" w:rsidRDefault="00F556BC">
            <w:pPr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</w:rPr>
              <w:t>A CRI se reuniu e acredita que as possíveis contribuições dos escritórios brasileiros ao GABI seriam inconsistentes no momento, devido à atual cris</w:t>
            </w:r>
            <w:r>
              <w:rPr>
                <w:rFonts w:ascii="Times New Roman" w:hAnsi="Times New Roman"/>
                <w:sz w:val="22"/>
                <w:szCs w:val="22"/>
              </w:rPr>
              <w:t>e política e econômica do Brasil. Solicita que o AIA compreenda as ressalvas do CAU/BR e que o projeto seja novamente rediscutido no ano subsequente, na expectativa de um cenário futuro mais otimista.</w:t>
            </w:r>
          </w:p>
          <w:p w:rsidR="00DD20A6" w:rsidRDefault="00F556BC">
            <w:pPr>
              <w:numPr>
                <w:ilvl w:val="0"/>
                <w:numId w:val="1"/>
              </w:numPr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Regional/Urban Design Assistance Team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R/UDAT).</w:t>
            </w:r>
          </w:p>
          <w:p w:rsidR="00DD20A6" w:rsidRDefault="00F556BC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Solicit</w:t>
            </w:r>
            <w:r>
              <w:rPr>
                <w:rFonts w:ascii="Times New Roman" w:hAnsi="Times New Roman"/>
                <w:sz w:val="22"/>
                <w:szCs w:val="22"/>
              </w:rPr>
              <w:t>ar ao gabinete cópia do ofício encaminhado ao CAU/RJ para um contato telefônico com o CAU/RJ. Caso haja interesse, estudar necessidade de um Convênio de Internacionalização, em cujo plano de trabalho conste a operacionalização conjunta do workshop. Procura</w:t>
            </w:r>
            <w:r>
              <w:rPr>
                <w:rFonts w:ascii="Times New Roman" w:hAnsi="Times New Roman"/>
                <w:sz w:val="22"/>
                <w:szCs w:val="22"/>
              </w:rPr>
              <w:t>r a CAIXA como potencial financiador, dado o interesse da instituição financeira na zona portuária.</w:t>
            </w:r>
          </w:p>
          <w:p w:rsidR="00DD20A6" w:rsidRDefault="00F556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Esclarecer junto ao AIA:</w:t>
            </w:r>
          </w:p>
          <w:p w:rsidR="00DD20A6" w:rsidRDefault="00F556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– Quem arcará com os custos de passagens dos representantes do AIA?</w:t>
            </w:r>
          </w:p>
          <w:p w:rsidR="00DD20A6" w:rsidRDefault="00F556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– Se o AIA fornece seguro de viagem aos seus representantes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DD20A6" w:rsidRDefault="00F556BC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3 - Como será formatada a equipe técnica da 3ª etapa? O time será integralmente de membros do AIA ou será híbrido, com representantes brasileiros?</w:t>
            </w:r>
          </w:p>
        </w:tc>
      </w:tr>
    </w:tbl>
    <w:p w:rsidR="00DD20A6" w:rsidRDefault="00DD20A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Ministério das Relações Exteriores (MRE) - demandas recentes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MRE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D20A6" w:rsidRDefault="00F556BC">
            <w:pPr>
              <w:pStyle w:val="PargrafodaLista"/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Documentos do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International Centre for Trade and Sustainable Development -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Centro Internacional para o Comércio e o Desenvolvimento Sustentável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(ICTSD) para a Organização Mundial do Comércio (OMC);</w:t>
            </w:r>
          </w:p>
          <w:p w:rsidR="00DD20A6" w:rsidRDefault="00F556B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Calendário de reuniões sobre Facilitação de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Investimentos na OMC - solicitação de contribuições;</w:t>
            </w:r>
          </w:p>
          <w:p w:rsidR="00DD20A6" w:rsidRDefault="00F556B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Negociações MERCOSUL-CANADÁ;</w:t>
            </w:r>
          </w:p>
          <w:p w:rsidR="00DD20A6" w:rsidRDefault="00F556B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Consulta sobre a lista de compromissos do Reino Unido em matéria serviços, no contexto do Brexit;</w:t>
            </w:r>
          </w:p>
          <w:p w:rsidR="00DD20A6" w:rsidRDefault="00F556B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Proposta de calendário das negociações MERCOSUL-EFTA;</w:t>
            </w:r>
          </w:p>
          <w:p w:rsidR="00DD20A6" w:rsidRDefault="00F556BC">
            <w:pPr>
              <w:pStyle w:val="PargrafodaLista"/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Minuta preparada pelo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Secretariado da OMC sobre a 134a. Sessão Regular do Conselho de Comércio de Serviços (CTS).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D20A6" w:rsidRDefault="00F556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Continuar acompanhando as tratativas internacionais do governo brasileiro e, caso seja verificado o interesse específico do setor de Arquitetura 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Urbanismo em algum documento de trabalho, incluí-lo na pauta da CRI para deliberação sobre a possível contribuição do CAU/BR. </w:t>
            </w:r>
          </w:p>
        </w:tc>
      </w:tr>
    </w:tbl>
    <w:p w:rsidR="00DD20A6" w:rsidRDefault="00DD20A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CD-CAU/BR nº 02/2018 - Recomendações aos coordenadores e demais membros de comissão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Conselho Diretor 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tomou conhecimento do documento.</w:t>
            </w:r>
          </w:p>
        </w:tc>
      </w:tr>
    </w:tbl>
    <w:p w:rsidR="00DD20A6" w:rsidRDefault="00DD20A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Convite para a reunião do Acordo de Canberra 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Secretariado do Acordo de Canberra 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D20A6" w:rsidRDefault="00F556BC">
            <w:r>
              <w:rPr>
                <w:rFonts w:ascii="Times New Roman" w:hAnsi="Times New Roman"/>
                <w:sz w:val="22"/>
                <w:szCs w:val="22"/>
              </w:rPr>
              <w:t xml:space="preserve">Encaminhar o convite à CEF-CAU/BR para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manifestação, visto que o projeto de Acreditação de Cursos é conduzido pela Comissão Ordinária. </w:t>
            </w:r>
          </w:p>
        </w:tc>
      </w:tr>
    </w:tbl>
    <w:p w:rsidR="00DD20A6" w:rsidRDefault="00DD20A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Ministério do Desenvolvimento, Indústria e Comércio Exterior (MDIC) - demandas recentes</w:t>
            </w:r>
          </w:p>
          <w:p w:rsidR="00DD20A6" w:rsidRDefault="00F556B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Solicitação de contribuições ao plano de trabalho do GT de Serviços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criado pelo Comitê Executivo de Gestão da Secretaria-Executiva da Câmara de Comércio Exterior da Presidência da República (Gecex/CAMEX)</w:t>
            </w:r>
          </w:p>
          <w:p w:rsidR="00DD20A6" w:rsidRDefault="00F556B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Projeto de Lei do Senado nº 138, de 2017, que altera a Lei nº 7.064, de 6 de dezembro de 1982, para dispor sobre os tra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balhadores contratados ou transferidos por seus empregadores para prestar serviços no exterior.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MDIC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D20A6" w:rsidRDefault="00F556BC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Acompanhar desdobramentos que exijam contribuição específica do CAU/BR.</w:t>
            </w:r>
          </w:p>
        </w:tc>
      </w:tr>
    </w:tbl>
    <w:p w:rsidR="00DD20A6" w:rsidRDefault="00DD20A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Cooperação com o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National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Architectural Accrediting Board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- Conselho Nacional de Acreditação de Arquitetura (NAAB)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NAAB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a matéria para a próxima reunião da comissão.</w:t>
            </w:r>
          </w:p>
        </w:tc>
      </w:tr>
    </w:tbl>
    <w:p w:rsidR="00DD20A6" w:rsidRDefault="00DD20A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Cancelamento da reunião ordinária da CRI no mês de junho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CRI-CAU/BR nº 025/2018: </w:t>
            </w:r>
          </w:p>
          <w:p w:rsidR="00DD20A6" w:rsidRDefault="00F556BC">
            <w:r>
              <w:rPr>
                <w:rFonts w:ascii="Times New Roman" w:hAnsi="Times New Roman"/>
                <w:sz w:val="22"/>
                <w:szCs w:val="22"/>
              </w:rPr>
              <w:t>1- Solicitar ao Conselho Diretor o cancelamento da reunião ordinária da CRI-CAU/BR prevista para o dia 6 de junho.</w:t>
            </w:r>
          </w:p>
        </w:tc>
      </w:tr>
    </w:tbl>
    <w:p w:rsidR="00DD20A6" w:rsidRDefault="00DD20A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Plano de Trabalho da CRI - designação dos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relatores de cada ação/ projeto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Plano de Trabalho foi novamente apreciado pela CRI, após alguns ajustes da assessoria, e foram sugeridas pequenas adaptações de texto sem alteração de mérito.</w:t>
            </w:r>
          </w:p>
        </w:tc>
      </w:tr>
    </w:tbl>
    <w:p w:rsidR="00DD20A6" w:rsidRDefault="00DD20A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DD20A6" w:rsidRDefault="00F556BC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DD20A6" w:rsidRDefault="00DD20A6">
      <w:pPr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16"/>
        <w:gridCol w:w="7056"/>
      </w:tblGrid>
      <w:tr w:rsidR="00DD20A6">
        <w:tblPrEx>
          <w:tblCellMar>
            <w:top w:w="0pt" w:type="dxa"/>
            <w:bottom w:w="0pt" w:type="dxa"/>
          </w:tblCellMar>
        </w:tblPrEx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Divulgação internacional do CAU/BR, da Arquitetura Brasileira e do Congresso UIA 2020 RIO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ApexBrasil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CRI-CAU/BR nº 028/2018:</w:t>
            </w:r>
          </w:p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Solicitar à Assessoria de Comunicação do CAU/BR a </w:t>
            </w:r>
            <w:r>
              <w:rPr>
                <w:rFonts w:ascii="Times New Roman" w:hAnsi="Times New Roman"/>
                <w:sz w:val="22"/>
                <w:szCs w:val="22"/>
              </w:rPr>
              <w:t>elaboração, por meios próprios, de material de divulgação do Congresso UIA 2020 RIO, nos termos da Deliberação CRI-CAU/BR nº 22/2018;</w:t>
            </w:r>
          </w:p>
          <w:p w:rsidR="00DD20A6" w:rsidRDefault="00F556BC">
            <w:r>
              <w:rPr>
                <w:rFonts w:ascii="Times New Roman" w:hAnsi="Times New Roman"/>
                <w:sz w:val="22"/>
                <w:szCs w:val="22"/>
              </w:rPr>
              <w:t>2. Submeter a proposta ao Comitê Organizador do UIA 2020 RIO e, caso aprovada, tomar as providências previstas na delibera</w:t>
            </w:r>
            <w:r>
              <w:rPr>
                <w:rFonts w:ascii="Times New Roman" w:hAnsi="Times New Roman"/>
                <w:sz w:val="22"/>
                <w:szCs w:val="22"/>
              </w:rPr>
              <w:t>ção supracitada para a impressão do material gráfico.</w:t>
            </w:r>
          </w:p>
        </w:tc>
      </w:tr>
    </w:tbl>
    <w:p w:rsidR="00DD20A6" w:rsidRDefault="00DD20A6">
      <w:pPr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16"/>
        <w:gridCol w:w="7056"/>
      </w:tblGrid>
      <w:tr w:rsidR="00DD20A6">
        <w:tblPrEx>
          <w:tblCellMar>
            <w:top w:w="0pt" w:type="dxa"/>
            <w:bottom w:w="0pt" w:type="dxa"/>
          </w:tblCellMar>
        </w:tblPrEx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Acompanhamento do acordo de Cooperação com a Ordem dos Arquitectos de Portugal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CRI-CAU/BR nº 026/2018:</w:t>
            </w:r>
          </w:p>
          <w:p w:rsidR="00DD20A6" w:rsidRDefault="00F556BC">
            <w:pPr>
              <w:numPr>
                <w:ilvl w:val="0"/>
                <w:numId w:val="4"/>
              </w:numPr>
              <w:tabs>
                <w:tab w:val="start" w:pos="12.30pt"/>
              </w:tabs>
              <w:ind w:start="0.15pt" w:hanging="0.15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Estabelecer um canal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comunicação direta com a OA;</w:t>
            </w:r>
          </w:p>
          <w:p w:rsidR="00DD20A6" w:rsidRDefault="00F556BC">
            <w:pPr>
              <w:numPr>
                <w:ilvl w:val="0"/>
                <w:numId w:val="4"/>
              </w:numPr>
              <w:tabs>
                <w:tab w:val="start" w:pos="12.30pt"/>
              </w:tabs>
              <w:ind w:start="0.15pt" w:hanging="0.15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novo parecer jurídico-diplomático sobre a possibilidade de reconhecimento recíproco de qualificação profissional entre o CAU/BR e a OA, amparado em ordenamentos jurídicos internacionais que tratam de compromissos em 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atéria de comércio de serviços;</w:t>
            </w:r>
          </w:p>
          <w:p w:rsidR="00DD20A6" w:rsidRDefault="00F556BC">
            <w:pPr>
              <w:numPr>
                <w:ilvl w:val="0"/>
                <w:numId w:val="4"/>
              </w:numPr>
              <w:tabs>
                <w:tab w:val="start" w:pos="12.30pt"/>
              </w:tabs>
              <w:ind w:start="0.15pt" w:hanging="0.15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à Assessoria de Comunicação a publicação de nota de esclarecimento no site do CAU/BR e no clipping, redigido com base nas informações do texto anexo a esta deliberação.</w:t>
            </w:r>
          </w:p>
        </w:tc>
      </w:tr>
    </w:tbl>
    <w:p w:rsidR="00DD20A6" w:rsidRDefault="00DD20A6">
      <w:pPr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16"/>
        <w:gridCol w:w="7056"/>
      </w:tblGrid>
      <w:tr w:rsidR="00DD20A6">
        <w:tblPrEx>
          <w:tblCellMar>
            <w:top w:w="0pt" w:type="dxa"/>
            <w:bottom w:w="0pt" w:type="dxa"/>
          </w:tblCellMar>
        </w:tblPrEx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Homologação formulários NCARB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spacing w:line="13.80pt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DELIBERAÇÃO CRI-CAU/BR nº 027/2018:</w:t>
            </w:r>
          </w:p>
          <w:p w:rsidR="00DD20A6" w:rsidRDefault="00F556BC">
            <w:pPr>
              <w:spacing w:line="13.80pt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Homologar os formulários NCARB enviados, conforme lista que segue:</w:t>
            </w:r>
          </w:p>
          <w:p w:rsidR="00DD20A6" w:rsidRDefault="00F556BC">
            <w:r>
              <w:rPr>
                <w:noProof/>
                <w:lang w:eastAsia="pt-BR"/>
              </w:rPr>
              <w:drawing>
                <wp:inline distT="0" distB="0" distL="0" distR="0">
                  <wp:extent cx="4359273" cy="1049017"/>
                  <wp:effectExtent l="0" t="0" r="3177" b="0"/>
                  <wp:docPr id="4" name="Imagem 5"/>
                  <wp:cNvGraphicFramePr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9273" cy="104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20A6" w:rsidRDefault="00DD20A6">
      <w:pPr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08"/>
        <w:gridCol w:w="1984"/>
        <w:gridCol w:w="2511"/>
        <w:gridCol w:w="4570"/>
        <w:gridCol w:w="40"/>
      </w:tblGrid>
      <w:tr w:rsidR="00DD20A6">
        <w:tblPrEx>
          <w:tblCellMar>
            <w:top w:w="0pt" w:type="dxa"/>
            <w:bottom w:w="0pt" w:type="dxa"/>
          </w:tblCellMar>
        </w:tblPrEx>
        <w:tc>
          <w:tcPr>
            <w:tcW w:w="5.4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DD20A6" w:rsidRDefault="00DD20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54.0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5º Fórum Internacional de Patrimônio Arquitetônico Brasil /Portugal</w:t>
            </w:r>
          </w:p>
        </w:tc>
        <w:tc>
          <w:tcPr>
            <w:tcW w:w="2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DD20A6" w:rsidRDefault="00DD20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5.4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DD20A6" w:rsidRDefault="00DD20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0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  <w:tc>
          <w:tcPr>
            <w:tcW w:w="2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DD20A6" w:rsidRDefault="00DD20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5.4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DD20A6" w:rsidRDefault="00DD20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0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  <w:tc>
          <w:tcPr>
            <w:tcW w:w="2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DD20A6" w:rsidRDefault="00DD20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5.4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DD20A6" w:rsidRDefault="00DD20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0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D20A6" w:rsidRDefault="00F556BC">
            <w:pPr>
              <w:spacing w:line="13.80pt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DELIBERAÇÃO CRI-CAU/BR nº 029/2018:</w:t>
            </w:r>
          </w:p>
          <w:p w:rsidR="00DD20A6" w:rsidRDefault="00F556BC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 Solicitar a convocação da Conselheira Nádia Somekh para o do 5º Fórum Internacional de Patrimônio Arquitetônico Brasil /Portugal (FIPA), no dia 25 de maio de 2018 no Rio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Janeiro a partir das 14h, em atendimento ao convite da organização.</w:t>
            </w:r>
          </w:p>
        </w:tc>
        <w:tc>
          <w:tcPr>
            <w:tcW w:w="2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DD20A6" w:rsidRDefault="00DD20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230.15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D20A6" w:rsidRDefault="00DD20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20A6" w:rsidRDefault="00DD20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20A6" w:rsidRDefault="00DD20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20A6" w:rsidRDefault="00DD20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20A6" w:rsidRDefault="00DD2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20A6" w:rsidRDefault="00DD2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20A6" w:rsidRDefault="00DD2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20A6" w:rsidRDefault="00F556BC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FERNANDO MARCIO DE OLIVEIRA</w:t>
            </w:r>
          </w:p>
          <w:p w:rsidR="00DD20A6" w:rsidRDefault="00F556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50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D20A6" w:rsidRDefault="00DD2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20A6" w:rsidRDefault="00DD2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20A6" w:rsidRDefault="00DD2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20A6" w:rsidRDefault="00DD2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20A6" w:rsidRDefault="00DD2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20A6" w:rsidRDefault="00DD2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20A6" w:rsidRDefault="00DD2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20A6" w:rsidRDefault="00F556BC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NADIA SOMEKH</w:t>
            </w:r>
          </w:p>
          <w:p w:rsidR="00DD20A6" w:rsidRDefault="00F556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Coordenadora-adjunta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230.15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D20A6" w:rsidRDefault="00DD20A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D20A6" w:rsidRDefault="00DD20A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D20A6" w:rsidRDefault="00DD20A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D20A6" w:rsidRDefault="00DD20A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D20A6" w:rsidRDefault="00DD20A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D20A6" w:rsidRDefault="00DD20A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D20A6" w:rsidRDefault="00DD20A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D20A6" w:rsidRDefault="00F556BC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EDUARDO PASQUINELLI ROCIO</w:t>
            </w:r>
          </w:p>
          <w:p w:rsidR="00DD20A6" w:rsidRDefault="00F556BC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50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D20A6" w:rsidRDefault="00DD20A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D20A6" w:rsidRDefault="00DD20A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D20A6" w:rsidRDefault="00DD20A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D20A6" w:rsidRDefault="00DD20A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D20A6" w:rsidRDefault="00DD20A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D20A6" w:rsidRDefault="00DD20A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D20A6" w:rsidRDefault="00DD20A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D20A6" w:rsidRDefault="00F556BC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HELIO CAVALCANTI DA COSTA LIMA</w:t>
            </w:r>
          </w:p>
          <w:p w:rsidR="00DD20A6" w:rsidRDefault="00F556BC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230.15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D20A6" w:rsidRDefault="00DD2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20A6" w:rsidRDefault="00DD2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20A6" w:rsidRDefault="00DD2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20A6" w:rsidRDefault="00DD2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20A6" w:rsidRDefault="00DD2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20A6" w:rsidRDefault="00DD2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20A6" w:rsidRDefault="00DD2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20A6" w:rsidRDefault="00F556BC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JEFERSON DANTAS NAVOLAR</w:t>
            </w:r>
          </w:p>
          <w:p w:rsidR="00DD20A6" w:rsidRDefault="00F556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50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D20A6" w:rsidRDefault="00DD2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20A6" w:rsidRDefault="00DD2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20A6" w:rsidRDefault="00DD2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20A6" w:rsidRDefault="00DD2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20A6" w:rsidRDefault="00DD2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20A6" w:rsidRDefault="00DD2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20A6" w:rsidRDefault="00DD2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20A6" w:rsidRDefault="00F556BC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ROBERTO SIMON</w:t>
            </w:r>
          </w:p>
          <w:p w:rsidR="00DD20A6" w:rsidRDefault="00F556BC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Convidado</w:t>
            </w:r>
          </w:p>
        </w:tc>
      </w:tr>
      <w:tr w:rsidR="00DD20A6">
        <w:tblPrEx>
          <w:tblCellMar>
            <w:top w:w="0pt" w:type="dxa"/>
            <w:bottom w:w="0pt" w:type="dxa"/>
          </w:tblCellMar>
        </w:tblPrEx>
        <w:tc>
          <w:tcPr>
            <w:tcW w:w="230.15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D20A6" w:rsidRDefault="00DD20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DD20A6" w:rsidRDefault="00DD20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DD20A6" w:rsidRDefault="00DD20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DD20A6" w:rsidRDefault="00DD20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DD20A6" w:rsidRDefault="00DD20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DD20A6" w:rsidRDefault="00DD20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DD20A6" w:rsidRDefault="00F556BC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PAUL BEYER</w:t>
            </w:r>
          </w:p>
          <w:p w:rsidR="00DD20A6" w:rsidRDefault="00F556BC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Analista técnico</w:t>
            </w:r>
          </w:p>
        </w:tc>
        <w:tc>
          <w:tcPr>
            <w:tcW w:w="230.50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D20A6" w:rsidRDefault="00DD2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20A6" w:rsidRDefault="00DD20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DD20A6" w:rsidRDefault="00DD20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DD20A6" w:rsidRDefault="00DD20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DD20A6" w:rsidRDefault="00DD20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DD20A6" w:rsidRDefault="00DD20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DD20A6" w:rsidRDefault="00F556BC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ANA LATERZA</w:t>
            </w:r>
          </w:p>
          <w:p w:rsidR="00DD20A6" w:rsidRDefault="00F556BC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Analista técnica</w:t>
            </w:r>
          </w:p>
        </w:tc>
      </w:tr>
    </w:tbl>
    <w:p w:rsidR="00000000" w:rsidRDefault="00F556BC">
      <w:pPr>
        <w:sectPr w:rsidR="00000000">
          <w:headerReference w:type="default" r:id="rId8"/>
          <w:footerReference w:type="default" r:id="rId9"/>
          <w:pgSz w:w="595pt" w:h="842pt"/>
          <w:pgMar w:top="99.25pt" w:right="63.40pt" w:bottom="77.95pt" w:left="77.95pt" w:header="66.35pt" w:footer="29.20pt" w:gutter="0pt"/>
          <w:cols w:space="36pt"/>
        </w:sectPr>
      </w:pPr>
    </w:p>
    <w:p w:rsidR="00DD20A6" w:rsidRDefault="00DD20A6"/>
    <w:sectPr w:rsidR="00DD20A6">
      <w:type w:val="continuous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F556BC">
      <w:r>
        <w:separator/>
      </w:r>
    </w:p>
  </w:endnote>
  <w:endnote w:type="continuationSeparator" w:id="0">
    <w:p w:rsidR="00000000" w:rsidRDefault="00F5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57ABA" w:rsidRDefault="00F556BC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057ABA" w:rsidRDefault="00F556B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3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F556BC">
      <w:r>
        <w:rPr>
          <w:color w:val="000000"/>
        </w:rPr>
        <w:separator/>
      </w:r>
    </w:p>
  </w:footnote>
  <w:footnote w:type="continuationSeparator" w:id="0">
    <w:p w:rsidR="00000000" w:rsidRDefault="00F556B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57ABA" w:rsidRDefault="00F556B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BB80055"/>
    <w:multiLevelType w:val="multilevel"/>
    <w:tmpl w:val="DDA6A67A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1" w15:restartNumberingAfterBreak="0">
    <w:nsid w:val="5A234A39"/>
    <w:multiLevelType w:val="multilevel"/>
    <w:tmpl w:val="3EA48856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2" w15:restartNumberingAfterBreak="0">
    <w:nsid w:val="628F4900"/>
    <w:multiLevelType w:val="multilevel"/>
    <w:tmpl w:val="9CA61C6E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3" w15:restartNumberingAfterBreak="0">
    <w:nsid w:val="766C4EF4"/>
    <w:multiLevelType w:val="multilevel"/>
    <w:tmpl w:val="3BC8FB18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D20A6"/>
    <w:rsid w:val="00DD20A6"/>
    <w:rsid w:val="00F5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770EA7A-E2B5-4AF5-B00B-07FA2652137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start="36pt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ettings" Target="settings.xml"/><Relationship Id="rId7" Type="http://purl.oclc.org/ooxml/officeDocument/relationships/image" Target="media/image1.pn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6</Pages>
  <Words>1557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2018-06-27T14:17:00Z</cp:lastPrinted>
  <dcterms:created xsi:type="dcterms:W3CDTF">2019-08-08T13:49:00Z</dcterms:created>
  <dcterms:modified xsi:type="dcterms:W3CDTF">2019-08-08T13:49:00Z</dcterms:modified>
</cp:coreProperties>
</file>