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5.6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89"/>
        <w:gridCol w:w="1796"/>
        <w:gridCol w:w="17"/>
        <w:gridCol w:w="3243"/>
        <w:gridCol w:w="1418"/>
        <w:gridCol w:w="30"/>
        <w:gridCol w:w="2379"/>
        <w:gridCol w:w="241"/>
      </w:tblGrid>
      <w:tr w:rsidR="00BC438D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9.45pt" w:type="dxa"/>
          </w:tcPr>
          <w:p w:rsidR="00BC438D" w:rsidRDefault="00BC438D">
            <w:pPr>
              <w:keepNext/>
              <w:spacing w:before="3pt" w:after="3pt"/>
              <w:jc w:val="center"/>
            </w:pPr>
          </w:p>
        </w:tc>
        <w:tc>
          <w:tcPr>
            <w:tcW w:w="456.20pt" w:type="dxa"/>
            <w:gridSpan w:val="7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BC438D" w:rsidRDefault="001E4BB6">
            <w:pPr>
              <w:keepNext/>
              <w:spacing w:before="3pt" w:after="3pt"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12ª REUNIÃO EXTRAORDINÁRIA CRI-CAU/BR</w:t>
            </w:r>
          </w:p>
        </w:tc>
      </w:tr>
      <w:tr w:rsidR="00BC438D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100.1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C438D" w:rsidRDefault="001E4BB6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C438D" w:rsidRDefault="001E4BB6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28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junho de 2018</w:t>
            </w:r>
          </w:p>
        </w:tc>
        <w:tc>
          <w:tcPr>
            <w:tcW w:w="72.40pt" w:type="dxa"/>
            <w:gridSpan w:val="2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C438D" w:rsidRDefault="001E4BB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C438D" w:rsidRDefault="001E4BB6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12h às 13h</w:t>
            </w:r>
          </w:p>
        </w:tc>
        <w:tc>
          <w:tcPr>
            <w:tcW w:w="12.05pt" w:type="dxa"/>
          </w:tcPr>
          <w:p w:rsidR="00BC438D" w:rsidRDefault="00BC438D">
            <w:pPr>
              <w:spacing w:before="2pt" w:after="2pt"/>
            </w:pPr>
          </w:p>
        </w:tc>
      </w:tr>
      <w:tr w:rsidR="00BC438D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100.1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C438D" w:rsidRDefault="001E4BB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3.50pt" w:type="dxa"/>
            <w:gridSpan w:val="4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C438D" w:rsidRDefault="001E4BB6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DF</w:t>
            </w:r>
          </w:p>
        </w:tc>
        <w:tc>
          <w:tcPr>
            <w:tcW w:w="12.05pt" w:type="dxa"/>
          </w:tcPr>
          <w:p w:rsidR="00BC438D" w:rsidRDefault="00BC438D">
            <w:pPr>
              <w:spacing w:before="2pt" w:after="2pt"/>
            </w:pPr>
          </w:p>
        </w:tc>
      </w:tr>
      <w:tr w:rsidR="00BC438D">
        <w:tblPrEx>
          <w:tblCellMar>
            <w:top w:w="0pt" w:type="dxa"/>
            <w:bottom w:w="0pt" w:type="dxa"/>
          </w:tblCellMar>
        </w:tblPrEx>
        <w:trPr>
          <w:trHeight w:hRule="exact" w:val="284"/>
          <w:jc w:val="center"/>
        </w:trPr>
        <w:tc>
          <w:tcPr>
            <w:tcW w:w="99.25pt" w:type="dxa"/>
            <w:gridSpan w:val="2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Fernando Marcio de Oliveira (SE)</w:t>
            </w:r>
          </w:p>
        </w:tc>
        <w:tc>
          <w:tcPr>
            <w:tcW w:w="120.4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  <w:tc>
          <w:tcPr>
            <w:tcW w:w="12.05pt" w:type="dxa"/>
          </w:tcPr>
          <w:p w:rsidR="00BC438D" w:rsidRDefault="00BC438D"/>
        </w:tc>
      </w:tr>
      <w:tr w:rsidR="00BC438D">
        <w:tblPrEx>
          <w:tblCellMar>
            <w:top w:w="0pt" w:type="dxa"/>
            <w:bottom w:w="0pt" w:type="dxa"/>
          </w:tblCellMar>
        </w:tblPrEx>
        <w:trPr>
          <w:trHeight w:hRule="exact" w:val="284"/>
          <w:jc w:val="center"/>
        </w:trPr>
        <w:tc>
          <w:tcPr>
            <w:tcW w:w="99.25pt" w:type="dxa"/>
            <w:gridSpan w:val="2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BC438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Nadia Somekh (SP)</w:t>
            </w:r>
          </w:p>
        </w:tc>
        <w:tc>
          <w:tcPr>
            <w:tcW w:w="120.4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Coordenadora-adjunta</w:t>
            </w:r>
          </w:p>
        </w:tc>
        <w:tc>
          <w:tcPr>
            <w:tcW w:w="12.05pt" w:type="dxa"/>
          </w:tcPr>
          <w:p w:rsidR="00BC438D" w:rsidRDefault="00BC438D"/>
        </w:tc>
      </w:tr>
      <w:tr w:rsidR="00BC438D">
        <w:tblPrEx>
          <w:tblCellMar>
            <w:top w:w="0pt" w:type="dxa"/>
            <w:bottom w:w="0pt" w:type="dxa"/>
          </w:tblCellMar>
        </w:tblPrEx>
        <w:trPr>
          <w:trHeight w:hRule="exact" w:val="284"/>
          <w:jc w:val="center"/>
        </w:trPr>
        <w:tc>
          <w:tcPr>
            <w:tcW w:w="99.25pt" w:type="dxa"/>
            <w:gridSpan w:val="2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BC438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pPr>
              <w:ind w:start="-5.40pt" w:firstLine="5.40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Eduardo Pasquinelli Rocio (ES)</w:t>
            </w:r>
          </w:p>
        </w:tc>
        <w:tc>
          <w:tcPr>
            <w:tcW w:w="120.4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12.05pt" w:type="dxa"/>
          </w:tcPr>
          <w:p w:rsidR="00BC438D" w:rsidRDefault="00BC438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  <w:tr w:rsidR="00BC438D">
        <w:tblPrEx>
          <w:tblCellMar>
            <w:top w:w="0pt" w:type="dxa"/>
            <w:bottom w:w="0pt" w:type="dxa"/>
          </w:tblCellMar>
        </w:tblPrEx>
        <w:trPr>
          <w:trHeight w:hRule="exact" w:val="284"/>
          <w:jc w:val="center"/>
        </w:trPr>
        <w:tc>
          <w:tcPr>
            <w:tcW w:w="99.25pt" w:type="dxa"/>
            <w:gridSpan w:val="2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BC438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Cristina Evelise Vieira Alexandre (PB)</w:t>
            </w:r>
          </w:p>
        </w:tc>
        <w:tc>
          <w:tcPr>
            <w:tcW w:w="120.4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12.05pt" w:type="dxa"/>
          </w:tcPr>
          <w:p w:rsidR="00BC438D" w:rsidRDefault="00BC438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  <w:tr w:rsidR="00BC438D">
        <w:tblPrEx>
          <w:tblCellMar>
            <w:top w:w="0pt" w:type="dxa"/>
            <w:bottom w:w="0pt" w:type="dxa"/>
          </w:tblCellMar>
        </w:tblPrEx>
        <w:trPr>
          <w:trHeight w:hRule="exact" w:val="284"/>
          <w:jc w:val="center"/>
        </w:trPr>
        <w:tc>
          <w:tcPr>
            <w:tcW w:w="99.25pt" w:type="dxa"/>
            <w:gridSpan w:val="2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BC438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Dantas Navolar (PR)</w:t>
            </w:r>
          </w:p>
        </w:tc>
        <w:tc>
          <w:tcPr>
            <w:tcW w:w="120.4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12.05pt" w:type="dxa"/>
          </w:tcPr>
          <w:p w:rsidR="00BC438D" w:rsidRDefault="00BC438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  <w:tr w:rsidR="00BC438D">
        <w:tblPrEx>
          <w:tblCellMar>
            <w:top w:w="0pt" w:type="dxa"/>
            <w:bottom w:w="0pt" w:type="dxa"/>
          </w:tblCellMar>
        </w:tblPrEx>
        <w:trPr>
          <w:trHeight w:hRule="exact" w:val="284"/>
          <w:jc w:val="center"/>
        </w:trPr>
        <w:tc>
          <w:tcPr>
            <w:tcW w:w="99.2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438D" w:rsidRDefault="001E4BB6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5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 Laterza</w:t>
            </w:r>
          </w:p>
        </w:tc>
        <w:tc>
          <w:tcPr>
            <w:tcW w:w="12.05pt" w:type="dxa"/>
          </w:tcPr>
          <w:p w:rsidR="00BC438D" w:rsidRDefault="00BC438D"/>
        </w:tc>
      </w:tr>
    </w:tbl>
    <w:p w:rsidR="00BC438D" w:rsidRDefault="00BC438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BC438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Seminário Nacional de Política Urbana - por cidades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humanas, justas e sustentáveis</w:t>
            </w:r>
          </w:p>
        </w:tc>
      </w:tr>
      <w:tr w:rsidR="00BC438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BC438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BC438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pPr>
              <w:spacing w:line="13.80pt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CRI-CAU/BR nº 036/2018:</w:t>
            </w:r>
          </w:p>
          <w:p w:rsidR="00BC438D" w:rsidRDefault="001E4BB6">
            <w:pPr>
              <w:numPr>
                <w:ilvl w:val="0"/>
                <w:numId w:val="1"/>
              </w:numPr>
              <w:tabs>
                <w:tab w:val="start" w:pos="16.85pt"/>
              </w:tabs>
              <w:ind w:start="0pt" w:firstLine="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convocação do conselheiro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Jeferson Dantas Navolar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para 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Seminário Nacional de Política Urbana - por cidades humanas,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justas e sustentáveis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no próximo dia 03 de julho, às 14h30, na cidade de São Paulo.</w:t>
            </w:r>
          </w:p>
          <w:p w:rsidR="00BC438D" w:rsidRDefault="001E4BB6">
            <w:pPr>
              <w:numPr>
                <w:ilvl w:val="0"/>
                <w:numId w:val="1"/>
              </w:numPr>
              <w:tabs>
                <w:tab w:val="start" w:pos="16.85pt"/>
              </w:tabs>
              <w:ind w:start="0pt" w:firstLine="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Indicar o centro de custos 2.01.01.002 ATIVIDADE - Manter e Desenvolver as Atividades da Comissão de Relações Internacionais - para as despesas com passagens, diárias e des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locamento.</w:t>
            </w:r>
          </w:p>
        </w:tc>
      </w:tr>
    </w:tbl>
    <w:p w:rsidR="00BC438D" w:rsidRDefault="00BC438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08"/>
        <w:gridCol w:w="1984"/>
        <w:gridCol w:w="2511"/>
        <w:gridCol w:w="4570"/>
        <w:gridCol w:w="40"/>
      </w:tblGrid>
      <w:tr w:rsidR="00BC438D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BC438D" w:rsidRDefault="00BC438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Convocação de reunião da Comissão Técnica de Acompanhamento do Acordo com a OA/PT</w:t>
            </w:r>
          </w:p>
        </w:tc>
        <w:tc>
          <w:tcPr>
            <w:tcW w:w="1.65pt" w:type="dxa"/>
          </w:tcPr>
          <w:p w:rsidR="00BC438D" w:rsidRDefault="00BC438D">
            <w:pPr>
              <w:jc w:val="both"/>
            </w:pPr>
          </w:p>
        </w:tc>
      </w:tr>
      <w:tr w:rsidR="00BC438D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BC438D" w:rsidRDefault="00BC438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  <w:tc>
          <w:tcPr>
            <w:tcW w:w="1.65pt" w:type="dxa"/>
          </w:tcPr>
          <w:p w:rsidR="00BC438D" w:rsidRDefault="00BC43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38D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BC438D" w:rsidRDefault="00BC438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  <w:tc>
          <w:tcPr>
            <w:tcW w:w="1.65pt" w:type="dxa"/>
          </w:tcPr>
          <w:p w:rsidR="00BC438D" w:rsidRDefault="00BC43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38D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BC438D" w:rsidRDefault="00BC438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C438D" w:rsidRDefault="001E4B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Convocar reunião técnica no dia 18 de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Julho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para avançar nos encaminhamentos da reunião com a OA </w:t>
            </w:r>
            <w:r>
              <w:rPr>
                <w:rFonts w:ascii="Times New Roman" w:hAnsi="Times New Roman"/>
                <w:sz w:val="22"/>
                <w:szCs w:val="22"/>
              </w:rPr>
              <w:t>em maio. Solicitar a convocação de reunião técnica com o coordenador adjunto da Comissão de Ensino e Formação no mesmo dia, considerando que a CEF é a comissão responsável pela análise dos requerimentos de registro de arquitetos portugueses e que o Conselh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eiro Hélio Lima é membro da Comissão de Acompanhamento do Acordo. </w:t>
            </w:r>
          </w:p>
        </w:tc>
        <w:tc>
          <w:tcPr>
            <w:tcW w:w="1.65pt" w:type="dxa"/>
          </w:tcPr>
          <w:p w:rsidR="00BC438D" w:rsidRDefault="00BC43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38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438D" w:rsidRDefault="00BC438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438D" w:rsidRDefault="00BC43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438D" w:rsidRDefault="00BC43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438D" w:rsidRDefault="001E4BB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FERNANDO MARCIO DE OLIVEIRA</w:t>
            </w:r>
          </w:p>
          <w:p w:rsidR="00BC438D" w:rsidRDefault="001E4B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438D" w:rsidRDefault="00BC43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438D" w:rsidRDefault="00BC43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438D" w:rsidRDefault="00BC43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438D" w:rsidRDefault="001E4BB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NADIA SOMEKH</w:t>
            </w:r>
          </w:p>
          <w:p w:rsidR="00BC438D" w:rsidRDefault="001E4B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Coordenadora-adjunta</w:t>
            </w:r>
          </w:p>
        </w:tc>
      </w:tr>
      <w:tr w:rsidR="00BC438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438D" w:rsidRDefault="00BC438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438D" w:rsidRDefault="00BC438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438D" w:rsidRDefault="00BC438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438D" w:rsidRDefault="00BC438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438D" w:rsidRDefault="001E4BB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EDUARDO PASQUINELLI ROCIO</w:t>
            </w:r>
          </w:p>
          <w:p w:rsidR="00BC438D" w:rsidRDefault="001E4BB6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438D" w:rsidRDefault="00BC438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438D" w:rsidRDefault="00BC438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438D" w:rsidRDefault="00BC438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438D" w:rsidRDefault="00BC438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C438D" w:rsidRDefault="001E4BB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CRISTINA EVELISE VIEIRA</w:t>
            </w:r>
          </w:p>
          <w:p w:rsidR="00BC438D" w:rsidRDefault="001E4BB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C438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438D" w:rsidRDefault="00BC43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438D" w:rsidRDefault="00BC43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438D" w:rsidRDefault="00BC43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438D" w:rsidRDefault="001E4BB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JEFERSON DANTAS NAVOLAR</w:t>
            </w:r>
          </w:p>
          <w:p w:rsidR="00BC438D" w:rsidRDefault="001E4B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438D" w:rsidRDefault="00BC43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438D" w:rsidRDefault="00BC43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438D" w:rsidRDefault="00BC43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438D" w:rsidRDefault="001E4BB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ANA LATERZA</w:t>
            </w:r>
          </w:p>
          <w:p w:rsidR="00BC438D" w:rsidRDefault="001E4BB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Analista técnica</w:t>
            </w:r>
          </w:p>
        </w:tc>
      </w:tr>
      <w:tr w:rsidR="00BC438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438D" w:rsidRDefault="00BC43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438D" w:rsidRDefault="00BC43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438D" w:rsidRDefault="00BC43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438D" w:rsidRDefault="00BC43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438D" w:rsidRDefault="00BC43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438D" w:rsidRDefault="00BC43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438D" w:rsidRDefault="00BC43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438D" w:rsidRDefault="00BC43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438D" w:rsidRDefault="00BC43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438D" w:rsidRDefault="00BC43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438D" w:rsidRDefault="00BC438D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000000" w:rsidRDefault="001E4BB6">
      <w:pPr>
        <w:sectPr w:rsidR="00000000">
          <w:headerReference w:type="default" r:id="rId7"/>
          <w:footerReference w:type="default" r:id="rId8"/>
          <w:pgSz w:w="595pt" w:h="842pt"/>
          <w:pgMar w:top="99.25pt" w:right="63.40pt" w:bottom="77.95pt" w:left="77.95pt" w:header="66.35pt" w:footer="29.20pt" w:gutter="0pt"/>
          <w:cols w:space="36pt"/>
        </w:sectPr>
      </w:pPr>
    </w:p>
    <w:p w:rsidR="00BC438D" w:rsidRDefault="00BC438D"/>
    <w:p w:rsidR="00BC438D" w:rsidRDefault="00BC438D"/>
    <w:sectPr w:rsidR="00BC438D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E4BB6">
      <w:r>
        <w:separator/>
      </w:r>
    </w:p>
  </w:endnote>
  <w:endnote w:type="continuationSeparator" w:id="0">
    <w:p w:rsidR="00000000" w:rsidRDefault="001E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54717" w:rsidRDefault="001E4BB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654717" w:rsidRDefault="001E4BB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E4BB6">
      <w:r>
        <w:rPr>
          <w:color w:val="000000"/>
        </w:rPr>
        <w:separator/>
      </w:r>
    </w:p>
  </w:footnote>
  <w:footnote w:type="continuationSeparator" w:id="0">
    <w:p w:rsidR="00000000" w:rsidRDefault="001E4BB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54717" w:rsidRDefault="001E4BB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6979144E"/>
    <w:multiLevelType w:val="multilevel"/>
    <w:tmpl w:val="33885686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C438D"/>
    <w:rsid w:val="001E4BB6"/>
    <w:rsid w:val="00B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13CF865-34C8-48C0-82EE-6F8FDF5A953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2015-03-04T21:55:00Z</cp:lastPrinted>
  <dcterms:created xsi:type="dcterms:W3CDTF">2019-08-07T18:57:00Z</dcterms:created>
  <dcterms:modified xsi:type="dcterms:W3CDTF">2019-08-07T18:57:00Z</dcterms:modified>
</cp:coreProperties>
</file>