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C061A8" w:rsidRPr="004B2957" w:rsidTr="005D26D6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C061A8" w:rsidRPr="00401B06" w:rsidRDefault="00C061A8" w:rsidP="005D26D6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instrText xml:space="preserve"> MERGEFIELD Nº_Reunião </w:instrTex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end"/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instrText xml:space="preserve"> MERGEFIELD  Tipo_reuniao \* Upper </w:instrTex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C061A8" w:rsidRPr="004B2957" w:rsidRDefault="00C061A8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C061A8" w:rsidRPr="004B2957" w:rsidTr="005D26D6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061A8" w:rsidRPr="00401B06" w:rsidRDefault="00C061A8" w:rsidP="005D26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C061A8" w:rsidRPr="00B46D1B" w:rsidRDefault="00C061A8" w:rsidP="005D26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instrText xml:space="preserve"> MERGEFIELD Dia_1 </w:instrTex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 mês_dia_1 \* Lower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fevereiro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ano1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061A8" w:rsidRPr="004B2957" w:rsidRDefault="00C061A8" w:rsidP="005D26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061A8" w:rsidRPr="00967B9C" w:rsidRDefault="005F535E" w:rsidP="005A307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5F53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5A30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C061A8" w:rsidRPr="005F53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h00min à</w:t>
            </w:r>
            <w:r w:rsidRPr="005F53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 1</w:t>
            </w:r>
            <w:r w:rsidR="005A307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C061A8" w:rsidRPr="005F535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h00min</w:t>
            </w:r>
          </w:p>
        </w:tc>
      </w:tr>
      <w:tr w:rsidR="00C061A8" w:rsidRPr="004B2957" w:rsidTr="005D26D6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061A8" w:rsidRPr="004B2957" w:rsidRDefault="00C061A8" w:rsidP="005D26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061A8" w:rsidRPr="004B2957" w:rsidRDefault="00C061A8" w:rsidP="005D26D6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instrText xml:space="preserve"> MERGEFIELD  Cidade \* Caps </w:instrTex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instrText xml:space="preserve"> MERGEFIELD UF </w:instrTex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fldChar w:fldCharType="end"/>
            </w:r>
          </w:p>
        </w:tc>
      </w:tr>
    </w:tbl>
    <w:p w:rsidR="00C061A8" w:rsidRDefault="00C061A8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C061A8" w:rsidRPr="00C81FA7" w:rsidTr="005D26D6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967B9C" w:rsidRDefault="00C061A8" w:rsidP="00AD1F9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Coordenador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AD1F9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061A8" w:rsidRPr="00C81FA7" w:rsidTr="005D26D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967B9C" w:rsidRDefault="00C061A8" w:rsidP="00AD1F9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Coordenador_adjunto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AD1F9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 w:rsidR="00BA79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-adjunt</w:t>
            </w:r>
            <w:r w:rsidR="00BA79F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C061A8" w:rsidRPr="00C81FA7" w:rsidTr="005D26D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967B9C" w:rsidRDefault="00C061A8" w:rsidP="005D26D6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Membro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061A8" w:rsidRPr="00C81FA7" w:rsidTr="005D26D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967B9C" w:rsidRDefault="00C061A8" w:rsidP="00AD1F9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Membro1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AD1F9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061A8" w:rsidRPr="00C81FA7" w:rsidTr="005D26D6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967B9C" w:rsidRDefault="00C061A8" w:rsidP="00AD1F9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Membro2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="00AD1F9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061A8" w:rsidRPr="00C81FA7" w:rsidTr="005D26D6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C061A8" w:rsidRPr="00C81FA7" w:rsidRDefault="00C061A8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C061A8" w:rsidRPr="00C81FA7" w:rsidRDefault="00C061A8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begin"/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instrText xml:space="preserve"> MERGEFIELD Analista_técnica </w:instrTex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fldChar w:fldCharType="end"/>
            </w:r>
          </w:p>
        </w:tc>
      </w:tr>
    </w:tbl>
    <w:p w:rsidR="00C061A8" w:rsidRDefault="00C061A8" w:rsidP="00C061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061A8" w:rsidRPr="00AF79DB" w:rsidRDefault="00C061A8" w:rsidP="00C061A8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C061A8" w:rsidRDefault="00C061A8" w:rsidP="00C061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0645BE" w:rsidRDefault="00C32969" w:rsidP="007A43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Convite </w:t>
            </w:r>
            <w:r w:rsidR="007A43B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 Convenção anual do </w:t>
            </w:r>
            <w:r w:rsidRPr="007A43B2">
              <w:rPr>
                <w:rFonts w:ascii="Times New Roman" w:hAnsi="Times New Roman"/>
                <w:b/>
                <w:i/>
                <w:sz w:val="22"/>
                <w:szCs w:val="22"/>
              </w:rPr>
              <w:t>American Institute of Architects</w:t>
            </w: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 xml:space="preserve"> - AIA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343FB0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AIA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343FB0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478A" w:rsidRPr="0070390F" w:rsidRDefault="00E1478A" w:rsidP="00E1478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796F2E" w:rsidRPr="00796F2E">
              <w:rPr>
                <w:rFonts w:ascii="Times New Roman" w:hAnsi="Times New Roman"/>
                <w:b/>
                <w:sz w:val="22"/>
                <w:szCs w:val="22"/>
              </w:rPr>
              <w:t>012</w:t>
            </w: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>/2018-CRI-CAU/BR</w:t>
            </w:r>
          </w:p>
          <w:p w:rsidR="0095746A" w:rsidRDefault="0095746A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746A">
              <w:rPr>
                <w:rFonts w:ascii="Times New Roman" w:hAnsi="Times New Roman"/>
                <w:sz w:val="22"/>
                <w:szCs w:val="22"/>
              </w:rPr>
              <w:t>Considerando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="00E1478A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onvite recebido </w:t>
            </w:r>
            <w:r w:rsidR="00E1478A">
              <w:rPr>
                <w:rFonts w:ascii="Times New Roman" w:hAnsi="Times New Roman"/>
                <w:sz w:val="22"/>
                <w:szCs w:val="22"/>
              </w:rPr>
              <w:t xml:space="preserve">em 9 de fevereiro </w:t>
            </w:r>
            <w:r>
              <w:rPr>
                <w:rFonts w:ascii="Times New Roman" w:hAnsi="Times New Roman"/>
                <w:sz w:val="22"/>
                <w:szCs w:val="22"/>
              </w:rPr>
              <w:t>pelo Conselheiro Fernando Márcio de Oliveira, como coordenador d</w:t>
            </w:r>
            <w:r w:rsidR="00E1478A">
              <w:rPr>
                <w:rFonts w:ascii="Times New Roman" w:hAnsi="Times New Roman"/>
                <w:sz w:val="22"/>
                <w:szCs w:val="22"/>
              </w:rPr>
              <w:t>a CRI-CAU/BR, para participar do evento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478A" w:rsidRPr="00E1478A">
              <w:rPr>
                <w:rFonts w:ascii="Times New Roman" w:hAnsi="Times New Roman"/>
                <w:i/>
                <w:sz w:val="22"/>
                <w:szCs w:val="22"/>
              </w:rPr>
              <w:t>AIA Conference on Architecture 2018</w:t>
            </w:r>
            <w:r w:rsidR="00E1478A" w:rsidRPr="00E1478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1478A">
              <w:rPr>
                <w:rFonts w:ascii="Times New Roman" w:hAnsi="Times New Roman"/>
                <w:sz w:val="22"/>
                <w:szCs w:val="22"/>
              </w:rPr>
              <w:t xml:space="preserve">entre os dias 21 e 23 de Junho no Javits Center em Nova Iorque, Estados Unidos da América; </w:t>
            </w:r>
          </w:p>
          <w:p w:rsidR="00E1478A" w:rsidRDefault="00E1478A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Considerando que a participação no evento anual havia sido contemplada no Plano de Ação e Orçamento da CRI-CAU/BR para o ano de 2018, aprovado pela Deliberação CRI-CAU/BR nº 022/2017; a Comissão delibera:</w:t>
            </w:r>
          </w:p>
          <w:p w:rsidR="00C32969" w:rsidRDefault="00343FB0" w:rsidP="00E1478A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P</w:t>
            </w:r>
            <w:r w:rsidRPr="00343FB0">
              <w:rPr>
                <w:rFonts w:ascii="Times New Roman" w:hAnsi="Times New Roman"/>
                <w:sz w:val="22"/>
                <w:szCs w:val="22"/>
              </w:rPr>
              <w:t xml:space="preserve">ropor ao Plenário a participação do coordenador da CRI, conselheiro Fernando Márcio de Oliveira, na convenção anual do </w:t>
            </w:r>
            <w:r w:rsidRPr="00E1478A">
              <w:rPr>
                <w:rFonts w:ascii="Times New Roman" w:hAnsi="Times New Roman"/>
                <w:i/>
                <w:sz w:val="22"/>
                <w:szCs w:val="22"/>
              </w:rPr>
              <w:t>American Institute of Architects</w:t>
            </w:r>
            <w:r w:rsidRPr="00343FB0">
              <w:rPr>
                <w:rFonts w:ascii="Times New Roman" w:hAnsi="Times New Roman"/>
                <w:sz w:val="22"/>
                <w:szCs w:val="22"/>
              </w:rPr>
              <w:t xml:space="preserve"> – Instituto Americano de Arquitetos (AIA), em atendimento ao convite da entidade estadunidense.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B132F" w:rsidRDefault="00343FB0" w:rsidP="00E1478A">
            <w:pPr>
              <w:ind w:start="15.85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BC4E59">
              <w:rPr>
                <w:rFonts w:ascii="Times New Roman" w:hAnsi="Times New Roman"/>
                <w:sz w:val="22"/>
                <w:szCs w:val="22"/>
              </w:rPr>
              <w:t>Como preparação para a representação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BB132F">
              <w:rPr>
                <w:rFonts w:ascii="Times New Roman" w:hAnsi="Times New Roman"/>
                <w:sz w:val="22"/>
                <w:szCs w:val="22"/>
              </w:rPr>
              <w:t>adotar a seguinte estratégia:</w:t>
            </w:r>
          </w:p>
          <w:p w:rsidR="00343FB0" w:rsidRDefault="00BB132F" w:rsidP="00E1478A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 B</w:t>
            </w:r>
            <w:r w:rsidR="00343FB0">
              <w:rPr>
                <w:rFonts w:ascii="Times New Roman" w:hAnsi="Times New Roman"/>
                <w:sz w:val="22"/>
                <w:szCs w:val="22"/>
              </w:rPr>
              <w:t>uscar agendas com as entidades com as quais os CAU já possu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r w:rsidR="00BC4E59">
              <w:rPr>
                <w:rFonts w:ascii="Times New Roman" w:hAnsi="Times New Roman"/>
                <w:sz w:val="22"/>
                <w:szCs w:val="22"/>
              </w:rPr>
              <w:t>cooperação</w:t>
            </w:r>
            <w:r w:rsidR="00343FB0">
              <w:rPr>
                <w:rFonts w:ascii="Times New Roman" w:hAnsi="Times New Roman"/>
                <w:sz w:val="22"/>
                <w:szCs w:val="22"/>
              </w:rPr>
              <w:t xml:space="preserve"> consolidada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reavaliação dos planos de trabalhos conjuntos; </w:t>
            </w:r>
          </w:p>
          <w:p w:rsidR="00BC4E59" w:rsidRDefault="00BC4E59" w:rsidP="00E1478A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 Mapear mercados estratégicos junto às entidades parceiras e contatar as respectivas entidades de representação profissional que participarem da convenção do AIA para o estreitamento de relações;</w:t>
            </w:r>
          </w:p>
          <w:p w:rsidR="00BB132F" w:rsidRPr="00BE7BD3" w:rsidRDefault="00E1478A" w:rsidP="00E1478A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BB132F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BC4E59">
              <w:rPr>
                <w:rFonts w:ascii="Times New Roman" w:hAnsi="Times New Roman"/>
                <w:sz w:val="22"/>
                <w:szCs w:val="22"/>
              </w:rPr>
              <w:t>Verificar junto ao AIA e ao IAB a disponibilidade de espaço para a divulgação do Congresso Mundial da UIA RIO 2020.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C32969" w:rsidP="003A47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>Calendário de reuniões da </w:t>
            </w:r>
            <w:r w:rsidRPr="000645BE">
              <w:rPr>
                <w:rFonts w:ascii="Times New Roman" w:hAnsi="Times New Roman"/>
                <w:b/>
                <w:i/>
                <w:sz w:val="22"/>
                <w:szCs w:val="22"/>
              </w:rPr>
              <w:t>Organisation for Economic Co-operation and Development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0645BE">
              <w:rPr>
                <w:rFonts w:ascii="Times New Roman" w:hAnsi="Times New Roman"/>
                <w:b/>
                <w:sz w:val="22"/>
                <w:szCs w:val="22"/>
              </w:rPr>
              <w:t>- Organização para a Cooperação e Desenvolvimento Económico (OECD);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E59">
              <w:rPr>
                <w:rFonts w:ascii="Times New Roman" w:hAnsi="Times New Roman"/>
                <w:sz w:val="22"/>
                <w:szCs w:val="22"/>
              </w:rPr>
              <w:t>A CRI tomou conhecimento do calendário de reuniões da OCDE em 2018 e aguardará desdobramentos da reunião de março, única que trata especificamente do setor de serviços profissionais.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0645BE" w:rsidRDefault="00C32969" w:rsidP="003A47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color w:val="000000"/>
              </w:rPr>
              <w:t>Sessão extraordinária do Comitê Negociador Birregional (CNB) MERCOSUL-UE - 20 de fevereiro em Assunção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E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4D406A">
              <w:rPr>
                <w:rFonts w:ascii="Times New Roman" w:hAnsi="Times New Roman"/>
                <w:sz w:val="22"/>
                <w:szCs w:val="22"/>
              </w:rPr>
              <w:t>CRI</w:t>
            </w:r>
            <w:r w:rsidRPr="00BC4E59">
              <w:rPr>
                <w:rFonts w:ascii="Times New Roman" w:hAnsi="Times New Roman"/>
                <w:sz w:val="22"/>
                <w:szCs w:val="22"/>
              </w:rPr>
              <w:t xml:space="preserve"> tomou conhecimento do documento de trabalho e da agenda da reunião, constatando que não será tratado especificamente do setor de serviços profissionais e decidindo aguardar o retorno do MRE com o resultado da rodada de tratativas.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0645BE" w:rsidRDefault="00C32969" w:rsidP="003A47B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color w:val="000000"/>
              </w:rPr>
              <w:t>Proposta da delegação de Taiwan na </w:t>
            </w:r>
            <w:r w:rsidRPr="000645BE">
              <w:rPr>
                <w:rFonts w:ascii="Times New Roman" w:hAnsi="Times New Roman"/>
                <w:b/>
                <w:color w:val="212121"/>
              </w:rPr>
              <w:t>World Trade Organization - Organização Mundial de Comércio;(WTO/OMC)</w:t>
            </w:r>
            <w:r w:rsidRPr="000645BE">
              <w:rPr>
                <w:rFonts w:ascii="Times New Roman" w:hAnsi="Times New Roman"/>
                <w:b/>
                <w:color w:val="000000"/>
              </w:rPr>
              <w:t> para negociação de um acordo de facilitação para implementar o Acordo de Paris sobre mudança de clima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BC4E59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C4E59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4D406A">
              <w:rPr>
                <w:rFonts w:ascii="Times New Roman" w:hAnsi="Times New Roman"/>
                <w:sz w:val="22"/>
                <w:szCs w:val="22"/>
              </w:rPr>
              <w:t>CRI</w:t>
            </w:r>
            <w:r w:rsidRPr="00BC4E59">
              <w:rPr>
                <w:rFonts w:ascii="Times New Roman" w:hAnsi="Times New Roman"/>
                <w:sz w:val="22"/>
                <w:szCs w:val="22"/>
              </w:rPr>
              <w:t xml:space="preserve"> tomou conhecimento do documento e decidiu responder ao MRE que acompanhará com atenção os desdobramentos da proposta, concordando com a relevância de se alinhar bens ambientais aos respectivos serviços profissionais em tratativas internacionais que tratem de incentivos para a implementação do Acordo de Paris sobre mudança de clima.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0645BE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color w:val="000000"/>
              </w:rPr>
              <w:t>Minuta brasileira de um Acordo de Facilitação de Investimentos à OMC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406A">
              <w:rPr>
                <w:rFonts w:ascii="Times New Roman" w:hAnsi="Times New Roman"/>
                <w:sz w:val="22"/>
                <w:szCs w:val="22"/>
              </w:rPr>
              <w:t>A comissão tomou conhecimento do documento, observando que os seus termos não tratam especificamente de compromissos setoriais, não cabendo portanto manifestação específica e sim o acompanhamento das discussões em curso.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0645BE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0645BE" w:rsidRDefault="00C32969" w:rsidP="003A47B4">
            <w:pPr>
              <w:rPr>
                <w:rFonts w:ascii="Times New Roman" w:hAnsi="Times New Roman"/>
                <w:b/>
                <w:color w:val="000000"/>
              </w:rPr>
            </w:pPr>
            <w:r w:rsidRPr="000645BE">
              <w:rPr>
                <w:rFonts w:ascii="Times New Roman" w:hAnsi="Times New Roman"/>
                <w:b/>
                <w:color w:val="000000"/>
              </w:rPr>
              <w:t>IV Reunião Ordinária do SGT-17 “Serviços” do MERCOSUL - 10 de maio em Assunção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MRE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406A">
              <w:rPr>
                <w:rFonts w:ascii="Times New Roman" w:hAnsi="Times New Roman"/>
                <w:sz w:val="22"/>
                <w:szCs w:val="22"/>
              </w:rPr>
              <w:t>A comissão tomou conhecimento da agenda e aguardará o recebimento da programação detalhada para análise e deliberação sobre eventuais contribuições do setor de Arquitetura e Urbanismo.</w:t>
            </w:r>
          </w:p>
        </w:tc>
      </w:tr>
    </w:tbl>
    <w:p w:rsidR="00C32969" w:rsidRDefault="00C32969" w:rsidP="00C3296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numPr>
                <w:ilvl w:val="0"/>
                <w:numId w:val="2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645BE">
              <w:rPr>
                <w:rFonts w:ascii="Times New Roman" w:hAnsi="Times New Roman"/>
                <w:b/>
                <w:color w:val="000000"/>
              </w:rPr>
              <w:t>Homologação de formulários NCARB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NCARB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32969" w:rsidRPr="00BE7BD3" w:rsidRDefault="004D406A" w:rsidP="003A47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32969" w:rsidRPr="00BE7BD3" w:rsidTr="00C32969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32969" w:rsidRPr="00BE7BD3" w:rsidRDefault="00C32969" w:rsidP="003A47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D406A" w:rsidRDefault="004D406A" w:rsidP="004D40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96F2E" w:rsidRPr="00796F2E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>/2018-CRI-CAU/BR</w:t>
            </w:r>
          </w:p>
          <w:p w:rsidR="00E1478A" w:rsidRPr="00E1478A" w:rsidRDefault="00E1478A" w:rsidP="003D34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1478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CRI-CAU/BR nº 026/2017 que aprova novo manual para preenchimento do formulário do NCARB e a Deliberação CRI-CAU/BR nº 034/2017, que aprova novo Fluxo para preenchimento do formulário do NCARB; e</w:t>
            </w:r>
          </w:p>
          <w:p w:rsidR="00E1478A" w:rsidRPr="00E1478A" w:rsidRDefault="00E1478A" w:rsidP="003D340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1478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as solicitações efetuadas via SICCAU, referente ao preenchimento dos Formulários NCARB e que, em atendimento ao disposto </w:t>
            </w:r>
            <w:r w:rsidRPr="00E1478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na Deliberação CRI-CAU/BR nº 034/2017, os documentos foram preenchidos pela assessoria da comissão e encaminhados ao NCARB por e-mail</w:t>
            </w:r>
            <w:r>
              <w:rPr>
                <w:rFonts w:ascii="Times New Roman" w:hAnsi="Times New Roman"/>
                <w:sz w:val="22"/>
                <w:szCs w:val="22"/>
              </w:rPr>
              <w:t>; a Comissão delibera:</w:t>
            </w:r>
          </w:p>
          <w:p w:rsidR="004D406A" w:rsidRDefault="004D406A" w:rsidP="004D406A">
            <w:pPr>
              <w:spacing w:before="6pt" w:line="13.8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45D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Homologar os formulários NCARB enviados, conforme lista que segue:</w:t>
            </w:r>
          </w:p>
          <w:p w:rsidR="00C32969" w:rsidRPr="00BE7BD3" w:rsidRDefault="00AF79DB" w:rsidP="003A47B4">
            <w:pPr>
              <w:rPr>
                <w:rFonts w:ascii="Times New Roman" w:hAnsi="Times New Roman"/>
                <w:sz w:val="22"/>
                <w:szCs w:val="22"/>
              </w:rPr>
            </w:pPr>
            <w:r w:rsidRPr="00816983">
              <w:rPr>
                <w:noProof/>
                <w:lang w:eastAsia="pt-BR"/>
              </w:rPr>
              <w:drawing>
                <wp:inline distT="0" distB="0" distL="0" distR="0">
                  <wp:extent cx="4419600" cy="1638300"/>
                  <wp:effectExtent l="0" t="0" r="0" b="0"/>
                  <wp:docPr id="1" name="Imagem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35E" w:rsidRPr="00967B9C" w:rsidRDefault="005F535E" w:rsidP="00C061A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C061A8" w:rsidRPr="00AF79DB" w:rsidRDefault="00C061A8" w:rsidP="00C061A8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AF79DB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061A8" w:rsidRPr="00967B9C" w:rsidRDefault="00C061A8" w:rsidP="00C061A8">
      <w:pPr>
        <w:rPr>
          <w:rFonts w:ascii="Times New Roman" w:hAnsi="Times New Roman"/>
          <w:sz w:val="22"/>
          <w:szCs w:val="22"/>
        </w:rPr>
      </w:pPr>
    </w:p>
    <w:tbl>
      <w:tblPr>
        <w:tblW w:w="462.95pt" w:type="dxa"/>
        <w:tblLayout w:type="fixed"/>
        <w:tblLook w:firstRow="1" w:lastRow="0" w:firstColumn="1" w:lastColumn="0" w:noHBand="0" w:noVBand="1"/>
      </w:tblPr>
      <w:tblGrid>
        <w:gridCol w:w="109"/>
        <w:gridCol w:w="1995"/>
        <w:gridCol w:w="2525"/>
        <w:gridCol w:w="4597"/>
        <w:gridCol w:w="33"/>
      </w:tblGrid>
      <w:tr w:rsidR="00C061A8" w:rsidRPr="007A43B2" w:rsidTr="00C32969">
        <w:trPr>
          <w:gridBefore w:val="1"/>
          <w:gridAfter w:val="1"/>
          <w:wBefore w:w="5.45pt" w:type="dxa"/>
          <w:wAfter w:w="1.65pt" w:type="dxa"/>
          <w:trHeight w:val="229"/>
        </w:trPr>
        <w:tc>
          <w:tcPr>
            <w:tcW w:w="9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61A8" w:rsidRPr="00967B9C" w:rsidRDefault="00C32969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6.10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61A8" w:rsidRPr="007A43B2" w:rsidRDefault="007A43B2" w:rsidP="005D26D6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A43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5ª CIFTIS – </w:t>
            </w:r>
            <w:r w:rsidRPr="007A43B2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China Beijing International Fair for Trade in Services</w:t>
            </w:r>
          </w:p>
        </w:tc>
      </w:tr>
      <w:tr w:rsidR="00C061A8" w:rsidRPr="00967B9C" w:rsidTr="00C32969">
        <w:trPr>
          <w:gridBefore w:val="1"/>
          <w:gridAfter w:val="1"/>
          <w:wBefore w:w="5.45pt" w:type="dxa"/>
          <w:wAfter w:w="1.65pt" w:type="dxa"/>
          <w:trHeight w:val="215"/>
        </w:trPr>
        <w:tc>
          <w:tcPr>
            <w:tcW w:w="9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61A8" w:rsidRPr="00967B9C" w:rsidRDefault="00C061A8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6.10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61A8" w:rsidRPr="00967B9C" w:rsidRDefault="007A43B2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ApexBrasil e MDIC</w:t>
            </w:r>
          </w:p>
        </w:tc>
      </w:tr>
      <w:tr w:rsidR="00C061A8" w:rsidRPr="00967B9C" w:rsidTr="00C32969">
        <w:trPr>
          <w:gridBefore w:val="1"/>
          <w:gridAfter w:val="1"/>
          <w:wBefore w:w="5.45pt" w:type="dxa"/>
          <w:wAfter w:w="1.65pt" w:type="dxa"/>
          <w:trHeight w:val="229"/>
        </w:trPr>
        <w:tc>
          <w:tcPr>
            <w:tcW w:w="9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61A8" w:rsidRPr="00967B9C" w:rsidRDefault="00C061A8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6.10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061A8" w:rsidRPr="00967B9C" w:rsidRDefault="007A43B2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C061A8" w:rsidRPr="00967B9C" w:rsidTr="00C32969">
        <w:trPr>
          <w:gridBefore w:val="1"/>
          <w:gridAfter w:val="1"/>
          <w:wBefore w:w="5.45pt" w:type="dxa"/>
          <w:wAfter w:w="1.65pt" w:type="dxa"/>
          <w:trHeight w:val="229"/>
        </w:trPr>
        <w:tc>
          <w:tcPr>
            <w:tcW w:w="99.7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061A8" w:rsidRPr="00967B9C" w:rsidRDefault="00C061A8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6.10pt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7A43B2" w:rsidRDefault="007A43B2" w:rsidP="007A43B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796F2E" w:rsidRPr="00796F2E">
              <w:rPr>
                <w:rFonts w:ascii="Times New Roman" w:hAnsi="Times New Roman"/>
                <w:b/>
                <w:sz w:val="22"/>
                <w:szCs w:val="22"/>
              </w:rPr>
              <w:t>14</w:t>
            </w:r>
            <w:r w:rsidRPr="00796F2E">
              <w:rPr>
                <w:rFonts w:ascii="Times New Roman" w:hAnsi="Times New Roman"/>
                <w:b/>
                <w:sz w:val="22"/>
                <w:szCs w:val="22"/>
              </w:rPr>
              <w:t>/2018-CRI-CAU/BR</w:t>
            </w:r>
          </w:p>
          <w:p w:rsidR="00BB1F53" w:rsidRDefault="00BB1F53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B1F53">
              <w:rPr>
                <w:rFonts w:ascii="Times New Roman" w:hAnsi="Times New Roman"/>
                <w:sz w:val="22"/>
                <w:szCs w:val="22"/>
              </w:rPr>
              <w:t>Considerando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comunicações recebidas da Apex Brasil, em 16/02, e do MDIC, em 19/02, consultando sobre o interesse de participação do CAU/BR na </w:t>
            </w:r>
            <w:r w:rsidRPr="00BB1F53">
              <w:rPr>
                <w:rFonts w:ascii="Times New Roman" w:hAnsi="Times New Roman"/>
                <w:sz w:val="22"/>
                <w:szCs w:val="22"/>
              </w:rPr>
              <w:t xml:space="preserve">5ª </w:t>
            </w:r>
            <w:r w:rsidRPr="00BB1F53">
              <w:rPr>
                <w:rFonts w:ascii="Times New Roman" w:hAnsi="Times New Roman"/>
                <w:i/>
                <w:sz w:val="22"/>
                <w:szCs w:val="22"/>
              </w:rPr>
              <w:t>China Beijing International Fair for Trade in Services</w:t>
            </w:r>
            <w:r w:rsidRPr="00BB1F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- Feira Internacional de Pequim sobre Comércio de Serviços (</w:t>
            </w:r>
            <w:r w:rsidRPr="00BB1F53">
              <w:rPr>
                <w:rFonts w:ascii="Times New Roman" w:hAnsi="Times New Roman"/>
                <w:sz w:val="22"/>
                <w:szCs w:val="22"/>
              </w:rPr>
              <w:t>CIFTIS</w:t>
            </w:r>
            <w:r>
              <w:rPr>
                <w:rFonts w:ascii="Times New Roman" w:hAnsi="Times New Roman"/>
                <w:sz w:val="22"/>
                <w:szCs w:val="22"/>
              </w:rPr>
              <w:t>), da qual o Brasil será convidado de honra entre 28 de maio e</w:t>
            </w:r>
            <w:r w:rsidRPr="00BB1F53">
              <w:rPr>
                <w:rFonts w:ascii="Times New Roman" w:hAnsi="Times New Roman"/>
                <w:sz w:val="22"/>
                <w:szCs w:val="22"/>
              </w:rPr>
              <w:t xml:space="preserve"> 1º de junho de 2018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B1F53" w:rsidRDefault="00BB1F53" w:rsidP="003D34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Considerando a solicitação de </w:t>
            </w:r>
            <w:r w:rsidRPr="00BB1F53">
              <w:rPr>
                <w:rFonts w:ascii="Times New Roman" w:hAnsi="Times New Roman"/>
                <w:sz w:val="22"/>
                <w:szCs w:val="22"/>
              </w:rPr>
              <w:t>indicação de empresas com potencial de apresentar projetos e oportunidades de negócios e parcerias que possam interessar aos chineses</w:t>
            </w:r>
            <w:r>
              <w:rPr>
                <w:rFonts w:ascii="Times New Roman" w:hAnsi="Times New Roman"/>
                <w:sz w:val="22"/>
                <w:szCs w:val="22"/>
              </w:rPr>
              <w:t>; a Comissão delibera:</w:t>
            </w:r>
          </w:p>
          <w:p w:rsidR="007A43B2" w:rsidRPr="007A43B2" w:rsidRDefault="007A43B2" w:rsidP="005A307B">
            <w:pPr>
              <w:ind w:start="15.3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R</w:t>
            </w:r>
            <w:r w:rsidRPr="007A43B2">
              <w:rPr>
                <w:rFonts w:ascii="Times New Roman" w:hAnsi="Times New Roman"/>
                <w:sz w:val="22"/>
                <w:szCs w:val="22"/>
              </w:rPr>
              <w:t>esponder ao MDIC registrando o interesse de participação do CAU/BR na 5ª CIFTIS, sugerindo a inserção na agenda do evento de um diálogo setorial entre CAU/BR e a Sociedade Arquitetos da China (ASC) para a elaboração de um Plano de Trabalho do setor de Arquitetura e Urbanismo no âmbito no Memorando de Entendimento MDIC-MOFCOM</w:t>
            </w:r>
            <w:r w:rsidR="005A307B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A43B2" w:rsidRPr="007A43B2" w:rsidRDefault="007A43B2" w:rsidP="005A307B">
            <w:pPr>
              <w:ind w:start="15.30pt"/>
              <w:rPr>
                <w:rFonts w:ascii="Times New Roman" w:hAnsi="Times New Roman"/>
                <w:sz w:val="22"/>
                <w:szCs w:val="22"/>
              </w:rPr>
            </w:pPr>
            <w:r w:rsidRPr="007A43B2">
              <w:rPr>
                <w:rFonts w:ascii="Times New Roman" w:hAnsi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A43B2">
              <w:rPr>
                <w:rFonts w:ascii="Times New Roman" w:hAnsi="Times New Roman"/>
                <w:sz w:val="22"/>
                <w:szCs w:val="22"/>
              </w:rPr>
              <w:t>Em resposta à solicitação de indicação de empresas, informar ao MDIC que serão tomadas as seguintes providências:</w:t>
            </w:r>
          </w:p>
          <w:p w:rsidR="007A43B2" w:rsidRPr="007A43B2" w:rsidRDefault="007A43B2" w:rsidP="005A307B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 w:rsidRPr="007A43B2">
              <w:rPr>
                <w:rFonts w:ascii="Times New Roman" w:hAnsi="Times New Roman"/>
                <w:sz w:val="22"/>
                <w:szCs w:val="22"/>
              </w:rPr>
              <w:t>a – Encaminhamento da demanda às entidades integrantes do Colegiado de Entidades de Arquitetura e Urbanismo para que prospectem entre seus filiadas aquelas empresas que atendam aos requisitos e que se interessem pela participação;</w:t>
            </w:r>
          </w:p>
          <w:p w:rsidR="00C061A8" w:rsidRPr="00967B9C" w:rsidRDefault="007A43B2" w:rsidP="005A307B">
            <w:pPr>
              <w:ind w:start="36pt"/>
              <w:rPr>
                <w:rFonts w:ascii="Times New Roman" w:hAnsi="Times New Roman"/>
                <w:sz w:val="22"/>
                <w:szCs w:val="22"/>
              </w:rPr>
            </w:pPr>
            <w:r w:rsidRPr="007A43B2">
              <w:rPr>
                <w:rFonts w:ascii="Times New Roman" w:hAnsi="Times New Roman"/>
                <w:sz w:val="22"/>
                <w:szCs w:val="22"/>
              </w:rPr>
              <w:t>b – Promoção de uma chamada pública, juntamente aos CAUs estaduais, para composição de um banco de dados das empresas com registro no CAU com interesse em eventos de prospecção na China e outros territórios para o encaminhamento da listagem em tempo para a CIFTIS e para responder demandas futuras.</w:t>
            </w:r>
          </w:p>
        </w:tc>
      </w:tr>
      <w:tr w:rsidR="00C061A8" w:rsidRPr="004B2957" w:rsidTr="00C32969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131"/>
        </w:trPr>
        <w:tc>
          <w:tcPr>
            <w:tcW w:w="231.45pt" w:type="dxa"/>
            <w:gridSpan w:val="3"/>
            <w:shd w:val="clear" w:color="auto" w:fill="auto"/>
          </w:tcPr>
          <w:p w:rsidR="00C061A8" w:rsidRPr="00967B9C" w:rsidRDefault="00C061A8" w:rsidP="005D26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Default="00C061A8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b/>
                <w:sz w:val="22"/>
                <w:szCs w:val="22"/>
              </w:rPr>
              <w:instrText xml:space="preserve"> MERGEFIELD  Coordenador \* Upper </w:instrTex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1.50pt" w:type="dxa"/>
            <w:gridSpan w:val="2"/>
            <w:shd w:val="clear" w:color="auto" w:fill="auto"/>
          </w:tcPr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Default="00C061A8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instrText xml:space="preserve"> MERGEFIELD  Coordenador_adjunto \* Upper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DA76C6">
              <w:rPr>
                <w:rFonts w:ascii="Times New Roman" w:hAnsi="Times New Roman"/>
                <w:sz w:val="22"/>
                <w:szCs w:val="22"/>
              </w:rPr>
              <w:t>a-adjunta</w:t>
            </w:r>
          </w:p>
        </w:tc>
      </w:tr>
      <w:tr w:rsidR="00C061A8" w:rsidRPr="004B2957" w:rsidTr="00C32969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346"/>
        </w:trPr>
        <w:tc>
          <w:tcPr>
            <w:tcW w:w="231.45pt" w:type="dxa"/>
            <w:gridSpan w:val="3"/>
            <w:shd w:val="clear" w:color="auto" w:fill="auto"/>
          </w:tcPr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Default="00C061A8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instrText xml:space="preserve"> MERGEFIELD  Membro \* Upper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67B9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1.50pt" w:type="dxa"/>
            <w:gridSpan w:val="2"/>
            <w:shd w:val="clear" w:color="auto" w:fill="auto"/>
          </w:tcPr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C061A8" w:rsidRDefault="00C061A8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instrText xml:space="preserve"> MERGEFIELD  Membro1 \* Upper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</w:p>
          <w:p w:rsidR="00C061A8" w:rsidRPr="00967B9C" w:rsidRDefault="00C061A8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C061A8" w:rsidRPr="004B2957" w:rsidTr="00C32969">
        <w:tblPrEx>
          <w:tblBorders>
            <w:top w:val="single" w:sz="4" w:space="0" w:color="FFFFFF"/>
            <w:start w:val="single" w:sz="4" w:space="0" w:color="FFFFFF"/>
            <w:bottom w:val="single" w:sz="4" w:space="0" w:color="FFFFFF"/>
            <w:end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1131"/>
        </w:trPr>
        <w:tc>
          <w:tcPr>
            <w:tcW w:w="231.45pt" w:type="dxa"/>
            <w:gridSpan w:val="3"/>
            <w:shd w:val="clear" w:color="auto" w:fill="auto"/>
          </w:tcPr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Default="00C061A8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instrText xml:space="preserve"> MERGEFIELD  Membro2 \* Upper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1.50pt" w:type="dxa"/>
            <w:gridSpan w:val="2"/>
            <w:shd w:val="clear" w:color="auto" w:fill="auto"/>
          </w:tcPr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967B9C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061A8" w:rsidRPr="00C061A8" w:rsidRDefault="00C061A8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instrText xml:space="preserve"> MERGEFIELD  Analista_técnica \* Upper </w:instrTex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separate"/>
            </w:r>
            <w:r w:rsidR="005F535E" w:rsidRPr="00F8170A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fldChar w:fldCharType="end"/>
            </w:r>
          </w:p>
          <w:p w:rsidR="00C061A8" w:rsidRPr="00C061A8" w:rsidRDefault="00C061A8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4D406A" w:rsidRPr="00E62CCB" w:rsidRDefault="004D406A" w:rsidP="00E62CCB"/>
    <w:sectPr w:rsidR="004D406A" w:rsidRPr="00E62CCB" w:rsidSect="00C32969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63.40pt" w:bottom="99.2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F657C" w:rsidRDefault="003F657C">
      <w:r>
        <w:separator/>
      </w:r>
    </w:p>
  </w:endnote>
  <w:endnote w:type="continuationSeparator" w:id="0">
    <w:p w:rsidR="003F657C" w:rsidRDefault="003F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79D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AF79DB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F657C" w:rsidRDefault="003F657C">
      <w:r>
        <w:separator/>
      </w:r>
    </w:p>
  </w:footnote>
  <w:footnote w:type="continuationSeparator" w:id="0">
    <w:p w:rsidR="003F657C" w:rsidRDefault="003F657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AF79DB" w:rsidP="00065C1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AF79DB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67" name="Imagem 67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32E1E"/>
    <w:rsid w:val="00042F5A"/>
    <w:rsid w:val="000456DF"/>
    <w:rsid w:val="00065C15"/>
    <w:rsid w:val="00071745"/>
    <w:rsid w:val="00170E30"/>
    <w:rsid w:val="00234AD5"/>
    <w:rsid w:val="0025454D"/>
    <w:rsid w:val="00277173"/>
    <w:rsid w:val="00277222"/>
    <w:rsid w:val="002A4F5A"/>
    <w:rsid w:val="002D1A4E"/>
    <w:rsid w:val="00343FB0"/>
    <w:rsid w:val="003549CC"/>
    <w:rsid w:val="003A47B4"/>
    <w:rsid w:val="003D3408"/>
    <w:rsid w:val="003F657C"/>
    <w:rsid w:val="004A086C"/>
    <w:rsid w:val="004D406A"/>
    <w:rsid w:val="005367DA"/>
    <w:rsid w:val="0054152A"/>
    <w:rsid w:val="005A307B"/>
    <w:rsid w:val="005A44E6"/>
    <w:rsid w:val="005D26D6"/>
    <w:rsid w:val="005F535E"/>
    <w:rsid w:val="006275A0"/>
    <w:rsid w:val="00640D3F"/>
    <w:rsid w:val="00691789"/>
    <w:rsid w:val="006A1FF6"/>
    <w:rsid w:val="006B0892"/>
    <w:rsid w:val="006B0EFC"/>
    <w:rsid w:val="006D13F9"/>
    <w:rsid w:val="00712171"/>
    <w:rsid w:val="00796F2E"/>
    <w:rsid w:val="007A43B2"/>
    <w:rsid w:val="00804FB9"/>
    <w:rsid w:val="008B3406"/>
    <w:rsid w:val="008E7F7A"/>
    <w:rsid w:val="00904EAE"/>
    <w:rsid w:val="0095746A"/>
    <w:rsid w:val="00981956"/>
    <w:rsid w:val="009D55AF"/>
    <w:rsid w:val="00A643EC"/>
    <w:rsid w:val="00A8013B"/>
    <w:rsid w:val="00A86D77"/>
    <w:rsid w:val="00A9464F"/>
    <w:rsid w:val="00AD1F93"/>
    <w:rsid w:val="00AF79DB"/>
    <w:rsid w:val="00B54B5A"/>
    <w:rsid w:val="00BA79F0"/>
    <w:rsid w:val="00BB132F"/>
    <w:rsid w:val="00BB1F53"/>
    <w:rsid w:val="00BC4E59"/>
    <w:rsid w:val="00C061A8"/>
    <w:rsid w:val="00C240AF"/>
    <w:rsid w:val="00C32969"/>
    <w:rsid w:val="00C3714B"/>
    <w:rsid w:val="00C702BB"/>
    <w:rsid w:val="00D07625"/>
    <w:rsid w:val="00D54CAD"/>
    <w:rsid w:val="00DA76C6"/>
    <w:rsid w:val="00DD5E26"/>
    <w:rsid w:val="00E03EEA"/>
    <w:rsid w:val="00E06CFD"/>
    <w:rsid w:val="00E1478A"/>
    <w:rsid w:val="00E40FDD"/>
    <w:rsid w:val="00E62CCB"/>
    <w:rsid w:val="00F11A0E"/>
    <w:rsid w:val="00FA0C85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3C6FB56-5187-42B5-81CD-03E74015FE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3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0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8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8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5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2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1102</Words>
  <Characters>5952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2019-08-08T14:39:00Z</dcterms:created>
  <dcterms:modified xsi:type="dcterms:W3CDTF">2019-08-08T14:39:00Z</dcterms:modified>
</cp:coreProperties>
</file>