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D05FB7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D05FB7" w:rsidRDefault="00A97132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74ª REUNIÃO ORDINÁRIA COA-CAU/BR</w:t>
            </w:r>
          </w:p>
        </w:tc>
      </w:tr>
    </w:tbl>
    <w:p w:rsidR="00D05FB7" w:rsidRDefault="00D05FB7">
      <w:pPr>
        <w:rPr>
          <w:rFonts w:ascii="Times New Roman" w:eastAsia="MS Mincho" w:hAnsi="Times New Roman"/>
          <w:smallCaps/>
          <w:sz w:val="20"/>
          <w:szCs w:val="20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D05FB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05FB7" w:rsidRDefault="00A9713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05FB7" w:rsidRDefault="00A9713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02 de agosto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05FB7" w:rsidRDefault="00A9713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05FB7" w:rsidRDefault="00A9713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05FB7" w:rsidRDefault="00A9713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05FB7" w:rsidRDefault="00A9713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São Paulo - SP</w:t>
            </w:r>
          </w:p>
        </w:tc>
      </w:tr>
    </w:tbl>
    <w:p w:rsidR="00D05FB7" w:rsidRDefault="00D05FB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05FB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05FB7" w:rsidRDefault="00A9713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0"/>
                <w:szCs w:val="20"/>
              </w:rPr>
              <w:t>Rodrigo da Silva André – Analista Técnico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0"/>
                <w:szCs w:val="20"/>
              </w:rPr>
              <w:t>Patrícia Silva Luz de Macedo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Coordenadora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D05FB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0"/>
                <w:szCs w:val="20"/>
              </w:rPr>
              <w:t>José Antônio Assis de Godoy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Coordenador-adjunto exerc.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D05FB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0"/>
                <w:szCs w:val="20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D05FB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0"/>
                <w:szCs w:val="20"/>
              </w:rPr>
              <w:t>Emerson do Nascimento Fraga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D05FB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Jeferson Dantas Navolar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05FB7" w:rsidRDefault="00A97132">
      <w:pPr>
        <w:shd w:val="clear" w:color="auto" w:fill="D9D9D9"/>
      </w:pPr>
      <w:r>
        <w:rPr>
          <w:rStyle w:val="nfaseSutil"/>
          <w:rFonts w:ascii="Times New Roman" w:hAnsi="Times New Roman"/>
          <w:i w:val="0"/>
          <w:iCs/>
          <w:color w:val="auto"/>
          <w:sz w:val="22"/>
          <w:szCs w:val="22"/>
        </w:rPr>
        <w:t>PAUTA</w:t>
      </w:r>
      <w:r w:rsidRPr="00043E9E">
        <w:rPr>
          <w:rFonts w:ascii="Times New Roman" w:eastAsia="MS Mincho" w:hAnsi="Times New Roman"/>
          <w:i/>
          <w:smallCaps/>
          <w:sz w:val="22"/>
          <w:szCs w:val="22"/>
        </w:rPr>
        <w:t xml:space="preserve"> </w:t>
      </w:r>
    </w:p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73ª reunião ordinária da COA-CAU/BR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05FB7" w:rsidRDefault="00A97132">
      <w:pPr>
        <w:shd w:val="clear" w:color="auto" w:fill="D9D9D9"/>
      </w:pPr>
      <w:r>
        <w:rPr>
          <w:rStyle w:val="nfaseSutil"/>
          <w:rFonts w:ascii="Times New Roman" w:hAnsi="Times New Roman"/>
          <w:i w:val="0"/>
          <w:iCs/>
          <w:color w:val="auto"/>
          <w:sz w:val="22"/>
          <w:szCs w:val="22"/>
        </w:rPr>
        <w:t>ORDEM DO DIA</w:t>
      </w:r>
    </w:p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Regimento Geral do CAU e Protocolo 723932/2018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tabs>
                <w:tab w:val="start" w:pos="59.75pt"/>
              </w:tabs>
              <w:ind w:start="3.40pt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para homologação do Plenário o Regimento Interno do CAU/RO – deliberação 50/2018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z w:val="22"/>
                <w:szCs w:val="22"/>
              </w:rPr>
              <w:t>Regimento Geral do CAU/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BR, deliberação 75/2017 COA-CAU/BR , Plano de Cargos, Carreiras e Remuneração, e Contrato de Prestação de Serviços CAU/BR n° 33/2015, memorando 001/2018 Gerência Executiva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Patrícia Luz e Emerson Fraga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Repautar para a 75ª reunião da COA-CAU/BR, aguardando o posicionamento do Conselho Diretor;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Recolhimento de carteiras de identificação profissional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SICCAU 681176/2018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Repautar para a 75ª reunião da COA-CAU/BR; aguardar parecer jurídico e informar ao Conselho Diretor dos protocolos pendentes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Expedição de carteiras provisórias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</w:pPr>
            <w:r>
              <w:rPr>
                <w:sz w:val="22"/>
                <w:szCs w:val="22"/>
              </w:rPr>
              <w:t>Protocolo 732149/20218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z w:val="22"/>
                <w:szCs w:val="22"/>
              </w:rPr>
              <w:t xml:space="preserve">Solicitar à Presidência a elaboração de lay-out da carteira provisória, em arquivo editável, averiguar a expedição da carteira pelo CAU/UF, Solicitar ao CSC o histórico do processo para a construção do módulo de carteira e repautar para 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75ª reunião da COA-CAU/BR;</w:t>
            </w:r>
          </w:p>
          <w:p w:rsidR="00D05FB7" w:rsidRDefault="00D05F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Competência para Presidente votar em eleição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SICCAU 642184/2018 CAU/GO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Repautar para a 75ª reunião da COA-CAU/BR; aguardar parecer jurídico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</w:pPr>
            <w:r>
              <w:rPr>
                <w:sz w:val="22"/>
                <w:szCs w:val="22"/>
              </w:rPr>
              <w:t>Protocolo SICCAU  625530/2017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Repautar para a 75ª reunião da COA-CAU/BR;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CA/BR n° 116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</w:pPr>
            <w:r>
              <w:rPr>
                <w:sz w:val="22"/>
                <w:szCs w:val="22"/>
              </w:rPr>
              <w:t>Protocolo SICCAU  625585/2017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Emerson Fraga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Repautar para a 75 reunião da COA-CAU/BR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05FB7" w:rsidRDefault="00A97132">
            <w:r>
              <w:rPr>
                <w:rFonts w:ascii="Times New Roman" w:hAnsi="Times New Roman"/>
                <w:b/>
                <w:sz w:val="22"/>
                <w:szCs w:val="22"/>
              </w:rPr>
              <w:t>Emissão de certidão de depósito de documento original pelo CAU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05FB7" w:rsidRDefault="00A97132">
            <w:r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75ª reunião da COA-CAU/BR; aguardar a finalização das reuniões técnicas nos Estados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Utilização de veículos oficiais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</w:pPr>
            <w:r>
              <w:rPr>
                <w:sz w:val="22"/>
                <w:szCs w:val="22"/>
              </w:rPr>
              <w:t>Protocolo SICCAU  588671/2017 – Ouvidoria, 693349/2018 CAU/MG, 693380/2018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Jeferson Navolar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75ª reunião da COA-CAU/BR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Tramite de implantação de resoluções e deliberações junto ao CSC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</w:pPr>
            <w:r>
              <w:rPr>
                <w:sz w:val="22"/>
                <w:szCs w:val="22"/>
              </w:rPr>
              <w:t>Proposta 01/2018 CSC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75ª reunião da COA-CAU/BR, com a elaboração de proposta de deliberação plenária, com a inserção da aprovação do CG-CSC sobre as modificações, advindas de novos normativos do CAU/BR,  a serem realizadas no SICCAU</w:t>
            </w:r>
          </w:p>
          <w:p w:rsidR="00D05FB7" w:rsidRDefault="00A97132">
            <w:r>
              <w:rPr>
                <w:rFonts w:ascii="Times New Roman" w:hAnsi="Times New Roman"/>
                <w:sz w:val="22"/>
                <w:szCs w:val="22"/>
              </w:rPr>
              <w:t xml:space="preserve">Alinhar com o Fórum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Permanente de Consulta em Tecnologia da Informação</w:t>
            </w:r>
          </w:p>
          <w:p w:rsidR="00D05FB7" w:rsidRDefault="00A9713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Discutir o assuntos nas reuniões técnicas regionais</w:t>
            </w:r>
          </w:p>
          <w:p w:rsidR="00D05FB7" w:rsidRDefault="00D05F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Honorários advocatícios nas ações judiciais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</w:pPr>
            <w:r>
              <w:rPr>
                <w:sz w:val="22"/>
                <w:szCs w:val="22"/>
              </w:rPr>
              <w:t>Protocolo SICCAU 559738/2017 e 589380/2017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Patrícia Luz   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75ª reunião da COA-CAU/BR e apresentar na reunião técnica no Sudeste</w:t>
            </w:r>
          </w:p>
          <w:p w:rsidR="00D05FB7" w:rsidRDefault="00D05F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Consulta sobre o procedimento de requerimento de registro profissional de acordo com o Regimento Geral do CAU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</w:pPr>
            <w:r>
              <w:rPr>
                <w:sz w:val="22"/>
                <w:szCs w:val="22"/>
              </w:rPr>
              <w:t>Protocolo SICCAU 695798/2018 CAU/CE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  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49/2018 ao CAU/CE</w:t>
            </w:r>
          </w:p>
          <w:p w:rsidR="00D05FB7" w:rsidRDefault="00D05F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5FB7" w:rsidRDefault="00A971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pendentes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</w:pPr>
            <w:r>
              <w:rPr>
                <w:sz w:val="22"/>
                <w:szCs w:val="22"/>
              </w:rPr>
              <w:t>Protocolos SICCAU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75ª reunião da COA-CAU/BR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Regulamentação dos casos de vacância que causem prejuízo para o funcionamento de Plenário de CAU/UF e do CAU/BR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</w:pPr>
            <w:r>
              <w:rPr>
                <w:color w:val="auto"/>
                <w:sz w:val="22"/>
                <w:szCs w:val="22"/>
              </w:rPr>
              <w:t>Protocolo SICCAU 720377/2018 e 720373/2018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Ednezer Flores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75ª reunião da COA-CAU/BR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pendentes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</w:pPr>
            <w:r>
              <w:rPr>
                <w:sz w:val="22"/>
                <w:szCs w:val="22"/>
              </w:rPr>
              <w:t>Protocolos SICCAU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75ª reunião da COA-CAU/BR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de Gestão Documental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</w:pPr>
            <w:r>
              <w:rPr>
                <w:sz w:val="22"/>
                <w:szCs w:val="22"/>
              </w:rPr>
              <w:t>Constituição Federal Art. 216 §2°, Lei 8.159/91, Decreto 4.073/2002, Resolução 014/2001 CONARQ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Aguardar a proposta da Presidência sobre a criação da Comissão Permanente de Avaliação de Documentos</w:t>
            </w:r>
          </w:p>
        </w:tc>
      </w:tr>
    </w:tbl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05FB7" w:rsidRDefault="00A971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Extrapauta: </w:t>
      </w:r>
    </w:p>
    <w:p w:rsidR="00D05FB7" w:rsidRDefault="00D05FB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1984"/>
        <w:gridCol w:w="2511"/>
        <w:gridCol w:w="4570"/>
        <w:gridCol w:w="40"/>
      </w:tblGrid>
      <w:tr w:rsidR="00D05FB7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D05FB7" w:rsidRDefault="00D05F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  <w:tc>
          <w:tcPr>
            <w:tcW w:w="1.65pt" w:type="dxa"/>
          </w:tcPr>
          <w:p w:rsidR="00D05FB7" w:rsidRDefault="00D05F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D05FB7" w:rsidRDefault="00D05F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Regimento Geral do CAU e Protocolos </w:t>
            </w:r>
          </w:p>
        </w:tc>
        <w:tc>
          <w:tcPr>
            <w:tcW w:w="1.65pt" w:type="dxa"/>
          </w:tcPr>
          <w:p w:rsidR="00D05FB7" w:rsidRDefault="00D05FB7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D05FB7" w:rsidRDefault="00D05F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Comissão</w:t>
            </w:r>
          </w:p>
        </w:tc>
        <w:tc>
          <w:tcPr>
            <w:tcW w:w="1.65pt" w:type="dxa"/>
          </w:tcPr>
          <w:p w:rsidR="00D05FB7" w:rsidRDefault="00D05F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D05FB7" w:rsidRDefault="00D05F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05FB7" w:rsidRDefault="00A97132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Devolver em diligência: </w:t>
            </w:r>
          </w:p>
          <w:p w:rsidR="00D05FB7" w:rsidRDefault="00A9713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CAU/MS – 624922/2017</w:t>
            </w:r>
          </w:p>
          <w:p w:rsidR="00D05FB7" w:rsidRDefault="00A97132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CAU/RR - 731369/2018</w:t>
            </w:r>
          </w:p>
        </w:tc>
        <w:tc>
          <w:tcPr>
            <w:tcW w:w="1.65pt" w:type="dxa"/>
          </w:tcPr>
          <w:p w:rsidR="00D05FB7" w:rsidRDefault="00D05FB7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05FB7" w:rsidRDefault="00D05F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5FB7" w:rsidRDefault="00D05FB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5FB7" w:rsidRDefault="00A97132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</w:p>
          <w:p w:rsidR="00D05FB7" w:rsidRDefault="00A97132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COA-CAU/BR</w:t>
            </w:r>
          </w:p>
          <w:p w:rsidR="00D05FB7" w:rsidRDefault="00D05F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05FB7" w:rsidRDefault="00D05F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5FB7" w:rsidRDefault="00D05F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5FB7" w:rsidRDefault="00A97132">
            <w:pPr>
              <w:jc w:val="center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D05FB7" w:rsidRDefault="00D05F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05FB7" w:rsidRDefault="00D05FB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05FB7" w:rsidRDefault="00D05FB7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05FB7" w:rsidRDefault="00A9713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D05FB7" w:rsidRDefault="00A97132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D05FB7" w:rsidRDefault="00D05FB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05FB7" w:rsidRDefault="00D05FB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05FB7" w:rsidRDefault="00D05FB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05FB7" w:rsidRDefault="00A9713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D05FB7" w:rsidRDefault="00A97132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D05FB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05FB7" w:rsidRDefault="00D05F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5FB7" w:rsidRDefault="00D0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FB7" w:rsidRDefault="00D05F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5FB7" w:rsidRDefault="00A9713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D05FB7" w:rsidRDefault="00A971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05FB7" w:rsidRDefault="00D0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FB7" w:rsidRDefault="00D05F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5FB7" w:rsidRDefault="00D05F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5FB7" w:rsidRDefault="00A9713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D05FB7" w:rsidRDefault="00A971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D05FB7" w:rsidRDefault="00D05FB7">
      <w:pPr>
        <w:spacing w:before="6pt"/>
        <w:jc w:val="both"/>
        <w:rPr>
          <w:rFonts w:ascii="Times New Roman" w:hAnsi="Times New Roman"/>
          <w:caps/>
          <w:spacing w:val="4"/>
          <w:sz w:val="22"/>
          <w:szCs w:val="22"/>
        </w:rPr>
      </w:pPr>
    </w:p>
    <w:sectPr w:rsidR="00D05FB7">
      <w:headerReference w:type="default" r:id="rId6"/>
      <w:footerReference w:type="default" r:id="rId7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97132" w:rsidRDefault="00A97132">
      <w:r>
        <w:separator/>
      </w:r>
    </w:p>
  </w:endnote>
  <w:endnote w:type="continuationSeparator" w:id="0">
    <w:p w:rsidR="00A97132" w:rsidRDefault="00A9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‚l‚r –¾’©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76462" w:rsidRDefault="006F214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76462" w:rsidRDefault="00A9713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6F2143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97132" w:rsidRDefault="00A97132">
      <w:r>
        <w:rPr>
          <w:color w:val="000000"/>
        </w:rPr>
        <w:separator/>
      </w:r>
    </w:p>
  </w:footnote>
  <w:footnote w:type="continuationSeparator" w:id="0">
    <w:p w:rsidR="00A97132" w:rsidRDefault="00A9713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76462" w:rsidRDefault="006F214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7"/>
    <w:rsid w:val="00043E9E"/>
    <w:rsid w:val="006F2143"/>
    <w:rsid w:val="00A97132"/>
    <w:rsid w:val="00D05FB7"/>
    <w:rsid w:val="00D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F451EC7-6A82-4DC1-9235-D67DCEF1DEB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link w:val="TextodebaloChar"/>
    <w:uiPriority w:val="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Segoe UI" w:hAnsi="Segoe UI"/>
      <w:sz w:val="18"/>
      <w:lang w:val="x-none" w:eastAsia="en-US"/>
    </w:rPr>
  </w:style>
  <w:style w:type="paragraph" w:styleId="SemEspaamento">
    <w:name w:val="No Spacing"/>
    <w:uiPriority w:val="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character" w:styleId="nfaseSutil">
    <w:name w:val="Subtle Emphasis"/>
    <w:basedOn w:val="Fontepargpadro"/>
    <w:uiPriority w:val="19"/>
    <w:rPr>
      <w:i/>
      <w:color w:val="404040"/>
    </w:rPr>
  </w:style>
  <w:style w:type="paragraph" w:styleId="PargrafodaLista">
    <w:name w:val="List Paragraph"/>
    <w:basedOn w:val="Normal"/>
    <w:uiPriority w:val="34"/>
    <w:pPr>
      <w:ind w:start="35.40pt"/>
    </w:pPr>
  </w:style>
  <w:style w:type="character" w:customStyle="1" w:styleId="PargrafodaListaChar">
    <w:name w:val="Parágrafo da Lista Char"/>
    <w:rPr>
      <w:sz w:val="24"/>
      <w:lang w:val="x-none" w:eastAsia="en-US"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2017-03-09T11:10:00Z</cp:lastPrinted>
  <dcterms:created xsi:type="dcterms:W3CDTF">2019-08-06T17:40:00Z</dcterms:created>
  <dcterms:modified xsi:type="dcterms:W3CDTF">2019-08-06T17:40:00Z</dcterms:modified>
</cp:coreProperties>
</file>