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D34205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D34205" w:rsidRDefault="001F43AD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71ª REUNIÃO ORDINÁRIA COA-CAU/BR</w:t>
            </w:r>
          </w:p>
        </w:tc>
      </w:tr>
    </w:tbl>
    <w:p w:rsidR="00D34205" w:rsidRDefault="00D3420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D3420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34205" w:rsidRDefault="001F43A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34205" w:rsidRDefault="001F43AD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03 de maio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34205" w:rsidRDefault="001F43A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34205" w:rsidRDefault="001F43AD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34205" w:rsidRDefault="001F43A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34205" w:rsidRDefault="001F43AD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Curitiba - PR</w:t>
            </w:r>
          </w:p>
        </w:tc>
      </w:tr>
    </w:tbl>
    <w:p w:rsidR="00D34205" w:rsidRDefault="00D3420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3420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34205" w:rsidRDefault="001F43A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0"/>
                <w:szCs w:val="20"/>
              </w:rPr>
              <w:t>Rodrigo da Silva André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0"/>
                <w:szCs w:val="20"/>
              </w:rPr>
              <w:t>José Antônio Assis de Godoy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Coord. em exercício</w:t>
            </w:r>
          </w:p>
          <w:p w:rsidR="00D34205" w:rsidRDefault="00D34205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</w:tc>
      </w:tr>
      <w:tr w:rsidR="00D3420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D342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0"/>
                <w:szCs w:val="20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D342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0"/>
                <w:szCs w:val="20"/>
              </w:rPr>
              <w:t>Emerson do Nascimento Fraga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D342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Jeferson Dantas Navolar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D342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José Jefferson de Sousa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</w:t>
            </w:r>
          </w:p>
          <w:p w:rsidR="00D34205" w:rsidRDefault="00D34205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34205" w:rsidRDefault="001F43AD">
      <w:pPr>
        <w:shd w:val="clear" w:color="auto" w:fill="D9D9D9"/>
      </w:pPr>
      <w:r>
        <w:rPr>
          <w:rStyle w:val="nfaseSutil"/>
          <w:rFonts w:ascii="Times New Roman" w:hAnsi="Times New Roman"/>
          <w:i w:val="0"/>
          <w:iCs/>
          <w:color w:val="auto"/>
          <w:sz w:val="22"/>
          <w:szCs w:val="22"/>
        </w:rPr>
        <w:t>PAUTA</w:t>
      </w:r>
      <w:r w:rsidRPr="00CA1AD2">
        <w:rPr>
          <w:rFonts w:ascii="Times New Roman" w:eastAsia="MS Mincho" w:hAnsi="Times New Roman"/>
          <w:i/>
          <w:smallCaps/>
          <w:sz w:val="22"/>
          <w:szCs w:val="22"/>
        </w:rPr>
        <w:t xml:space="preserve"> </w:t>
      </w:r>
    </w:p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70ª reunião ordinária da COA-CAU/BR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34205" w:rsidRDefault="001F43AD">
      <w:pPr>
        <w:shd w:val="clear" w:color="auto" w:fill="D9D9D9"/>
      </w:pPr>
      <w:r>
        <w:rPr>
          <w:rStyle w:val="nfaseSutil"/>
          <w:rFonts w:ascii="Times New Roman" w:hAnsi="Times New Roman"/>
          <w:i w:val="0"/>
          <w:iCs/>
          <w:color w:val="auto"/>
          <w:sz w:val="22"/>
          <w:szCs w:val="22"/>
        </w:rPr>
        <w:t>ORDEM DO DIA</w:t>
      </w:r>
    </w:p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Regimento Geral do CAU e Protocolo SICCAU 664997/2018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tabs>
                <w:tab w:val="start" w:pos="59.75pt"/>
              </w:tabs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Devolver em diligência o Regimento Interno do CAU/RR , deliberação 32/2018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BR, deliberação 75/2017 COA-CAU/BR , Plano de Cargos, Carreiras e Remuneração, e Contrato de Prestação de Serviços CAU/BR n° 33/2015, memorando 001/2018 Gerência Executiva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Repautar para a 72ª reunião da COA-CAU/BR; convidar a Gerência Executiva para debate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Recolhimento de carteiras de identificação profissional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SICCAU 681176/2018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z w:val="22"/>
                <w:szCs w:val="22"/>
              </w:rPr>
              <w:t>Encaminhar à Assessoria Jurídica questionamento sobre a obrigatoriedade de recolhimento de carteira e possíveis penalidades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Competência para Presidente votar em eleição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SICCAU 642184/2018 CAU/GO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à Assessoria Jurídica questionamento sobre a diferenciação entre eleição e votação de matérias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pStyle w:val="Default"/>
            </w:pPr>
            <w:r>
              <w:rPr>
                <w:sz w:val="22"/>
                <w:szCs w:val="22"/>
              </w:rPr>
              <w:t>Protocolo SICCAU  625530/2017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Levantar os estatudos das entidades no CAU/BR, averiguar a possibilidade de representação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CA/BR n° 116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pStyle w:val="Default"/>
            </w:pPr>
            <w:r>
              <w:rPr>
                <w:sz w:val="22"/>
                <w:szCs w:val="22"/>
              </w:rPr>
              <w:t>Protocolo SICCAU  625585/2017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a documentação ao conselheiro relator, para averiguação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34205" w:rsidRDefault="001F43AD">
            <w:r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34205" w:rsidRDefault="001F43AD">
            <w:r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Repautar para a 72ª reunião da COA-CAU/BR 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pStyle w:val="Default"/>
            </w:pPr>
            <w:r>
              <w:rPr>
                <w:sz w:val="22"/>
                <w:szCs w:val="22"/>
              </w:rPr>
              <w:t>Protocolo SICCAU  588671/2017 - Ouvidoria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72ª reunião da COA-CAU/BR, compilar as contribuições dos CAU/UF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Resolução normatizando a Intervenção em CAU/UF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 12.378/2010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72ª reunião da COA-CAU/BR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34205" w:rsidRDefault="001F43A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Extrapauta: </w:t>
      </w:r>
    </w:p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da Resolução CAU/BR n° 105 – competência para eleições extraordinárias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Regulamento Eleitoral para as Eleições de Conselheiros Titulares e respectivos Suplentes de Conselheiros do Conselho de Arquitetura e Urbanismo do Brasil (CAU/BR) e dos Conselhos de Arquitetura e Urbanismo das Unidades da Federação (CAU/UF) e Resolução CAU/BR n° 105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para deliberação 29/2018 para o Plenário 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Recadastramento de profissionais e empresas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Iniciativa da COA-CAU/BR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r>
              <w:rPr>
                <w:rFonts w:ascii="Times New Roman" w:hAnsi="Times New Roman"/>
                <w:sz w:val="22"/>
                <w:szCs w:val="22"/>
              </w:rPr>
              <w:t xml:space="preserve">Encaminhar a deliberação 30/2018 para a Presidência, recomendando que esta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encaminhe proposta de recadastramento dos profissionais e empresas registrados no CAU, junto ao Colegiado de Governança do Centro de Serviços Compartilhados (CG-CSC)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Eleições no CAU/AC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Ofício 21/2018 CAU/AC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34205" w:rsidRDefault="001F43AD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Encaminhar a deliberação 31/2018 à CEN-CAU/BR, recomendando a promoção de 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leição para a recomposição do Plenário do CAU/AC, com a eleição de um conselheiro titular e respectivo suplente de conselheiro</w:t>
            </w:r>
          </w:p>
        </w:tc>
      </w:tr>
    </w:tbl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34205" w:rsidRDefault="00D3420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D34205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1F43AD">
            <w:pPr>
              <w:jc w:val="center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>
              <w:rPr>
                <w:rFonts w:ascii="Times New Roman" w:hAnsi="Times New Roman"/>
                <w:sz w:val="22"/>
                <w:szCs w:val="22"/>
              </w:rPr>
              <w:t>Coordenador em exercício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1F43A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D34205" w:rsidRDefault="001F43AD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34205" w:rsidRDefault="00D3420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34205" w:rsidRDefault="001F43AD">
            <w:pPr>
              <w:jc w:val="center"/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EMERSON DO NASCIMENTO FRAGA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34205" w:rsidRDefault="00D3420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34205" w:rsidRDefault="001F43A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D34205" w:rsidRDefault="001F43AD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D34205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1F43A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JOSÉ JEFFERSON DE SOUSA </w:t>
            </w:r>
          </w:p>
          <w:p w:rsidR="00D34205" w:rsidRDefault="001F43AD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D342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4205" w:rsidRDefault="001F43A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D34205" w:rsidRDefault="001F43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D34205" w:rsidRDefault="00D34205">
      <w:pPr>
        <w:spacing w:before="6pt"/>
        <w:jc w:val="both"/>
        <w:rPr>
          <w:rFonts w:ascii="Times New Roman" w:hAnsi="Times New Roman"/>
          <w:caps/>
          <w:spacing w:val="4"/>
          <w:sz w:val="22"/>
          <w:szCs w:val="22"/>
        </w:rPr>
      </w:pPr>
    </w:p>
    <w:sectPr w:rsidR="00D34205">
      <w:headerReference w:type="default" r:id="rId6"/>
      <w:footerReference w:type="default" r:id="rId7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F43AD" w:rsidRDefault="001F43AD">
      <w:r>
        <w:separator/>
      </w:r>
    </w:p>
  </w:endnote>
  <w:endnote w:type="continuationSeparator" w:id="0">
    <w:p w:rsidR="001F43AD" w:rsidRDefault="001F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‚l‚r –¾’©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F5A97" w:rsidRDefault="00F708F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F5A97" w:rsidRDefault="001F43A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F708F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F43AD" w:rsidRDefault="001F43AD">
      <w:r>
        <w:rPr>
          <w:color w:val="000000"/>
        </w:rPr>
        <w:separator/>
      </w:r>
    </w:p>
  </w:footnote>
  <w:footnote w:type="continuationSeparator" w:id="0">
    <w:p w:rsidR="001F43AD" w:rsidRDefault="001F43A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F5A97" w:rsidRDefault="00F708F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5"/>
    <w:rsid w:val="001F43AD"/>
    <w:rsid w:val="008F5A97"/>
    <w:rsid w:val="00CA1AD2"/>
    <w:rsid w:val="00D34205"/>
    <w:rsid w:val="00F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C95EB93-4B00-404E-8E1F-808A9C5245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Segoe UI" w:hAnsi="Segoe UI"/>
      <w:sz w:val="18"/>
      <w:lang w:val="x-none" w:eastAsia="en-US"/>
    </w:rPr>
  </w:style>
  <w:style w:type="paragraph" w:styleId="SemEspaamento">
    <w:name w:val="No Spacing"/>
    <w:uiPriority w:val="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character" w:styleId="nfaseSutil">
    <w:name w:val="Subtle Emphasis"/>
    <w:basedOn w:val="Fontepargpadro"/>
    <w:uiPriority w:val="19"/>
    <w:rPr>
      <w:i/>
      <w:color w:val="404040"/>
    </w:rPr>
  </w:style>
  <w:style w:type="paragraph" w:styleId="PargrafodaLista">
    <w:name w:val="List Paragraph"/>
    <w:basedOn w:val="Normal"/>
    <w:uiPriority w:val="34"/>
    <w:pPr>
      <w:ind w:start="35.40pt"/>
    </w:pPr>
  </w:style>
  <w:style w:type="character" w:customStyle="1" w:styleId="PargrafodaListaChar">
    <w:name w:val="Parágrafo da Lista Char"/>
    <w:rPr>
      <w:sz w:val="24"/>
      <w:lang w:val="x-none" w:eastAsia="en-US"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2017-03-09T12:10:00Z</cp:lastPrinted>
  <dcterms:created xsi:type="dcterms:W3CDTF">2019-08-06T18:36:00Z</dcterms:created>
  <dcterms:modified xsi:type="dcterms:W3CDTF">2019-08-06T18:36:00Z</dcterms:modified>
</cp:coreProperties>
</file>