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1EB72B" w14:textId="61D7921F" w:rsidR="00BF1D9D" w:rsidRPr="009C6A8B" w:rsidRDefault="00814B8E" w:rsidP="00E0093E">
      <w:pPr>
        <w:ind w:firstLine="0"/>
        <w:rPr>
          <w:rFonts w:cstheme="minorHAnsi"/>
        </w:rPr>
      </w:pPr>
      <w:bookmarkStart w:id="0" w:name="_Toc493853666"/>
      <w:bookmarkStart w:id="1" w:name="_Toc494190018"/>
      <w:bookmarkStart w:id="2" w:name="_Toc494190251"/>
      <w:bookmarkStart w:id="3" w:name="_Toc494191408"/>
      <w:bookmarkStart w:id="4" w:name="_Toc502153896"/>
      <w:bookmarkStart w:id="5" w:name="_Toc502154338"/>
      <w:bookmarkStart w:id="6" w:name="_Toc433098863"/>
      <w:r w:rsidRPr="009C6A8B">
        <w:rPr>
          <w:rFonts w:cstheme="minorHAnsi"/>
          <w:noProof/>
          <w:sz w:val="24"/>
          <w:lang w:eastAsia="pt-BR"/>
        </w:rPr>
        <w:drawing>
          <wp:anchor distT="0" distB="0" distL="114300" distR="114300" simplePos="0" relativeHeight="251680768" behindDoc="1" locked="0" layoutInCell="1" allowOverlap="1" wp14:anchorId="56D3CACD" wp14:editId="2CD7551F">
            <wp:simplePos x="0" y="0"/>
            <wp:positionH relativeFrom="page">
              <wp:posOffset>-267970</wp:posOffset>
            </wp:positionH>
            <wp:positionV relativeFrom="paragraph">
              <wp:posOffset>-1296035</wp:posOffset>
            </wp:positionV>
            <wp:extent cx="8072755" cy="11475085"/>
            <wp:effectExtent l="0" t="0" r="4445" b="0"/>
            <wp:wrapNone/>
            <wp:docPr id="129" name="Imagem 129" descr=":apresentacao:capas:CAU-timbradocapa-01comissoesOrdinar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resentacao:capas:CAU-timbradocapa-01comissoesOrdinaria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72755" cy="11475085"/>
                    </a:xfrm>
                    <a:prstGeom prst="rect">
                      <a:avLst/>
                    </a:prstGeom>
                    <a:noFill/>
                  </pic:spPr>
                </pic:pic>
              </a:graphicData>
            </a:graphic>
            <wp14:sizeRelH relativeFrom="page">
              <wp14:pctWidth>0</wp14:pctWidth>
            </wp14:sizeRelH>
            <wp14:sizeRelV relativeFrom="page">
              <wp14:pctHeight>0</wp14:pctHeight>
            </wp14:sizeRelV>
          </wp:anchor>
        </w:drawing>
      </w:r>
      <w:r w:rsidR="00D87E78" w:rsidRPr="009C6A8B">
        <w:rPr>
          <w:rFonts w:cstheme="minorHAnsi"/>
          <w:noProof/>
          <w:sz w:val="24"/>
          <w:szCs w:val="24"/>
          <w:lang w:eastAsia="pt-BR"/>
        </w:rPr>
        <mc:AlternateContent>
          <mc:Choice Requires="wps">
            <w:drawing>
              <wp:anchor distT="0" distB="0" distL="114300" distR="114300" simplePos="0" relativeHeight="251679744" behindDoc="0" locked="0" layoutInCell="1" allowOverlap="1" wp14:anchorId="3434A27F" wp14:editId="260D98EA">
                <wp:simplePos x="0" y="0"/>
                <wp:positionH relativeFrom="page">
                  <wp:posOffset>569595</wp:posOffset>
                </wp:positionH>
                <wp:positionV relativeFrom="paragraph">
                  <wp:posOffset>0</wp:posOffset>
                </wp:positionV>
                <wp:extent cx="6405245" cy="8783955"/>
                <wp:effectExtent l="0" t="0" r="14605" b="17145"/>
                <wp:wrapTight wrapText="bothSides">
                  <wp:wrapPolygon edited="0">
                    <wp:start x="0" y="0"/>
                    <wp:lineTo x="0" y="21595"/>
                    <wp:lineTo x="21585" y="21595"/>
                    <wp:lineTo x="21585" y="0"/>
                    <wp:lineTo x="0" y="0"/>
                  </wp:wrapPolygon>
                </wp:wrapTight>
                <wp:docPr id="1400" name="Caixa de texto 1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5245" cy="8783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802A54" w14:textId="61111C66" w:rsidR="00232FD3" w:rsidRPr="004F6444" w:rsidRDefault="00232FD3" w:rsidP="004F6444">
                            <w:pPr>
                              <w:jc w:val="center"/>
                              <w:rPr>
                                <w:color w:val="FFFFFF"/>
                                <w:sz w:val="44"/>
                                <w:szCs w:val="44"/>
                              </w:rPr>
                            </w:pPr>
                            <w:r w:rsidRPr="004F6444">
                              <w:rPr>
                                <w:color w:val="FFFFFF"/>
                                <w:sz w:val="44"/>
                                <w:szCs w:val="44"/>
                              </w:rPr>
                              <w:t>Comissão de Planejamento e Finanças</w:t>
                            </w:r>
                          </w:p>
                          <w:p w14:paraId="2BE4912A" w14:textId="77777777" w:rsidR="00232FD3" w:rsidRDefault="00232FD3" w:rsidP="00FF7C5A">
                            <w:pPr>
                              <w:jc w:val="center"/>
                              <w:rPr>
                                <w:color w:val="FFFFFF"/>
                                <w:sz w:val="28"/>
                              </w:rPr>
                            </w:pPr>
                          </w:p>
                          <w:p w14:paraId="7AA1B805" w14:textId="77777777" w:rsidR="00232FD3" w:rsidRDefault="00232FD3" w:rsidP="00FF7C5A">
                            <w:pPr>
                              <w:jc w:val="center"/>
                              <w:rPr>
                                <w:color w:val="FFFFFF"/>
                                <w:sz w:val="28"/>
                              </w:rPr>
                            </w:pPr>
                          </w:p>
                          <w:p w14:paraId="1104CF34" w14:textId="77777777" w:rsidR="00232FD3" w:rsidRDefault="00232FD3" w:rsidP="00FF7C5A">
                            <w:pPr>
                              <w:jc w:val="center"/>
                              <w:rPr>
                                <w:color w:val="FFFFFF"/>
                                <w:sz w:val="28"/>
                              </w:rPr>
                            </w:pPr>
                          </w:p>
                          <w:p w14:paraId="008DB963" w14:textId="1BA7A134" w:rsidR="00232FD3" w:rsidRDefault="00232FD3" w:rsidP="00FF7C5A">
                            <w:pPr>
                              <w:jc w:val="center"/>
                              <w:rPr>
                                <w:color w:val="FFFFFF"/>
                                <w:sz w:val="28"/>
                              </w:rPr>
                            </w:pPr>
                          </w:p>
                          <w:p w14:paraId="08DFFA8C" w14:textId="77777777" w:rsidR="00232FD3" w:rsidRPr="009E6E61" w:rsidRDefault="00232FD3" w:rsidP="00FF7C5A">
                            <w:pPr>
                              <w:jc w:val="center"/>
                              <w:rPr>
                                <w:color w:val="FFFFFF"/>
                                <w:sz w:val="28"/>
                              </w:rPr>
                            </w:pPr>
                          </w:p>
                          <w:p w14:paraId="291D87C3" w14:textId="77777777" w:rsidR="00232FD3" w:rsidRPr="00000987" w:rsidRDefault="00232FD3" w:rsidP="00103DD9">
                            <w:pPr>
                              <w:jc w:val="center"/>
                              <w:rPr>
                                <w:b/>
                                <w:color w:val="FFFFFF"/>
                                <w:sz w:val="48"/>
                                <w:szCs w:val="48"/>
                              </w:rPr>
                            </w:pPr>
                            <w:r w:rsidRPr="00000987">
                              <w:rPr>
                                <w:b/>
                                <w:color w:val="FFFFFF"/>
                                <w:sz w:val="48"/>
                                <w:szCs w:val="48"/>
                              </w:rPr>
                              <w:t xml:space="preserve">REPROGRAMAÇÃO DO PLANO DE AÇÃO </w:t>
                            </w:r>
                          </w:p>
                          <w:p w14:paraId="6CEE05B3" w14:textId="77777777" w:rsidR="00232FD3" w:rsidRPr="00000987" w:rsidRDefault="00232FD3" w:rsidP="00103DD9">
                            <w:pPr>
                              <w:jc w:val="center"/>
                              <w:rPr>
                                <w:b/>
                                <w:color w:val="FFFFFF"/>
                                <w:sz w:val="48"/>
                                <w:szCs w:val="48"/>
                              </w:rPr>
                            </w:pPr>
                            <w:r w:rsidRPr="00000987">
                              <w:rPr>
                                <w:b/>
                                <w:color w:val="FFFFFF"/>
                                <w:sz w:val="48"/>
                                <w:szCs w:val="48"/>
                              </w:rPr>
                              <w:t xml:space="preserve">E ORÇAMENTO DO CAU </w:t>
                            </w:r>
                          </w:p>
                          <w:p w14:paraId="2E5EE973" w14:textId="2680649F" w:rsidR="00232FD3" w:rsidRPr="00000987" w:rsidRDefault="00232FD3" w:rsidP="000B386B">
                            <w:pPr>
                              <w:jc w:val="center"/>
                              <w:rPr>
                                <w:b/>
                                <w:color w:val="FFFFFF"/>
                                <w:sz w:val="44"/>
                                <w:szCs w:val="44"/>
                              </w:rPr>
                            </w:pPr>
                            <w:r w:rsidRPr="00000987">
                              <w:rPr>
                                <w:b/>
                                <w:color w:val="FFFFFF"/>
                                <w:sz w:val="44"/>
                                <w:szCs w:val="44"/>
                              </w:rPr>
                              <w:t>EXERCÍCIO 20</w:t>
                            </w:r>
                            <w:r>
                              <w:rPr>
                                <w:b/>
                                <w:color w:val="FFFFFF"/>
                                <w:sz w:val="44"/>
                                <w:szCs w:val="44"/>
                              </w:rPr>
                              <w:t>21</w:t>
                            </w:r>
                          </w:p>
                          <w:p w14:paraId="7814ADBB" w14:textId="77777777" w:rsidR="00232FD3" w:rsidRDefault="00232FD3" w:rsidP="00103DD9">
                            <w:pPr>
                              <w:jc w:val="center"/>
                              <w:rPr>
                                <w:color w:val="FFFFFF"/>
                                <w:sz w:val="36"/>
                              </w:rPr>
                            </w:pPr>
                          </w:p>
                          <w:p w14:paraId="4C59C7FC" w14:textId="185D9A62" w:rsidR="00232FD3" w:rsidRDefault="00232FD3" w:rsidP="00103DD9">
                            <w:pPr>
                              <w:jc w:val="center"/>
                              <w:rPr>
                                <w:color w:val="FFFFFF"/>
                                <w:sz w:val="36"/>
                              </w:rPr>
                            </w:pPr>
                          </w:p>
                          <w:p w14:paraId="59F8553A" w14:textId="26EA71AE" w:rsidR="00232FD3" w:rsidRDefault="00232FD3" w:rsidP="00103DD9">
                            <w:pPr>
                              <w:jc w:val="center"/>
                              <w:rPr>
                                <w:color w:val="FFFFFF"/>
                                <w:sz w:val="36"/>
                              </w:rPr>
                            </w:pPr>
                          </w:p>
                          <w:p w14:paraId="0B17F15D" w14:textId="30932566" w:rsidR="00232FD3" w:rsidRDefault="00232FD3" w:rsidP="00103DD9">
                            <w:pPr>
                              <w:jc w:val="center"/>
                              <w:rPr>
                                <w:color w:val="FFFFFF"/>
                                <w:sz w:val="36"/>
                              </w:rPr>
                            </w:pPr>
                          </w:p>
                          <w:p w14:paraId="53C11782" w14:textId="137480A3" w:rsidR="00232FD3" w:rsidRDefault="00232FD3" w:rsidP="00103DD9">
                            <w:pPr>
                              <w:jc w:val="center"/>
                              <w:rPr>
                                <w:color w:val="FFFFFF"/>
                                <w:sz w:val="36"/>
                              </w:rPr>
                            </w:pPr>
                          </w:p>
                          <w:p w14:paraId="2B59DB80" w14:textId="532EB0FC" w:rsidR="00232FD3" w:rsidRPr="00685EEA" w:rsidRDefault="00232FD3" w:rsidP="00103DD9">
                            <w:pPr>
                              <w:jc w:val="center"/>
                              <w:rPr>
                                <w:color w:val="FFFFFF" w:themeColor="background1"/>
                                <w:sz w:val="28"/>
                                <w:szCs w:val="28"/>
                              </w:rPr>
                            </w:pPr>
                            <w:r>
                              <w:rPr>
                                <w:color w:val="FFFFFF" w:themeColor="background1"/>
                                <w:sz w:val="28"/>
                                <w:szCs w:val="28"/>
                              </w:rPr>
                              <w:t>116</w:t>
                            </w:r>
                            <w:r w:rsidRPr="00685EEA">
                              <w:rPr>
                                <w:color w:val="FFFFFF" w:themeColor="background1"/>
                                <w:sz w:val="28"/>
                                <w:szCs w:val="28"/>
                              </w:rPr>
                              <w:t>ª Reunião Plenária Ordinária</w:t>
                            </w:r>
                            <w:r>
                              <w:rPr>
                                <w:color w:val="FFFFFF" w:themeColor="background1"/>
                                <w:sz w:val="28"/>
                                <w:szCs w:val="28"/>
                              </w:rPr>
                              <w:t xml:space="preserve"> do CAU/BR</w:t>
                            </w:r>
                          </w:p>
                          <w:p w14:paraId="314685E2" w14:textId="468153C3" w:rsidR="00232FD3" w:rsidRPr="00685EEA" w:rsidRDefault="00232FD3" w:rsidP="00103DD9">
                            <w:pPr>
                              <w:jc w:val="center"/>
                              <w:rPr>
                                <w:color w:val="FFFFFF" w:themeColor="background1"/>
                                <w:sz w:val="28"/>
                                <w:szCs w:val="28"/>
                              </w:rPr>
                            </w:pPr>
                            <w:r>
                              <w:rPr>
                                <w:color w:val="FFFFFF" w:themeColor="background1"/>
                                <w:sz w:val="28"/>
                                <w:szCs w:val="28"/>
                              </w:rPr>
                              <w:t>Brasília/DF, 23</w:t>
                            </w:r>
                            <w:r w:rsidRPr="00685EEA">
                              <w:rPr>
                                <w:color w:val="FFFFFF" w:themeColor="background1"/>
                                <w:sz w:val="28"/>
                                <w:szCs w:val="28"/>
                              </w:rPr>
                              <w:t xml:space="preserve"> de setembro de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34A27F" id="_x0000_t202" coordsize="21600,21600" o:spt="202" path="m,l,21600r21600,l21600,xe">
                <v:stroke joinstyle="miter"/>
                <v:path gradientshapeok="t" o:connecttype="rect"/>
              </v:shapetype>
              <v:shape id="Caixa de texto 1400" o:spid="_x0000_s1026" type="#_x0000_t202" style="position:absolute;left:0;text-align:left;margin-left:44.85pt;margin-top:0;width:504.35pt;height:691.6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" filled="f" stroked="f">
                <v:textbox inset="0,0,0,0">
                  <w:txbxContent>
                    <w:p w14:paraId="0C802A54" w14:textId="61111C66" w:rsidR="00232FD3" w:rsidRPr="004F6444" w:rsidRDefault="00232FD3" w:rsidP="004F6444">
                      <w:pPr>
                        <w:jc w:val="center"/>
                        <w:rPr>
                          <w:color w:val="FFFFFF"/>
                          <w:sz w:val="44"/>
                          <w:szCs w:val="44"/>
                        </w:rPr>
                      </w:pPr>
                      <w:r w:rsidRPr="004F6444">
                        <w:rPr>
                          <w:color w:val="FFFFFF"/>
                          <w:sz w:val="44"/>
                          <w:szCs w:val="44"/>
                        </w:rPr>
                        <w:t>Comissão de Planejamento e Finanças</w:t>
                      </w:r>
                    </w:p>
                    <w:p w14:paraId="2BE4912A" w14:textId="77777777" w:rsidR="00232FD3" w:rsidRDefault="00232FD3" w:rsidP="00FF7C5A">
                      <w:pPr>
                        <w:jc w:val="center"/>
                        <w:rPr>
                          <w:color w:val="FFFFFF"/>
                          <w:sz w:val="28"/>
                        </w:rPr>
                      </w:pPr>
                    </w:p>
                    <w:p w14:paraId="7AA1B805" w14:textId="77777777" w:rsidR="00232FD3" w:rsidRDefault="00232FD3" w:rsidP="00FF7C5A">
                      <w:pPr>
                        <w:jc w:val="center"/>
                        <w:rPr>
                          <w:color w:val="FFFFFF"/>
                          <w:sz w:val="28"/>
                        </w:rPr>
                      </w:pPr>
                    </w:p>
                    <w:p w14:paraId="1104CF34" w14:textId="77777777" w:rsidR="00232FD3" w:rsidRDefault="00232FD3" w:rsidP="00FF7C5A">
                      <w:pPr>
                        <w:jc w:val="center"/>
                        <w:rPr>
                          <w:color w:val="FFFFFF"/>
                          <w:sz w:val="28"/>
                        </w:rPr>
                      </w:pPr>
                    </w:p>
                    <w:p w14:paraId="008DB963" w14:textId="1BA7A134" w:rsidR="00232FD3" w:rsidRDefault="00232FD3" w:rsidP="00FF7C5A">
                      <w:pPr>
                        <w:jc w:val="center"/>
                        <w:rPr>
                          <w:color w:val="FFFFFF"/>
                          <w:sz w:val="28"/>
                        </w:rPr>
                      </w:pPr>
                    </w:p>
                    <w:p w14:paraId="08DFFA8C" w14:textId="77777777" w:rsidR="00232FD3" w:rsidRPr="009E6E61" w:rsidRDefault="00232FD3" w:rsidP="00FF7C5A">
                      <w:pPr>
                        <w:jc w:val="center"/>
                        <w:rPr>
                          <w:color w:val="FFFFFF"/>
                          <w:sz w:val="28"/>
                        </w:rPr>
                      </w:pPr>
                    </w:p>
                    <w:p w14:paraId="291D87C3" w14:textId="77777777" w:rsidR="00232FD3" w:rsidRPr="00000987" w:rsidRDefault="00232FD3" w:rsidP="00103DD9">
                      <w:pPr>
                        <w:jc w:val="center"/>
                        <w:rPr>
                          <w:b/>
                          <w:color w:val="FFFFFF"/>
                          <w:sz w:val="48"/>
                          <w:szCs w:val="48"/>
                        </w:rPr>
                      </w:pPr>
                      <w:r w:rsidRPr="00000987">
                        <w:rPr>
                          <w:b/>
                          <w:color w:val="FFFFFF"/>
                          <w:sz w:val="48"/>
                          <w:szCs w:val="48"/>
                        </w:rPr>
                        <w:t xml:space="preserve">REPROGRAMAÇÃO DO PLANO DE AÇÃO </w:t>
                      </w:r>
                    </w:p>
                    <w:p w14:paraId="6CEE05B3" w14:textId="77777777" w:rsidR="00232FD3" w:rsidRPr="00000987" w:rsidRDefault="00232FD3" w:rsidP="00103DD9">
                      <w:pPr>
                        <w:jc w:val="center"/>
                        <w:rPr>
                          <w:b/>
                          <w:color w:val="FFFFFF"/>
                          <w:sz w:val="48"/>
                          <w:szCs w:val="48"/>
                        </w:rPr>
                      </w:pPr>
                      <w:r w:rsidRPr="00000987">
                        <w:rPr>
                          <w:b/>
                          <w:color w:val="FFFFFF"/>
                          <w:sz w:val="48"/>
                          <w:szCs w:val="48"/>
                        </w:rPr>
                        <w:t xml:space="preserve">E ORÇAMENTO DO CAU </w:t>
                      </w:r>
                    </w:p>
                    <w:p w14:paraId="2E5EE973" w14:textId="2680649F" w:rsidR="00232FD3" w:rsidRPr="00000987" w:rsidRDefault="00232FD3" w:rsidP="000B386B">
                      <w:pPr>
                        <w:jc w:val="center"/>
                        <w:rPr>
                          <w:b/>
                          <w:color w:val="FFFFFF"/>
                          <w:sz w:val="44"/>
                          <w:szCs w:val="44"/>
                        </w:rPr>
                      </w:pPr>
                      <w:r w:rsidRPr="00000987">
                        <w:rPr>
                          <w:b/>
                          <w:color w:val="FFFFFF"/>
                          <w:sz w:val="44"/>
                          <w:szCs w:val="44"/>
                        </w:rPr>
                        <w:t>EXERCÍCIO 20</w:t>
                      </w:r>
                      <w:r>
                        <w:rPr>
                          <w:b/>
                          <w:color w:val="FFFFFF"/>
                          <w:sz w:val="44"/>
                          <w:szCs w:val="44"/>
                        </w:rPr>
                        <w:t>21</w:t>
                      </w:r>
                    </w:p>
                    <w:p w14:paraId="7814ADBB" w14:textId="77777777" w:rsidR="00232FD3" w:rsidRDefault="00232FD3" w:rsidP="00103DD9">
                      <w:pPr>
                        <w:jc w:val="center"/>
                        <w:rPr>
                          <w:color w:val="FFFFFF"/>
                          <w:sz w:val="36"/>
                        </w:rPr>
                      </w:pPr>
                    </w:p>
                    <w:p w14:paraId="4C59C7FC" w14:textId="185D9A62" w:rsidR="00232FD3" w:rsidRDefault="00232FD3" w:rsidP="00103DD9">
                      <w:pPr>
                        <w:jc w:val="center"/>
                        <w:rPr>
                          <w:color w:val="FFFFFF"/>
                          <w:sz w:val="36"/>
                        </w:rPr>
                      </w:pPr>
                    </w:p>
                    <w:p w14:paraId="59F8553A" w14:textId="26EA71AE" w:rsidR="00232FD3" w:rsidRDefault="00232FD3" w:rsidP="00103DD9">
                      <w:pPr>
                        <w:jc w:val="center"/>
                        <w:rPr>
                          <w:color w:val="FFFFFF"/>
                          <w:sz w:val="36"/>
                        </w:rPr>
                      </w:pPr>
                    </w:p>
                    <w:p w14:paraId="0B17F15D" w14:textId="30932566" w:rsidR="00232FD3" w:rsidRDefault="00232FD3" w:rsidP="00103DD9">
                      <w:pPr>
                        <w:jc w:val="center"/>
                        <w:rPr>
                          <w:color w:val="FFFFFF"/>
                          <w:sz w:val="36"/>
                        </w:rPr>
                      </w:pPr>
                    </w:p>
                    <w:p w14:paraId="53C11782" w14:textId="137480A3" w:rsidR="00232FD3" w:rsidRDefault="00232FD3" w:rsidP="00103DD9">
                      <w:pPr>
                        <w:jc w:val="center"/>
                        <w:rPr>
                          <w:color w:val="FFFFFF"/>
                          <w:sz w:val="36"/>
                        </w:rPr>
                      </w:pPr>
                    </w:p>
                    <w:p w14:paraId="2B59DB80" w14:textId="532EB0FC" w:rsidR="00232FD3" w:rsidRPr="00685EEA" w:rsidRDefault="00232FD3" w:rsidP="00103DD9">
                      <w:pPr>
                        <w:jc w:val="center"/>
                        <w:rPr>
                          <w:color w:val="FFFFFF" w:themeColor="background1"/>
                          <w:sz w:val="28"/>
                          <w:szCs w:val="28"/>
                        </w:rPr>
                      </w:pPr>
                      <w:r>
                        <w:rPr>
                          <w:color w:val="FFFFFF" w:themeColor="background1"/>
                          <w:sz w:val="28"/>
                          <w:szCs w:val="28"/>
                        </w:rPr>
                        <w:t>116</w:t>
                      </w:r>
                      <w:r w:rsidRPr="00685EEA">
                        <w:rPr>
                          <w:color w:val="FFFFFF" w:themeColor="background1"/>
                          <w:sz w:val="28"/>
                          <w:szCs w:val="28"/>
                        </w:rPr>
                        <w:t>ª Reunião Plenária Ordinária</w:t>
                      </w:r>
                      <w:r>
                        <w:rPr>
                          <w:color w:val="FFFFFF" w:themeColor="background1"/>
                          <w:sz w:val="28"/>
                          <w:szCs w:val="28"/>
                        </w:rPr>
                        <w:t xml:space="preserve"> do CAU/BR</w:t>
                      </w:r>
                    </w:p>
                    <w:p w14:paraId="314685E2" w14:textId="468153C3" w:rsidR="00232FD3" w:rsidRPr="00685EEA" w:rsidRDefault="00232FD3" w:rsidP="00103DD9">
                      <w:pPr>
                        <w:jc w:val="center"/>
                        <w:rPr>
                          <w:color w:val="FFFFFF" w:themeColor="background1"/>
                          <w:sz w:val="28"/>
                          <w:szCs w:val="28"/>
                        </w:rPr>
                      </w:pPr>
                      <w:r>
                        <w:rPr>
                          <w:color w:val="FFFFFF" w:themeColor="background1"/>
                          <w:sz w:val="28"/>
                          <w:szCs w:val="28"/>
                        </w:rPr>
                        <w:t>Brasília/DF, 23</w:t>
                      </w:r>
                      <w:r w:rsidRPr="00685EEA">
                        <w:rPr>
                          <w:color w:val="FFFFFF" w:themeColor="background1"/>
                          <w:sz w:val="28"/>
                          <w:szCs w:val="28"/>
                        </w:rPr>
                        <w:t xml:space="preserve"> de setembro de 2021.</w:t>
                      </w:r>
                    </w:p>
                  </w:txbxContent>
                </v:textbox>
                <w10:wrap type="tight" anchorx="page"/>
              </v:shape>
            </w:pict>
          </mc:Fallback>
        </mc:AlternateContent>
      </w:r>
      <w:bookmarkStart w:id="7" w:name="_Hlk17042763"/>
      <w:bookmarkEnd w:id="0"/>
      <w:bookmarkEnd w:id="1"/>
      <w:bookmarkEnd w:id="2"/>
      <w:bookmarkEnd w:id="3"/>
      <w:bookmarkEnd w:id="4"/>
      <w:bookmarkEnd w:id="5"/>
      <w:bookmarkEnd w:id="7"/>
    </w:p>
    <w:p w14:paraId="59F37B24" w14:textId="77777777" w:rsidR="00BF1D9D" w:rsidRPr="009C6A8B" w:rsidRDefault="00BF1D9D" w:rsidP="00E0093E">
      <w:pPr>
        <w:rPr>
          <w:rFonts w:cstheme="minorHAnsi"/>
        </w:rPr>
      </w:pPr>
      <w:r w:rsidRPr="009C6A8B">
        <w:rPr>
          <w:rFonts w:cstheme="minorHAnsi"/>
        </w:rPr>
        <w:br w:type="page"/>
      </w:r>
    </w:p>
    <w:p w14:paraId="76ACED54" w14:textId="4265E448" w:rsidR="00103DD9" w:rsidRPr="009C6A8B" w:rsidRDefault="00232FD3" w:rsidP="00E0093E">
      <w:pPr>
        <w:spacing w:after="0"/>
        <w:ind w:firstLine="0"/>
        <w:rPr>
          <w:rFonts w:eastAsia="Arial Unicode MS" w:cstheme="minorHAnsi"/>
          <w:b/>
          <w:color w:val="006666"/>
          <w:szCs w:val="20"/>
        </w:rPr>
      </w:pPr>
      <w:sdt>
        <w:sdtPr>
          <w:rPr>
            <w:rFonts w:cstheme="minorHAnsi"/>
            <w:color w:val="006666"/>
          </w:rPr>
          <w:id w:val="-856028473"/>
          <w:docPartObj>
            <w:docPartGallery w:val="Cover Pages"/>
            <w:docPartUnique/>
          </w:docPartObj>
        </w:sdtPr>
        <w:sdtEndPr>
          <w:rPr>
            <w:noProof/>
          </w:rPr>
        </w:sdtEndPr>
        <w:sdtContent>
          <w:r w:rsidR="00103DD9" w:rsidRPr="009C6A8B">
            <w:rPr>
              <w:rFonts w:cstheme="minorHAnsi"/>
              <w:noProof/>
              <w:color w:val="006666"/>
              <w:sz w:val="24"/>
              <w:szCs w:val="24"/>
              <w:lang w:eastAsia="pt-BR"/>
            </w:rPr>
            <mc:AlternateContent>
              <mc:Choice Requires="wps">
                <w:drawing>
                  <wp:anchor distT="0" distB="0" distL="114300" distR="114300" simplePos="0" relativeHeight="251678720" behindDoc="0" locked="0" layoutInCell="1" allowOverlap="1" wp14:anchorId="67A45CCB" wp14:editId="2788C0A6">
                    <wp:simplePos x="0" y="0"/>
                    <wp:positionH relativeFrom="page">
                      <wp:posOffset>8210550</wp:posOffset>
                    </wp:positionH>
                    <wp:positionV relativeFrom="paragraph">
                      <wp:posOffset>7997825</wp:posOffset>
                    </wp:positionV>
                    <wp:extent cx="1552575" cy="1476375"/>
                    <wp:effectExtent l="19050" t="19050" r="28575" b="28575"/>
                    <wp:wrapNone/>
                    <wp:docPr id="1401" name="Triângulo retângulo 1401"/>
                    <wp:cNvGraphicFramePr/>
                    <a:graphic xmlns:a="http://schemas.openxmlformats.org/drawingml/2006/main">
                      <a:graphicData uri="http://schemas.microsoft.com/office/word/2010/wordprocessingShape">
                        <wps:wsp>
                          <wps:cNvSpPr/>
                          <wps:spPr>
                            <a:xfrm flipH="1">
                              <a:off x="0" y="0"/>
                              <a:ext cx="1552575" cy="1476375"/>
                            </a:xfrm>
                            <a:prstGeom prst="r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528F1364" id="_x0000_t6" coordsize="21600,21600" o:spt="6" path="m,l,21600r21600,xe">
                    <v:stroke joinstyle="miter"/>
                    <v:path gradientshapeok="t" o:connecttype="custom" o:connectlocs="0,0;0,10800;0,21600;10800,21600;21600,21600;10800,10800" textboxrect="1800,12600,12600,19800"/>
                  </v:shapetype>
                  <v:shape id="Triângulo retângulo 1401" o:spid="_x0000_s1026" type="#_x0000_t6" style="position:absolute;margin-left:646.5pt;margin-top:629.75pt;width:122.25pt;height:116.25pt;flip:x;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" fillcolor="#5b9bd5 [3204]" strokecolor="#1f4d78 [1604]" strokeweight="1pt">
                    <w10:wrap anchorx="page"/>
                  </v:shape>
                </w:pict>
              </mc:Fallback>
            </mc:AlternateContent>
          </w:r>
        </w:sdtContent>
      </w:sdt>
      <w:r w:rsidR="00103DD9" w:rsidRPr="009C6A8B">
        <w:rPr>
          <w:rFonts w:eastAsia="Arial Unicode MS" w:cstheme="minorHAnsi"/>
          <w:b/>
          <w:color w:val="006666"/>
          <w:szCs w:val="20"/>
        </w:rPr>
        <w:t>CONSELHO DE ARQUITETURA E URBANISMO DO BRASIL</w:t>
      </w:r>
      <w:r w:rsidR="008C45DD" w:rsidRPr="009C6A8B">
        <w:rPr>
          <w:rFonts w:eastAsia="Arial Unicode MS" w:cstheme="minorHAnsi"/>
          <w:b/>
          <w:color w:val="006666"/>
          <w:szCs w:val="20"/>
        </w:rPr>
        <w:t xml:space="preserve"> </w:t>
      </w:r>
      <w:r w:rsidR="00103DD9" w:rsidRPr="009C6A8B">
        <w:rPr>
          <w:rFonts w:eastAsia="Arial Unicode MS" w:cstheme="minorHAnsi"/>
          <w:b/>
          <w:color w:val="006666"/>
          <w:szCs w:val="20"/>
        </w:rPr>
        <w:t>CAU/BR</w:t>
      </w:r>
    </w:p>
    <w:p w14:paraId="08CE90A3" w14:textId="2A8FA64A" w:rsidR="00DA5D08" w:rsidRDefault="00DA5D08" w:rsidP="00DA5D08">
      <w:pPr>
        <w:rPr>
          <w:rFonts w:eastAsia="Arial Unicode MS" w:cs="Calibri"/>
          <w:b/>
          <w:sz w:val="24"/>
          <w:szCs w:val="24"/>
        </w:rPr>
      </w:pPr>
      <w:bookmarkStart w:id="8" w:name="_Toc456632014"/>
      <w:bookmarkStart w:id="9" w:name="_Toc459046501"/>
      <w:bookmarkStart w:id="10" w:name="_Toc474843470"/>
      <w:r>
        <w:rPr>
          <w:noProof/>
          <w:lang w:eastAsia="pt-BR"/>
        </w:rPr>
        <mc:AlternateContent>
          <mc:Choice Requires="wps">
            <w:drawing>
              <wp:anchor distT="0" distB="0" distL="114300" distR="114300" simplePos="0" relativeHeight="251682816" behindDoc="0" locked="0" layoutInCell="1" allowOverlap="1" wp14:anchorId="00F25EBC" wp14:editId="6D28F3F0">
                <wp:simplePos x="0" y="0"/>
                <wp:positionH relativeFrom="leftMargin">
                  <wp:posOffset>409575</wp:posOffset>
                </wp:positionH>
                <wp:positionV relativeFrom="paragraph">
                  <wp:posOffset>0</wp:posOffset>
                </wp:positionV>
                <wp:extent cx="78740" cy="314960"/>
                <wp:effectExtent l="0" t="0" r="16510" b="8890"/>
                <wp:wrapTight wrapText="bothSides">
                  <wp:wrapPolygon edited="0">
                    <wp:start x="0" y="0"/>
                    <wp:lineTo x="0" y="20903"/>
                    <wp:lineTo x="20903" y="20903"/>
                    <wp:lineTo x="20903" y="0"/>
                    <wp:lineTo x="0" y="0"/>
                  </wp:wrapPolygon>
                </wp:wrapTight>
                <wp:docPr id="32" name="Caixa de Texto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8740"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9F9D8" w14:textId="77777777" w:rsidR="00232FD3" w:rsidRDefault="00232FD3" w:rsidP="00DA5D08">
                            <w:pPr>
                              <w:jc w:val="center"/>
                              <w:rPr>
                                <w:color w:val="FFFFFF"/>
                                <w:sz w:val="28"/>
                              </w:rPr>
                            </w:pPr>
                            <w:r>
                              <w:rPr>
                                <w:color w:val="FFFFFF"/>
                                <w:sz w:val="28"/>
                              </w:rPr>
                              <w:t>-------------------------------------------------------------------------------------------------------------------------------------------------------------------------------------------------------------</w:t>
                            </w:r>
                          </w:p>
                          <w:p w14:paraId="518297A7" w14:textId="77777777" w:rsidR="00232FD3" w:rsidRDefault="00232FD3" w:rsidP="00DA5D08">
                            <w:pPr>
                              <w:jc w:val="center"/>
                              <w:rPr>
                                <w:color w:val="FFFFFF"/>
                                <w:sz w:val="44"/>
                              </w:rPr>
                            </w:pPr>
                          </w:p>
                          <w:p w14:paraId="1A00C6C0" w14:textId="77777777" w:rsidR="00232FD3" w:rsidRDefault="00232FD3" w:rsidP="00DA5D08">
                            <w:pPr>
                              <w:jc w:val="center"/>
                              <w:rPr>
                                <w:color w:val="FFFFFF"/>
                                <w:sz w:val="44"/>
                              </w:rPr>
                            </w:pPr>
                          </w:p>
                          <w:p w14:paraId="2AD56880" w14:textId="77777777" w:rsidR="00232FD3" w:rsidRDefault="00232FD3" w:rsidP="00DA5D08">
                            <w:pPr>
                              <w:jc w:val="center"/>
                              <w:rPr>
                                <w:color w:val="FFFFFF"/>
                                <w:sz w:val="44"/>
                              </w:rPr>
                            </w:pPr>
                          </w:p>
                          <w:p w14:paraId="5816CB8B" w14:textId="77777777" w:rsidR="00232FD3" w:rsidRDefault="00232FD3" w:rsidP="00DA5D08">
                            <w:pPr>
                              <w:jc w:val="center"/>
                              <w:rPr>
                                <w:color w:val="FFFFFF"/>
                                <w:sz w:val="56"/>
                                <w:szCs w:val="56"/>
                              </w:rPr>
                            </w:pPr>
                            <w:r>
                              <w:rPr>
                                <w:color w:val="FFFFFF"/>
                                <w:sz w:val="56"/>
                                <w:szCs w:val="56"/>
                              </w:rPr>
                              <w:t xml:space="preserve">DIRETRIZES PARA ELABORAÇÃO </w:t>
                            </w:r>
                          </w:p>
                          <w:p w14:paraId="7D8B738D" w14:textId="77777777" w:rsidR="00232FD3" w:rsidRDefault="00232FD3" w:rsidP="00DA5D08">
                            <w:pPr>
                              <w:jc w:val="center"/>
                              <w:rPr>
                                <w:color w:val="FFFFFF"/>
                                <w:sz w:val="48"/>
                                <w:szCs w:val="48"/>
                              </w:rPr>
                            </w:pPr>
                            <w:r>
                              <w:rPr>
                                <w:color w:val="FFFFFF"/>
                                <w:sz w:val="48"/>
                                <w:szCs w:val="48"/>
                              </w:rPr>
                              <w:t xml:space="preserve">DA REPROGRAMAÇÃO DO </w:t>
                            </w:r>
                          </w:p>
                          <w:p w14:paraId="69DCE32E" w14:textId="77777777" w:rsidR="00232FD3" w:rsidRDefault="00232FD3" w:rsidP="00DA5D08">
                            <w:pPr>
                              <w:jc w:val="center"/>
                              <w:rPr>
                                <w:color w:val="FFFFFF"/>
                                <w:sz w:val="48"/>
                                <w:szCs w:val="48"/>
                              </w:rPr>
                            </w:pPr>
                            <w:r>
                              <w:rPr>
                                <w:color w:val="FFFFFF"/>
                                <w:sz w:val="48"/>
                                <w:szCs w:val="48"/>
                              </w:rPr>
                              <w:t>PLANO DE AÇÃO E ORÇAMENTO DO CAU</w:t>
                            </w:r>
                          </w:p>
                          <w:p w14:paraId="5A043865" w14:textId="77777777" w:rsidR="00232FD3" w:rsidRDefault="00232FD3" w:rsidP="00DA5D08">
                            <w:pPr>
                              <w:jc w:val="center"/>
                              <w:rPr>
                                <w:color w:val="FFFFFF"/>
                                <w:sz w:val="48"/>
                                <w:szCs w:val="48"/>
                              </w:rPr>
                            </w:pPr>
                          </w:p>
                          <w:p w14:paraId="6EF46EFA" w14:textId="77777777" w:rsidR="00232FD3" w:rsidRDefault="00232FD3" w:rsidP="00DA5D08">
                            <w:pPr>
                              <w:jc w:val="center"/>
                              <w:rPr>
                                <w:color w:val="FFFFFF"/>
                                <w:sz w:val="40"/>
                                <w:szCs w:val="40"/>
                              </w:rPr>
                            </w:pPr>
                            <w:r>
                              <w:rPr>
                                <w:color w:val="FFFFFF"/>
                                <w:sz w:val="40"/>
                                <w:szCs w:val="40"/>
                              </w:rPr>
                              <w:t>EXERCÍCIO 2020</w:t>
                            </w:r>
                          </w:p>
                          <w:p w14:paraId="3252696D" w14:textId="77777777" w:rsidR="00232FD3" w:rsidRDefault="00232FD3" w:rsidP="00DA5D08">
                            <w:pPr>
                              <w:jc w:val="center"/>
                              <w:rPr>
                                <w:color w:val="FFFFFF"/>
                                <w:sz w:val="36"/>
                              </w:rPr>
                            </w:pPr>
                          </w:p>
                          <w:p w14:paraId="1EA35723" w14:textId="77777777" w:rsidR="00232FD3" w:rsidRDefault="00232FD3" w:rsidP="00DA5D08">
                            <w:pPr>
                              <w:jc w:val="center"/>
                              <w:rPr>
                                <w:color w:val="FFFFFF"/>
                                <w:sz w:val="36"/>
                              </w:rPr>
                            </w:pPr>
                          </w:p>
                          <w:p w14:paraId="7B5299B3" w14:textId="77777777" w:rsidR="00232FD3" w:rsidRDefault="00232FD3" w:rsidP="00DA5D08">
                            <w:pPr>
                              <w:jc w:val="center"/>
                              <w:rPr>
                                <w:color w:val="FFFFFF"/>
                                <w:sz w:val="28"/>
                                <w:szCs w:val="28"/>
                              </w:rPr>
                            </w:pPr>
                            <w:r>
                              <w:rPr>
                                <w:color w:val="FFFFFF"/>
                                <w:sz w:val="28"/>
                                <w:szCs w:val="28"/>
                              </w:rPr>
                              <w:t xml:space="preserve"> </w:t>
                            </w:r>
                          </w:p>
                          <w:p w14:paraId="2ADF6CE0" w14:textId="77777777" w:rsidR="00232FD3" w:rsidRDefault="00232FD3" w:rsidP="00DA5D08">
                            <w:pPr>
                              <w:jc w:val="center"/>
                              <w:rPr>
                                <w:color w:val="FFFFFF" w:themeColor="background1"/>
                                <w:sz w:val="28"/>
                                <w:szCs w:val="28"/>
                              </w:rPr>
                            </w:pPr>
                          </w:p>
                          <w:p w14:paraId="5860A929" w14:textId="77777777" w:rsidR="00232FD3" w:rsidRPr="001C181E" w:rsidRDefault="00232FD3" w:rsidP="00DA5D08">
                            <w:pPr>
                              <w:jc w:val="center"/>
                              <w:rPr>
                                <w:color w:val="FFFFFF" w:themeColor="background1"/>
                                <w:sz w:val="28"/>
                                <w:szCs w:val="28"/>
                              </w:rPr>
                            </w:pPr>
                            <w:r w:rsidRPr="001C181E">
                              <w:rPr>
                                <w:color w:val="FFFFFF" w:themeColor="background1"/>
                                <w:sz w:val="28"/>
                                <w:szCs w:val="28"/>
                              </w:rPr>
                              <w:t xml:space="preserve">103ª Plenária Ordinária </w:t>
                            </w:r>
                          </w:p>
                          <w:p w14:paraId="0F46774B" w14:textId="77777777" w:rsidR="00232FD3" w:rsidRPr="001C181E" w:rsidRDefault="00232FD3" w:rsidP="00DA5D08">
                            <w:pPr>
                              <w:jc w:val="center"/>
                              <w:rPr>
                                <w:color w:val="FFFFFF" w:themeColor="background1"/>
                                <w:sz w:val="28"/>
                                <w:szCs w:val="28"/>
                              </w:rPr>
                            </w:pPr>
                            <w:r w:rsidRPr="001C181E">
                              <w:rPr>
                                <w:color w:val="FFFFFF" w:themeColor="background1"/>
                                <w:sz w:val="28"/>
                                <w:szCs w:val="28"/>
                              </w:rPr>
                              <w:t>Brasília, 30 e 31 de julho de 2020</w:t>
                            </w:r>
                          </w:p>
                          <w:p w14:paraId="1D5B3338" w14:textId="77777777" w:rsidR="00232FD3" w:rsidRDefault="00232FD3" w:rsidP="00DA5D08">
                            <w:pPr>
                              <w:jc w:val="center"/>
                              <w:rPr>
                                <w:sz w:val="28"/>
                                <w:szCs w:val="28"/>
                              </w:rPr>
                            </w:pPr>
                          </w:p>
                          <w:p w14:paraId="4EC89CF2" w14:textId="77777777" w:rsidR="00232FD3" w:rsidRDefault="00232FD3" w:rsidP="00DA5D08">
                            <w:pPr>
                              <w:jc w:val="center"/>
                              <w:rPr>
                                <w:sz w:val="28"/>
                                <w:szCs w:val="28"/>
                              </w:rPr>
                            </w:pPr>
                          </w:p>
                          <w:p w14:paraId="0139D333" w14:textId="77777777" w:rsidR="00232FD3" w:rsidRDefault="00232FD3" w:rsidP="00DA5D08">
                            <w:pPr>
                              <w:jc w:val="center"/>
                              <w:rPr>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F25EBC" id="Caixa de Texto 32" o:spid="_x0000_s1027" type="#_x0000_t202" style="position:absolute;left:0;text-align:left;margin-left:32.25pt;margin-top:0;width:6.2pt;height:24.8pt;flip:x;z-index:2516828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" filled="f" stroked="f">
                <v:textbox inset="0,0,0,0">
                  <w:txbxContent>
                    <w:p w14:paraId="1AC9F9D8" w14:textId="77777777" w:rsidR="00232FD3" w:rsidRDefault="00232FD3" w:rsidP="00DA5D08">
                      <w:pPr>
                        <w:jc w:val="center"/>
                        <w:rPr>
                          <w:color w:val="FFFFFF"/>
                          <w:sz w:val="28"/>
                        </w:rPr>
                      </w:pPr>
                      <w:r>
                        <w:rPr>
                          <w:color w:val="FFFFFF"/>
                          <w:sz w:val="28"/>
                        </w:rPr>
                        <w:t>-------------------------------------------------------------------------------------------------------------------------------------------------------------------------------------------------------------</w:t>
                      </w:r>
                    </w:p>
                    <w:p w14:paraId="518297A7" w14:textId="77777777" w:rsidR="00232FD3" w:rsidRDefault="00232FD3" w:rsidP="00DA5D08">
                      <w:pPr>
                        <w:jc w:val="center"/>
                        <w:rPr>
                          <w:color w:val="FFFFFF"/>
                          <w:sz w:val="44"/>
                        </w:rPr>
                      </w:pPr>
                    </w:p>
                    <w:p w14:paraId="1A00C6C0" w14:textId="77777777" w:rsidR="00232FD3" w:rsidRDefault="00232FD3" w:rsidP="00DA5D08">
                      <w:pPr>
                        <w:jc w:val="center"/>
                        <w:rPr>
                          <w:color w:val="FFFFFF"/>
                          <w:sz w:val="44"/>
                        </w:rPr>
                      </w:pPr>
                    </w:p>
                    <w:p w14:paraId="2AD56880" w14:textId="77777777" w:rsidR="00232FD3" w:rsidRDefault="00232FD3" w:rsidP="00DA5D08">
                      <w:pPr>
                        <w:jc w:val="center"/>
                        <w:rPr>
                          <w:color w:val="FFFFFF"/>
                          <w:sz w:val="44"/>
                        </w:rPr>
                      </w:pPr>
                    </w:p>
                    <w:p w14:paraId="5816CB8B" w14:textId="77777777" w:rsidR="00232FD3" w:rsidRDefault="00232FD3" w:rsidP="00DA5D08">
                      <w:pPr>
                        <w:jc w:val="center"/>
                        <w:rPr>
                          <w:color w:val="FFFFFF"/>
                          <w:sz w:val="56"/>
                          <w:szCs w:val="56"/>
                        </w:rPr>
                      </w:pPr>
                      <w:r>
                        <w:rPr>
                          <w:color w:val="FFFFFF"/>
                          <w:sz w:val="56"/>
                          <w:szCs w:val="56"/>
                        </w:rPr>
                        <w:t xml:space="preserve">DIRETRIZES PARA ELABORAÇÃO </w:t>
                      </w:r>
                    </w:p>
                    <w:p w14:paraId="7D8B738D" w14:textId="77777777" w:rsidR="00232FD3" w:rsidRDefault="00232FD3" w:rsidP="00DA5D08">
                      <w:pPr>
                        <w:jc w:val="center"/>
                        <w:rPr>
                          <w:color w:val="FFFFFF"/>
                          <w:sz w:val="48"/>
                          <w:szCs w:val="48"/>
                        </w:rPr>
                      </w:pPr>
                      <w:r>
                        <w:rPr>
                          <w:color w:val="FFFFFF"/>
                          <w:sz w:val="48"/>
                          <w:szCs w:val="48"/>
                        </w:rPr>
                        <w:t xml:space="preserve">DA REPROGRAMAÇÃO DO </w:t>
                      </w:r>
                    </w:p>
                    <w:p w14:paraId="69DCE32E" w14:textId="77777777" w:rsidR="00232FD3" w:rsidRDefault="00232FD3" w:rsidP="00DA5D08">
                      <w:pPr>
                        <w:jc w:val="center"/>
                        <w:rPr>
                          <w:color w:val="FFFFFF"/>
                          <w:sz w:val="48"/>
                          <w:szCs w:val="48"/>
                        </w:rPr>
                      </w:pPr>
                      <w:r>
                        <w:rPr>
                          <w:color w:val="FFFFFF"/>
                          <w:sz w:val="48"/>
                          <w:szCs w:val="48"/>
                        </w:rPr>
                        <w:t>PLANO DE AÇÃO E ORÇAMENTO DO CAU</w:t>
                      </w:r>
                    </w:p>
                    <w:p w14:paraId="5A043865" w14:textId="77777777" w:rsidR="00232FD3" w:rsidRDefault="00232FD3" w:rsidP="00DA5D08">
                      <w:pPr>
                        <w:jc w:val="center"/>
                        <w:rPr>
                          <w:color w:val="FFFFFF"/>
                          <w:sz w:val="48"/>
                          <w:szCs w:val="48"/>
                        </w:rPr>
                      </w:pPr>
                    </w:p>
                    <w:p w14:paraId="6EF46EFA" w14:textId="77777777" w:rsidR="00232FD3" w:rsidRDefault="00232FD3" w:rsidP="00DA5D08">
                      <w:pPr>
                        <w:jc w:val="center"/>
                        <w:rPr>
                          <w:color w:val="FFFFFF"/>
                          <w:sz w:val="40"/>
                          <w:szCs w:val="40"/>
                        </w:rPr>
                      </w:pPr>
                      <w:r>
                        <w:rPr>
                          <w:color w:val="FFFFFF"/>
                          <w:sz w:val="40"/>
                          <w:szCs w:val="40"/>
                        </w:rPr>
                        <w:t>EXERCÍCIO 2020</w:t>
                      </w:r>
                    </w:p>
                    <w:p w14:paraId="3252696D" w14:textId="77777777" w:rsidR="00232FD3" w:rsidRDefault="00232FD3" w:rsidP="00DA5D08">
                      <w:pPr>
                        <w:jc w:val="center"/>
                        <w:rPr>
                          <w:color w:val="FFFFFF"/>
                          <w:sz w:val="36"/>
                        </w:rPr>
                      </w:pPr>
                    </w:p>
                    <w:p w14:paraId="1EA35723" w14:textId="77777777" w:rsidR="00232FD3" w:rsidRDefault="00232FD3" w:rsidP="00DA5D08">
                      <w:pPr>
                        <w:jc w:val="center"/>
                        <w:rPr>
                          <w:color w:val="FFFFFF"/>
                          <w:sz w:val="36"/>
                        </w:rPr>
                      </w:pPr>
                    </w:p>
                    <w:p w14:paraId="7B5299B3" w14:textId="77777777" w:rsidR="00232FD3" w:rsidRDefault="00232FD3" w:rsidP="00DA5D08">
                      <w:pPr>
                        <w:jc w:val="center"/>
                        <w:rPr>
                          <w:color w:val="FFFFFF"/>
                          <w:sz w:val="28"/>
                          <w:szCs w:val="28"/>
                        </w:rPr>
                      </w:pPr>
                      <w:r>
                        <w:rPr>
                          <w:color w:val="FFFFFF"/>
                          <w:sz w:val="28"/>
                          <w:szCs w:val="28"/>
                        </w:rPr>
                        <w:t xml:space="preserve"> </w:t>
                      </w:r>
                    </w:p>
                    <w:p w14:paraId="2ADF6CE0" w14:textId="77777777" w:rsidR="00232FD3" w:rsidRDefault="00232FD3" w:rsidP="00DA5D08">
                      <w:pPr>
                        <w:jc w:val="center"/>
                        <w:rPr>
                          <w:color w:val="FFFFFF" w:themeColor="background1"/>
                          <w:sz w:val="28"/>
                          <w:szCs w:val="28"/>
                        </w:rPr>
                      </w:pPr>
                    </w:p>
                    <w:p w14:paraId="5860A929" w14:textId="77777777" w:rsidR="00232FD3" w:rsidRPr="001C181E" w:rsidRDefault="00232FD3" w:rsidP="00DA5D08">
                      <w:pPr>
                        <w:jc w:val="center"/>
                        <w:rPr>
                          <w:color w:val="FFFFFF" w:themeColor="background1"/>
                          <w:sz w:val="28"/>
                          <w:szCs w:val="28"/>
                        </w:rPr>
                      </w:pPr>
                      <w:r w:rsidRPr="001C181E">
                        <w:rPr>
                          <w:color w:val="FFFFFF" w:themeColor="background1"/>
                          <w:sz w:val="28"/>
                          <w:szCs w:val="28"/>
                        </w:rPr>
                        <w:t xml:space="preserve">103ª Plenária Ordinária </w:t>
                      </w:r>
                    </w:p>
                    <w:p w14:paraId="0F46774B" w14:textId="77777777" w:rsidR="00232FD3" w:rsidRPr="001C181E" w:rsidRDefault="00232FD3" w:rsidP="00DA5D08">
                      <w:pPr>
                        <w:jc w:val="center"/>
                        <w:rPr>
                          <w:color w:val="FFFFFF" w:themeColor="background1"/>
                          <w:sz w:val="28"/>
                          <w:szCs w:val="28"/>
                        </w:rPr>
                      </w:pPr>
                      <w:r w:rsidRPr="001C181E">
                        <w:rPr>
                          <w:color w:val="FFFFFF" w:themeColor="background1"/>
                          <w:sz w:val="28"/>
                          <w:szCs w:val="28"/>
                        </w:rPr>
                        <w:t>Brasília, 30 e 31 de julho de 2020</w:t>
                      </w:r>
                    </w:p>
                    <w:p w14:paraId="1D5B3338" w14:textId="77777777" w:rsidR="00232FD3" w:rsidRDefault="00232FD3" w:rsidP="00DA5D08">
                      <w:pPr>
                        <w:jc w:val="center"/>
                        <w:rPr>
                          <w:sz w:val="28"/>
                          <w:szCs w:val="28"/>
                        </w:rPr>
                      </w:pPr>
                    </w:p>
                    <w:p w14:paraId="4EC89CF2" w14:textId="77777777" w:rsidR="00232FD3" w:rsidRDefault="00232FD3" w:rsidP="00DA5D08">
                      <w:pPr>
                        <w:jc w:val="center"/>
                        <w:rPr>
                          <w:sz w:val="28"/>
                          <w:szCs w:val="28"/>
                        </w:rPr>
                      </w:pPr>
                    </w:p>
                    <w:p w14:paraId="0139D333" w14:textId="77777777" w:rsidR="00232FD3" w:rsidRDefault="00232FD3" w:rsidP="00DA5D08">
                      <w:pPr>
                        <w:jc w:val="center"/>
                        <w:rPr>
                          <w:sz w:val="28"/>
                          <w:szCs w:val="28"/>
                        </w:rPr>
                      </w:pPr>
                    </w:p>
                  </w:txbxContent>
                </v:textbox>
                <w10:wrap type="tight" anchorx="margin"/>
              </v:shape>
            </w:pict>
          </mc:Fallback>
        </mc:AlternateContent>
      </w:r>
    </w:p>
    <w:p w14:paraId="778F796B" w14:textId="77777777" w:rsidR="00DA5D08" w:rsidRDefault="00DA5D08" w:rsidP="00DA5D08">
      <w:pPr>
        <w:spacing w:line="240" w:lineRule="auto"/>
        <w:ind w:firstLine="0"/>
        <w:rPr>
          <w:rFonts w:eastAsia="Arial Unicode MS" w:cs="Calibri"/>
          <w:b/>
          <w:sz w:val="24"/>
          <w:szCs w:val="24"/>
        </w:rPr>
      </w:pPr>
      <w:r>
        <w:rPr>
          <w:rFonts w:eastAsia="Arial Unicode MS" w:cs="Calibri"/>
          <w:b/>
          <w:sz w:val="24"/>
          <w:szCs w:val="24"/>
        </w:rPr>
        <w:t>SEPS/EQ. Edifício General Alencastro 702/902; Conjunto B, Bloco A; Brasília/DF.</w:t>
      </w:r>
    </w:p>
    <w:p w14:paraId="5631E8E8" w14:textId="77777777" w:rsidR="00DA5D08" w:rsidRDefault="00DA5D08" w:rsidP="00DA5D08">
      <w:pPr>
        <w:spacing w:line="240" w:lineRule="auto"/>
        <w:ind w:firstLine="0"/>
        <w:rPr>
          <w:rFonts w:eastAsia="Arial Unicode MS" w:cs="Calibri"/>
          <w:b/>
          <w:sz w:val="24"/>
          <w:szCs w:val="24"/>
        </w:rPr>
      </w:pPr>
    </w:p>
    <w:p w14:paraId="53C0E538" w14:textId="77777777" w:rsidR="00DA5D08" w:rsidRDefault="00DA5D08" w:rsidP="00DA5D08">
      <w:pPr>
        <w:spacing w:line="240" w:lineRule="auto"/>
        <w:ind w:firstLine="0"/>
        <w:rPr>
          <w:rFonts w:eastAsia="Arial Unicode MS" w:cs="Calibri"/>
          <w:b/>
          <w:sz w:val="24"/>
          <w:szCs w:val="24"/>
        </w:rPr>
      </w:pPr>
      <w:r>
        <w:rPr>
          <w:rFonts w:eastAsia="Arial Unicode MS" w:cs="Calibri"/>
          <w:b/>
          <w:sz w:val="24"/>
          <w:szCs w:val="24"/>
        </w:rPr>
        <w:t>Nadia Somekh (SP) | Presidente</w:t>
      </w:r>
    </w:p>
    <w:p w14:paraId="2A26867D" w14:textId="77777777" w:rsidR="00DA5D08" w:rsidRDefault="00DA5D08" w:rsidP="00DA5D08">
      <w:pPr>
        <w:spacing w:line="240" w:lineRule="auto"/>
        <w:ind w:firstLine="0"/>
        <w:rPr>
          <w:rFonts w:eastAsia="Arial Unicode MS" w:cs="Calibri"/>
          <w:b/>
          <w:sz w:val="24"/>
          <w:szCs w:val="24"/>
        </w:rPr>
      </w:pPr>
      <w:r>
        <w:rPr>
          <w:rFonts w:eastAsia="Arial Unicode MS" w:cs="Calibri"/>
          <w:b/>
          <w:sz w:val="24"/>
          <w:szCs w:val="24"/>
        </w:rPr>
        <w:t>Conselho Diretor</w:t>
      </w:r>
    </w:p>
    <w:p w14:paraId="23022787" w14:textId="25D9C5D9" w:rsidR="00DA5D08" w:rsidRDefault="00DA5D08" w:rsidP="00DA5D08">
      <w:pPr>
        <w:spacing w:line="240" w:lineRule="auto"/>
        <w:ind w:firstLine="0"/>
        <w:rPr>
          <w:rFonts w:eastAsia="Arial Unicode MS" w:cs="Calibri"/>
          <w:sz w:val="24"/>
          <w:szCs w:val="24"/>
        </w:rPr>
      </w:pPr>
      <w:r>
        <w:rPr>
          <w:rFonts w:eastAsia="Arial Unicode MS" w:cs="Calibri"/>
          <w:sz w:val="24"/>
          <w:szCs w:val="24"/>
        </w:rPr>
        <w:t>Patricia Silva Luz de Macedo</w:t>
      </w:r>
      <w:r>
        <w:rPr>
          <w:rFonts w:eastAsia="Arial Unicode MS" w:cs="Calibri"/>
          <w:sz w:val="24"/>
          <w:szCs w:val="24"/>
        </w:rPr>
        <w:tab/>
        <w:t xml:space="preserve">| Coord. da Comissão de Exercício Profissional </w:t>
      </w:r>
    </w:p>
    <w:p w14:paraId="24B32FC6" w14:textId="77777777" w:rsidR="00DA5D08" w:rsidRPr="00330262" w:rsidRDefault="00DA5D08" w:rsidP="00DA5D08">
      <w:pPr>
        <w:spacing w:line="240" w:lineRule="auto"/>
        <w:ind w:firstLine="0"/>
        <w:rPr>
          <w:rFonts w:eastAsia="Arial Unicode MS" w:cs="Calibri"/>
          <w:sz w:val="24"/>
          <w:szCs w:val="24"/>
        </w:rPr>
      </w:pPr>
      <w:r w:rsidRPr="00330262">
        <w:rPr>
          <w:rFonts w:eastAsia="Arial Unicode MS" w:cs="Calibri"/>
          <w:sz w:val="24"/>
          <w:szCs w:val="24"/>
        </w:rPr>
        <w:t>Jeferson Dantas Navolar*</w:t>
      </w:r>
      <w:r w:rsidRPr="00330262">
        <w:rPr>
          <w:rFonts w:eastAsia="Arial Unicode MS" w:cs="Calibri"/>
          <w:sz w:val="24"/>
          <w:szCs w:val="24"/>
        </w:rPr>
        <w:tab/>
      </w:r>
      <w:r w:rsidRPr="00330262">
        <w:rPr>
          <w:rFonts w:eastAsia="Arial Unicode MS" w:cs="Calibri"/>
          <w:sz w:val="24"/>
          <w:szCs w:val="24"/>
        </w:rPr>
        <w:tab/>
        <w:t xml:space="preserve">| Coord. Comissão de Organização e Administração </w:t>
      </w:r>
    </w:p>
    <w:p w14:paraId="093C8E95" w14:textId="77777777" w:rsidR="00DA5D08" w:rsidRPr="00330262" w:rsidRDefault="00DA5D08" w:rsidP="00DA5D08">
      <w:pPr>
        <w:spacing w:line="240" w:lineRule="auto"/>
        <w:ind w:firstLine="0"/>
        <w:rPr>
          <w:rFonts w:eastAsia="Arial Unicode MS" w:cs="Calibri"/>
          <w:sz w:val="24"/>
          <w:szCs w:val="24"/>
        </w:rPr>
      </w:pPr>
      <w:r w:rsidRPr="00330262">
        <w:rPr>
          <w:rFonts w:eastAsia="Arial Unicode MS" w:cs="Calibri"/>
          <w:sz w:val="24"/>
          <w:szCs w:val="24"/>
        </w:rPr>
        <w:t>Valter Luis Caldana Junior</w:t>
      </w:r>
      <w:r w:rsidRPr="00330262">
        <w:rPr>
          <w:rFonts w:eastAsia="Arial Unicode MS" w:cs="Calibri"/>
          <w:sz w:val="24"/>
          <w:szCs w:val="24"/>
        </w:rPr>
        <w:tab/>
      </w:r>
      <w:r w:rsidRPr="00330262">
        <w:rPr>
          <w:rFonts w:eastAsia="Arial Unicode MS" w:cs="Calibri"/>
          <w:sz w:val="24"/>
          <w:szCs w:val="24"/>
        </w:rPr>
        <w:tab/>
        <w:t xml:space="preserve">| Coord. Comissão de Ensino e Formação </w:t>
      </w:r>
    </w:p>
    <w:p w14:paraId="7336A0D3" w14:textId="2CDAAF80" w:rsidR="00DA5D08" w:rsidRPr="00330262" w:rsidRDefault="00DA5D08" w:rsidP="00DA5D08">
      <w:pPr>
        <w:spacing w:line="240" w:lineRule="auto"/>
        <w:ind w:firstLine="0"/>
        <w:rPr>
          <w:rFonts w:eastAsia="Arial Unicode MS" w:cs="Calibri"/>
          <w:sz w:val="24"/>
          <w:szCs w:val="24"/>
        </w:rPr>
      </w:pPr>
      <w:r>
        <w:rPr>
          <w:rFonts w:eastAsia="Arial Unicode MS" w:cs="Calibri"/>
          <w:sz w:val="24"/>
          <w:szCs w:val="24"/>
        </w:rPr>
        <w:t>Fabricio Lopes Santos</w:t>
      </w:r>
      <w:r>
        <w:rPr>
          <w:rFonts w:eastAsia="Arial Unicode MS" w:cs="Calibri"/>
          <w:sz w:val="24"/>
          <w:szCs w:val="24"/>
        </w:rPr>
        <w:tab/>
      </w:r>
      <w:r>
        <w:rPr>
          <w:rFonts w:eastAsia="Arial Unicode MS" w:cs="Calibri"/>
          <w:sz w:val="24"/>
          <w:szCs w:val="24"/>
        </w:rPr>
        <w:tab/>
      </w:r>
      <w:r w:rsidRPr="00330262">
        <w:rPr>
          <w:rFonts w:eastAsia="Arial Unicode MS" w:cs="Calibri"/>
          <w:sz w:val="24"/>
          <w:szCs w:val="24"/>
        </w:rPr>
        <w:t>| Coord. Comissão de Ética e Disciplina</w:t>
      </w:r>
    </w:p>
    <w:p w14:paraId="11C4AF6C" w14:textId="77777777" w:rsidR="00DA5D08" w:rsidRPr="00330262" w:rsidRDefault="00DA5D08" w:rsidP="00DA5D08">
      <w:pPr>
        <w:spacing w:line="240" w:lineRule="auto"/>
        <w:ind w:firstLine="0"/>
        <w:rPr>
          <w:rFonts w:eastAsia="Arial Unicode MS" w:cs="Calibri"/>
          <w:sz w:val="24"/>
          <w:szCs w:val="24"/>
        </w:rPr>
      </w:pPr>
      <w:r w:rsidRPr="00330262">
        <w:rPr>
          <w:rFonts w:eastAsia="Arial Unicode MS" w:cs="Calibri"/>
          <w:sz w:val="24"/>
          <w:szCs w:val="24"/>
        </w:rPr>
        <w:t>Daniela Pareja Garcia Sarmento*</w:t>
      </w:r>
      <w:r w:rsidRPr="00330262">
        <w:rPr>
          <w:rFonts w:eastAsia="Arial Unicode MS" w:cs="Calibri"/>
          <w:sz w:val="24"/>
          <w:szCs w:val="24"/>
        </w:rPr>
        <w:tab/>
        <w:t xml:space="preserve">| Coord. da Comissão de Planejamento e Finanças </w:t>
      </w:r>
    </w:p>
    <w:p w14:paraId="418A83F2" w14:textId="77777777" w:rsidR="00DA5D08" w:rsidRPr="00330262" w:rsidRDefault="00DA5D08" w:rsidP="00DA5D08">
      <w:pPr>
        <w:spacing w:line="240" w:lineRule="auto"/>
        <w:ind w:firstLine="0"/>
        <w:rPr>
          <w:rFonts w:eastAsia="Arial Unicode MS" w:cs="Calibri"/>
          <w:i/>
          <w:iCs/>
          <w:sz w:val="20"/>
          <w:szCs w:val="20"/>
        </w:rPr>
      </w:pPr>
      <w:r w:rsidRPr="00330262">
        <w:rPr>
          <w:rFonts w:eastAsia="Arial Unicode MS" w:cs="Calibri"/>
          <w:i/>
          <w:iCs/>
          <w:sz w:val="20"/>
          <w:szCs w:val="20"/>
        </w:rPr>
        <w:t>* Vice-presidentes</w:t>
      </w:r>
    </w:p>
    <w:p w14:paraId="79F4C037" w14:textId="77777777" w:rsidR="00DA5D08" w:rsidRPr="00505C8F" w:rsidRDefault="00DA5D08" w:rsidP="00DA5D08">
      <w:pPr>
        <w:spacing w:line="240" w:lineRule="auto"/>
        <w:ind w:firstLine="0"/>
        <w:rPr>
          <w:rFonts w:eastAsia="Arial Unicode MS" w:cs="Calibri"/>
          <w:b/>
          <w:color w:val="FF0000"/>
        </w:rPr>
      </w:pPr>
    </w:p>
    <w:p w14:paraId="3D7EEE00" w14:textId="77777777" w:rsidR="00DA5D08" w:rsidRDefault="00DA5D08" w:rsidP="00DA5D08">
      <w:pPr>
        <w:spacing w:line="240" w:lineRule="auto"/>
        <w:ind w:firstLine="0"/>
        <w:rPr>
          <w:rFonts w:eastAsia="Arial Unicode MS" w:cs="Calibri"/>
          <w:b/>
          <w:sz w:val="24"/>
          <w:szCs w:val="24"/>
        </w:rPr>
      </w:pPr>
      <w:r>
        <w:rPr>
          <w:rFonts w:eastAsia="Arial Unicode MS" w:cs="Calibri"/>
          <w:b/>
          <w:sz w:val="24"/>
          <w:szCs w:val="24"/>
        </w:rPr>
        <w:t>Comissão de Planejamento e Finanças</w:t>
      </w:r>
    </w:p>
    <w:p w14:paraId="497D3EC1" w14:textId="77777777" w:rsidR="00DA5D08" w:rsidRDefault="00DA5D08" w:rsidP="00DA5D08">
      <w:pPr>
        <w:spacing w:line="240" w:lineRule="auto"/>
        <w:ind w:firstLine="0"/>
        <w:rPr>
          <w:rFonts w:eastAsia="Arial Unicode MS" w:cs="Calibri"/>
          <w:sz w:val="24"/>
          <w:szCs w:val="24"/>
        </w:rPr>
      </w:pPr>
      <w:r>
        <w:rPr>
          <w:rFonts w:eastAsia="Arial Unicode MS" w:cs="Calibri"/>
          <w:sz w:val="24"/>
          <w:szCs w:val="24"/>
        </w:rPr>
        <w:t>Daniela Pareja Garcia Sarmento</w:t>
      </w:r>
      <w:r>
        <w:rPr>
          <w:rFonts w:eastAsia="Arial Unicode MS" w:cs="Calibri"/>
          <w:sz w:val="24"/>
          <w:szCs w:val="24"/>
        </w:rPr>
        <w:tab/>
        <w:t>|   Coordenador</w:t>
      </w:r>
    </w:p>
    <w:p w14:paraId="64DD5A43" w14:textId="6E1340FB" w:rsidR="00DA5D08" w:rsidRDefault="00DA5D08" w:rsidP="00DA5D08">
      <w:pPr>
        <w:spacing w:line="240" w:lineRule="auto"/>
        <w:ind w:firstLine="0"/>
        <w:rPr>
          <w:rFonts w:eastAsia="Arial Unicode MS" w:cs="Calibri"/>
          <w:sz w:val="24"/>
          <w:szCs w:val="24"/>
        </w:rPr>
      </w:pPr>
      <w:r w:rsidRPr="00D3288B">
        <w:rPr>
          <w:rFonts w:eastAsia="Arial Unicode MS" w:cs="Calibri"/>
          <w:sz w:val="24"/>
          <w:szCs w:val="24"/>
        </w:rPr>
        <w:t>Maíra Rocha Mattos</w:t>
      </w:r>
      <w:r>
        <w:rPr>
          <w:rFonts w:eastAsia="Arial Unicode MS" w:cs="Calibri"/>
          <w:sz w:val="24"/>
          <w:szCs w:val="24"/>
        </w:rPr>
        <w:tab/>
      </w:r>
      <w:r>
        <w:rPr>
          <w:rFonts w:eastAsia="Arial Unicode MS" w:cs="Calibri"/>
          <w:sz w:val="24"/>
          <w:szCs w:val="24"/>
        </w:rPr>
        <w:tab/>
        <w:t>|   Coordenador Adjunto</w:t>
      </w:r>
    </w:p>
    <w:p w14:paraId="1ADCA89D" w14:textId="77777777" w:rsidR="00DA5D08" w:rsidRDefault="00DA5D08" w:rsidP="00DA5D08">
      <w:pPr>
        <w:spacing w:line="240" w:lineRule="auto"/>
        <w:ind w:firstLine="0"/>
        <w:rPr>
          <w:rFonts w:eastAsia="Arial Unicode MS" w:cs="Calibri"/>
          <w:sz w:val="24"/>
          <w:szCs w:val="24"/>
        </w:rPr>
      </w:pPr>
      <w:r>
        <w:rPr>
          <w:rFonts w:eastAsia="Arial Unicode MS" w:cs="Calibri"/>
          <w:sz w:val="24"/>
          <w:szCs w:val="24"/>
        </w:rPr>
        <w:t>Camila Leal Costa</w:t>
      </w:r>
    </w:p>
    <w:p w14:paraId="1E3D5492" w14:textId="77777777" w:rsidR="00DA5D08" w:rsidRDefault="00DA5D08" w:rsidP="00DA5D08">
      <w:pPr>
        <w:spacing w:line="240" w:lineRule="auto"/>
        <w:ind w:firstLine="0"/>
        <w:rPr>
          <w:rFonts w:eastAsia="Arial Unicode MS" w:cs="Calibri"/>
          <w:sz w:val="24"/>
          <w:szCs w:val="24"/>
        </w:rPr>
      </w:pPr>
      <w:r>
        <w:rPr>
          <w:rFonts w:eastAsia="Arial Unicode MS" w:cs="Calibri"/>
          <w:sz w:val="24"/>
          <w:szCs w:val="24"/>
        </w:rPr>
        <w:t>Heitor Antonio Maia da Silva Dores</w:t>
      </w:r>
    </w:p>
    <w:p w14:paraId="31E22E18" w14:textId="77777777" w:rsidR="00DA5D08" w:rsidRDefault="00DA5D08" w:rsidP="00DA5D08">
      <w:pPr>
        <w:spacing w:line="240" w:lineRule="auto"/>
        <w:ind w:firstLine="0"/>
        <w:rPr>
          <w:rFonts w:eastAsia="Arial Unicode MS" w:cs="Calibri"/>
          <w:sz w:val="24"/>
          <w:szCs w:val="24"/>
        </w:rPr>
      </w:pPr>
      <w:r>
        <w:rPr>
          <w:rFonts w:eastAsia="Arial Unicode MS" w:cs="Calibri"/>
          <w:sz w:val="24"/>
          <w:szCs w:val="24"/>
        </w:rPr>
        <w:t>Raul Wanderley Gradim</w:t>
      </w:r>
    </w:p>
    <w:p w14:paraId="4D0F2C61" w14:textId="77777777" w:rsidR="00DA5D08" w:rsidRPr="00505C8F" w:rsidRDefault="00DA5D08" w:rsidP="00DA5D08">
      <w:pPr>
        <w:spacing w:line="240" w:lineRule="auto"/>
        <w:ind w:firstLine="0"/>
        <w:rPr>
          <w:rFonts w:eastAsia="Arial Unicode MS" w:cs="Calibri"/>
          <w:b/>
        </w:rPr>
      </w:pPr>
    </w:p>
    <w:p w14:paraId="5A266106" w14:textId="77777777" w:rsidR="00DA5D08" w:rsidRDefault="00DA5D08" w:rsidP="00DA5D08">
      <w:pPr>
        <w:spacing w:line="240" w:lineRule="auto"/>
        <w:ind w:firstLine="0"/>
        <w:rPr>
          <w:rFonts w:eastAsia="Arial Unicode MS" w:cs="Calibri"/>
          <w:b/>
          <w:sz w:val="24"/>
          <w:szCs w:val="24"/>
        </w:rPr>
      </w:pPr>
      <w:r>
        <w:rPr>
          <w:rFonts w:eastAsia="Arial Unicode MS" w:cs="Calibri"/>
          <w:b/>
          <w:sz w:val="24"/>
          <w:szCs w:val="24"/>
        </w:rPr>
        <w:t>Alcenira Vanderlinde | Gerente Executiva</w:t>
      </w:r>
    </w:p>
    <w:p w14:paraId="0D651094" w14:textId="77777777" w:rsidR="00DA5D08" w:rsidRPr="00505C8F" w:rsidRDefault="00DA5D08" w:rsidP="00DA5D08">
      <w:pPr>
        <w:spacing w:line="240" w:lineRule="auto"/>
        <w:ind w:firstLine="0"/>
        <w:rPr>
          <w:rFonts w:eastAsia="Arial Unicode MS" w:cs="Calibri"/>
          <w:b/>
        </w:rPr>
      </w:pPr>
    </w:p>
    <w:p w14:paraId="7939B8BB" w14:textId="77777777" w:rsidR="00DA5D08" w:rsidRDefault="00DA5D08" w:rsidP="00DA5D08">
      <w:pPr>
        <w:spacing w:line="240" w:lineRule="auto"/>
        <w:ind w:firstLine="0"/>
        <w:rPr>
          <w:rFonts w:eastAsia="Arial Unicode MS" w:cs="Calibri"/>
          <w:b/>
          <w:sz w:val="24"/>
          <w:szCs w:val="24"/>
        </w:rPr>
      </w:pPr>
      <w:r>
        <w:rPr>
          <w:rFonts w:eastAsia="Arial Unicode MS" w:cs="Calibri"/>
          <w:b/>
          <w:sz w:val="24"/>
          <w:szCs w:val="24"/>
        </w:rPr>
        <w:t>Coordenação e Elaboração</w:t>
      </w:r>
    </w:p>
    <w:p w14:paraId="3670DC43" w14:textId="77777777" w:rsidR="00DA5D08" w:rsidRDefault="00DA5D08" w:rsidP="00DA5D08">
      <w:pPr>
        <w:spacing w:line="240" w:lineRule="auto"/>
        <w:ind w:firstLine="0"/>
        <w:rPr>
          <w:rFonts w:eastAsia="Arial Unicode MS" w:cs="Calibri"/>
          <w:sz w:val="24"/>
          <w:szCs w:val="24"/>
        </w:rPr>
      </w:pPr>
      <w:r>
        <w:rPr>
          <w:rFonts w:eastAsia="Arial Unicode MS" w:cs="Calibri"/>
          <w:sz w:val="24"/>
          <w:szCs w:val="24"/>
        </w:rPr>
        <w:t>Gerência Planejamento e Gestão Estratégica</w:t>
      </w:r>
    </w:p>
    <w:p w14:paraId="22BED9C6" w14:textId="77777777" w:rsidR="00DA5D08" w:rsidRDefault="00DA5D08" w:rsidP="00DA5D08">
      <w:pPr>
        <w:spacing w:line="240" w:lineRule="auto"/>
        <w:ind w:firstLine="0"/>
        <w:rPr>
          <w:rFonts w:eastAsia="Arial Unicode MS" w:cs="Calibri"/>
          <w:b/>
          <w:sz w:val="24"/>
          <w:szCs w:val="24"/>
        </w:rPr>
      </w:pPr>
      <w:r>
        <w:rPr>
          <w:rFonts w:eastAsia="Arial Unicode MS" w:cs="Calibri"/>
          <w:b/>
          <w:sz w:val="24"/>
          <w:szCs w:val="24"/>
        </w:rPr>
        <w:t>Equipe de Elaboração</w:t>
      </w:r>
    </w:p>
    <w:p w14:paraId="0EB535D5" w14:textId="5FDFB6AD" w:rsidR="00DA5D08" w:rsidRDefault="00DA5D08" w:rsidP="00DA5D08">
      <w:pPr>
        <w:spacing w:line="240" w:lineRule="auto"/>
        <w:ind w:right="-2" w:firstLine="0"/>
        <w:rPr>
          <w:rFonts w:eastAsia="Arial Unicode MS" w:cs="Calibri"/>
          <w:sz w:val="24"/>
          <w:szCs w:val="24"/>
        </w:rPr>
      </w:pPr>
      <w:r>
        <w:rPr>
          <w:rFonts w:eastAsia="Arial Unicode MS" w:cs="Calibri"/>
          <w:sz w:val="24"/>
          <w:szCs w:val="24"/>
        </w:rPr>
        <w:t>Luiz Antonio Poletto</w:t>
      </w:r>
      <w:r>
        <w:rPr>
          <w:rFonts w:eastAsia="Arial Unicode MS" w:cs="Calibri"/>
          <w:sz w:val="24"/>
          <w:szCs w:val="24"/>
        </w:rPr>
        <w:tab/>
        <w:t>| Gerente de Planejamento e Gestão Estratégica</w:t>
      </w:r>
    </w:p>
    <w:p w14:paraId="58DEE8FF" w14:textId="77777777" w:rsidR="00DA5D08" w:rsidRDefault="00DA5D08" w:rsidP="00DA5D08">
      <w:pPr>
        <w:spacing w:line="240" w:lineRule="auto"/>
        <w:ind w:firstLine="0"/>
        <w:rPr>
          <w:rFonts w:eastAsia="Arial Unicode MS" w:cs="Calibri"/>
          <w:sz w:val="24"/>
          <w:szCs w:val="24"/>
        </w:rPr>
      </w:pPr>
      <w:r>
        <w:rPr>
          <w:rFonts w:eastAsia="Arial Unicode MS" w:cs="Calibri"/>
          <w:sz w:val="24"/>
          <w:szCs w:val="24"/>
        </w:rPr>
        <w:t>Flávia Rios Costa</w:t>
      </w:r>
      <w:r>
        <w:rPr>
          <w:rFonts w:eastAsia="Arial Unicode MS" w:cs="Calibri"/>
          <w:sz w:val="24"/>
          <w:szCs w:val="24"/>
        </w:rPr>
        <w:tab/>
      </w:r>
      <w:r>
        <w:rPr>
          <w:rFonts w:eastAsia="Arial Unicode MS" w:cs="Calibri"/>
          <w:sz w:val="24"/>
          <w:szCs w:val="24"/>
        </w:rPr>
        <w:tab/>
        <w:t>| Analista Técnica</w:t>
      </w:r>
    </w:p>
    <w:p w14:paraId="7A9D5673" w14:textId="7867CEC6" w:rsidR="00DA5D08" w:rsidRDefault="00DA5D08" w:rsidP="00DA5D08">
      <w:pPr>
        <w:spacing w:line="240" w:lineRule="auto"/>
        <w:ind w:firstLine="0"/>
        <w:rPr>
          <w:rFonts w:eastAsia="Arial Unicode MS" w:cs="Calibri"/>
          <w:sz w:val="24"/>
          <w:szCs w:val="24"/>
        </w:rPr>
      </w:pPr>
      <w:r>
        <w:rPr>
          <w:rFonts w:eastAsia="Arial Unicode MS" w:cs="Calibri"/>
          <w:sz w:val="24"/>
          <w:szCs w:val="24"/>
        </w:rPr>
        <w:t>Marcos Cristino de Oliveira| Analista Técnico</w:t>
      </w:r>
    </w:p>
    <w:p w14:paraId="010A757D" w14:textId="77777777" w:rsidR="00DA5D08" w:rsidRDefault="00DA5D08" w:rsidP="00DA5D08">
      <w:pPr>
        <w:spacing w:line="240" w:lineRule="auto"/>
        <w:ind w:firstLine="0"/>
        <w:rPr>
          <w:rFonts w:eastAsia="Arial Unicode MS" w:cs="Calibri"/>
          <w:sz w:val="24"/>
          <w:szCs w:val="24"/>
        </w:rPr>
      </w:pPr>
      <w:r>
        <w:rPr>
          <w:rFonts w:eastAsia="Arial Unicode MS" w:cs="Calibri"/>
          <w:sz w:val="24"/>
          <w:szCs w:val="24"/>
        </w:rPr>
        <w:t>Tania Mara C. Daldegan</w:t>
      </w:r>
      <w:r>
        <w:rPr>
          <w:rFonts w:eastAsia="Arial Unicode MS" w:cs="Calibri"/>
          <w:sz w:val="24"/>
          <w:szCs w:val="24"/>
        </w:rPr>
        <w:tab/>
        <w:t>| Analista Técnica</w:t>
      </w:r>
      <w:r w:rsidRPr="00DC0714">
        <w:rPr>
          <w:rFonts w:eastAsia="Arial Unicode MS" w:cs="Calibri"/>
          <w:sz w:val="24"/>
          <w:szCs w:val="24"/>
        </w:rPr>
        <w:t xml:space="preserve"> </w:t>
      </w:r>
    </w:p>
    <w:p w14:paraId="0949EBB2" w14:textId="77777777" w:rsidR="00DA5D08" w:rsidRDefault="00DA5D08" w:rsidP="00DA5D08">
      <w:pPr>
        <w:spacing w:line="240" w:lineRule="auto"/>
        <w:ind w:firstLine="0"/>
        <w:rPr>
          <w:rFonts w:eastAsia="Arial Unicode MS" w:cs="Calibri"/>
          <w:sz w:val="24"/>
          <w:szCs w:val="24"/>
        </w:rPr>
      </w:pPr>
      <w:r>
        <w:rPr>
          <w:rFonts w:eastAsia="Arial Unicode MS" w:cs="Calibri"/>
          <w:sz w:val="24"/>
          <w:szCs w:val="24"/>
        </w:rPr>
        <w:t>Zaíle Sousa das Chagas</w:t>
      </w:r>
      <w:r w:rsidRPr="00DC0714">
        <w:rPr>
          <w:rFonts w:eastAsia="Arial Unicode MS" w:cs="Calibri"/>
          <w:sz w:val="24"/>
          <w:szCs w:val="24"/>
        </w:rPr>
        <w:tab/>
        <w:t xml:space="preserve">| </w:t>
      </w:r>
      <w:r>
        <w:rPr>
          <w:rFonts w:eastAsia="Arial Unicode MS" w:cs="Calibri"/>
          <w:sz w:val="24"/>
          <w:szCs w:val="24"/>
        </w:rPr>
        <w:t>Analista Técnica</w:t>
      </w:r>
    </w:p>
    <w:p w14:paraId="73E3B061" w14:textId="4F38E857" w:rsidR="00DA5D08" w:rsidRPr="00304DEF" w:rsidRDefault="00DA5D08" w:rsidP="00DA5D08">
      <w:pPr>
        <w:spacing w:line="240" w:lineRule="auto"/>
        <w:ind w:firstLine="0"/>
        <w:rPr>
          <w:rFonts w:eastAsia="Arial Unicode MS" w:cs="Calibri"/>
          <w:sz w:val="24"/>
          <w:szCs w:val="24"/>
        </w:rPr>
      </w:pPr>
      <w:r w:rsidRPr="007C2614">
        <w:rPr>
          <w:rFonts w:eastAsia="Arial Unicode MS" w:cs="Calibri"/>
          <w:sz w:val="24"/>
          <w:szCs w:val="24"/>
        </w:rPr>
        <w:t>Lyzandra D</w:t>
      </w:r>
      <w:r>
        <w:rPr>
          <w:rFonts w:eastAsia="Arial Unicode MS" w:cs="Calibri"/>
          <w:sz w:val="24"/>
          <w:szCs w:val="24"/>
        </w:rPr>
        <w:t xml:space="preserve">ias </w:t>
      </w:r>
      <w:r w:rsidRPr="007C2614">
        <w:rPr>
          <w:rFonts w:eastAsia="Arial Unicode MS" w:cs="Calibri"/>
          <w:sz w:val="24"/>
          <w:szCs w:val="24"/>
        </w:rPr>
        <w:t>T</w:t>
      </w:r>
      <w:r>
        <w:rPr>
          <w:rFonts w:eastAsia="Arial Unicode MS" w:cs="Calibri"/>
          <w:sz w:val="24"/>
          <w:szCs w:val="24"/>
        </w:rPr>
        <w:t>.</w:t>
      </w:r>
      <w:r w:rsidRPr="007C2614">
        <w:rPr>
          <w:rFonts w:eastAsia="Arial Unicode MS" w:cs="Calibri"/>
          <w:sz w:val="24"/>
          <w:szCs w:val="24"/>
        </w:rPr>
        <w:t xml:space="preserve"> de Paula</w:t>
      </w:r>
      <w:r>
        <w:rPr>
          <w:rFonts w:eastAsia="Arial Unicode MS" w:cs="Calibri"/>
          <w:sz w:val="24"/>
          <w:szCs w:val="24"/>
        </w:rPr>
        <w:tab/>
        <w:t xml:space="preserve">| </w:t>
      </w:r>
      <w:r w:rsidRPr="00D3288B">
        <w:rPr>
          <w:rFonts w:eastAsia="Arial Unicode MS" w:cs="Calibri"/>
          <w:sz w:val="24"/>
          <w:szCs w:val="24"/>
        </w:rPr>
        <w:t xml:space="preserve">Estagiária                             </w:t>
      </w:r>
      <w:r w:rsidRPr="00D3288B">
        <w:rPr>
          <w:sz w:val="24"/>
          <w:szCs w:val="24"/>
        </w:rPr>
        <w:t xml:space="preserve">Brasília, </w:t>
      </w:r>
      <w:r>
        <w:rPr>
          <w:sz w:val="24"/>
          <w:szCs w:val="24"/>
        </w:rPr>
        <w:t>24</w:t>
      </w:r>
      <w:r w:rsidRPr="00D3288B">
        <w:rPr>
          <w:color w:val="FF0000"/>
          <w:sz w:val="24"/>
          <w:szCs w:val="24"/>
        </w:rPr>
        <w:t xml:space="preserve"> </w:t>
      </w:r>
      <w:r w:rsidRPr="00D3288B">
        <w:rPr>
          <w:sz w:val="24"/>
          <w:szCs w:val="24"/>
        </w:rPr>
        <w:t xml:space="preserve">de </w:t>
      </w:r>
      <w:r>
        <w:rPr>
          <w:sz w:val="24"/>
          <w:szCs w:val="24"/>
        </w:rPr>
        <w:t>setembro</w:t>
      </w:r>
      <w:r w:rsidRPr="00D3288B">
        <w:rPr>
          <w:sz w:val="24"/>
          <w:szCs w:val="24"/>
        </w:rPr>
        <w:t xml:space="preserve"> de 2021.</w:t>
      </w:r>
    </w:p>
    <w:p w14:paraId="298C0765" w14:textId="77777777" w:rsidR="009D5B84" w:rsidRDefault="009D5B84" w:rsidP="0089500B">
      <w:pPr>
        <w:pStyle w:val="CabealhodoSumrio"/>
        <w:spacing w:before="0" w:after="160" w:line="720" w:lineRule="auto"/>
        <w:ind w:firstLine="0"/>
        <w:jc w:val="center"/>
        <w:rPr>
          <w:rFonts w:asciiTheme="minorHAnsi" w:eastAsiaTheme="minorHAnsi" w:hAnsiTheme="minorHAnsi" w:cstheme="minorHAnsi"/>
          <w:b w:val="0"/>
          <w:bCs w:val="0"/>
          <w:color w:val="auto"/>
          <w:sz w:val="22"/>
          <w:szCs w:val="22"/>
          <w:lang w:eastAsia="en-US"/>
        </w:rPr>
      </w:pPr>
    </w:p>
    <w:sdt>
      <w:sdtPr>
        <w:rPr>
          <w:rFonts w:asciiTheme="minorHAnsi" w:eastAsiaTheme="minorHAnsi" w:hAnsiTheme="minorHAnsi" w:cstheme="minorHAnsi"/>
          <w:b w:val="0"/>
          <w:bCs w:val="0"/>
          <w:color w:val="auto"/>
          <w:sz w:val="22"/>
          <w:szCs w:val="22"/>
          <w:lang w:eastAsia="en-US"/>
        </w:rPr>
        <w:id w:val="-439674782"/>
        <w:docPartObj>
          <w:docPartGallery w:val="Table of Contents"/>
          <w:docPartUnique/>
        </w:docPartObj>
      </w:sdtPr>
      <w:sdtEndPr>
        <w:rPr>
          <w:sz w:val="24"/>
          <w:szCs w:val="24"/>
        </w:rPr>
      </w:sdtEndPr>
      <w:sdtContent>
        <w:p w14:paraId="4282DE80" w14:textId="71E3287F" w:rsidR="00103DD9" w:rsidRPr="009C6A8B" w:rsidRDefault="00ED476D" w:rsidP="0089500B">
          <w:pPr>
            <w:pStyle w:val="CabealhodoSumrio"/>
            <w:spacing w:before="0" w:after="160" w:line="720" w:lineRule="auto"/>
            <w:ind w:firstLine="0"/>
            <w:jc w:val="center"/>
            <w:rPr>
              <w:rFonts w:asciiTheme="minorHAnsi" w:hAnsiTheme="minorHAnsi" w:cstheme="minorHAnsi"/>
            </w:rPr>
          </w:pPr>
          <w:r w:rsidRPr="009C6A8B">
            <w:rPr>
              <w:rFonts w:asciiTheme="minorHAnsi" w:hAnsiTheme="minorHAnsi" w:cstheme="minorHAnsi"/>
            </w:rPr>
            <w:t>SUMÁRIO</w:t>
          </w:r>
        </w:p>
        <w:p w14:paraId="13483CB3" w14:textId="3F44BD86" w:rsidR="00800D30" w:rsidRDefault="00103DD9">
          <w:pPr>
            <w:pStyle w:val="Sumrio1"/>
            <w:rPr>
              <w:rFonts w:eastAsiaTheme="minorEastAsia"/>
              <w:b w:val="0"/>
              <w:color w:val="auto"/>
              <w:lang w:eastAsia="pt-BR"/>
            </w:rPr>
          </w:pPr>
          <w:r w:rsidRPr="009C6A8B">
            <w:rPr>
              <w:rFonts w:eastAsiaTheme="minorEastAsia" w:cstheme="minorHAnsi"/>
              <w:color w:val="auto"/>
              <w:sz w:val="24"/>
              <w:szCs w:val="24"/>
              <w:lang w:eastAsia="pt-BR"/>
            </w:rPr>
            <w:fldChar w:fldCharType="begin"/>
          </w:r>
          <w:r w:rsidRPr="009C6A8B">
            <w:rPr>
              <w:rFonts w:cstheme="minorHAnsi"/>
              <w:color w:val="auto"/>
              <w:sz w:val="24"/>
              <w:szCs w:val="24"/>
            </w:rPr>
            <w:instrText xml:space="preserve"> TOC \o "1-3" \h \z \u </w:instrText>
          </w:r>
          <w:r w:rsidRPr="009C6A8B">
            <w:rPr>
              <w:rFonts w:eastAsiaTheme="minorEastAsia" w:cstheme="minorHAnsi"/>
              <w:color w:val="auto"/>
              <w:sz w:val="24"/>
              <w:szCs w:val="24"/>
              <w:lang w:eastAsia="pt-BR"/>
            </w:rPr>
            <w:fldChar w:fldCharType="separate"/>
          </w:r>
          <w:hyperlink w:anchor="_Toc52992742" w:history="1">
            <w:r w:rsidR="00800D30" w:rsidRPr="005A39C3">
              <w:rPr>
                <w:rStyle w:val="Hyperlink"/>
              </w:rPr>
              <w:t>ÍNDICE DE MAPA, QUADROS E GRÁFICOS</w:t>
            </w:r>
            <w:r w:rsidR="00800D30">
              <w:rPr>
                <w:webHidden/>
              </w:rPr>
              <w:tab/>
            </w:r>
            <w:r w:rsidR="00800D30">
              <w:rPr>
                <w:webHidden/>
              </w:rPr>
              <w:fldChar w:fldCharType="begin"/>
            </w:r>
            <w:r w:rsidR="00800D30">
              <w:rPr>
                <w:webHidden/>
              </w:rPr>
              <w:instrText xml:space="preserve"> PAGEREF _Toc52992742 \h </w:instrText>
            </w:r>
            <w:r w:rsidR="00800D30">
              <w:rPr>
                <w:webHidden/>
              </w:rPr>
            </w:r>
            <w:r w:rsidR="00800D30">
              <w:rPr>
                <w:webHidden/>
              </w:rPr>
              <w:fldChar w:fldCharType="separate"/>
            </w:r>
            <w:r w:rsidR="000B00B3">
              <w:rPr>
                <w:webHidden/>
              </w:rPr>
              <w:t>4</w:t>
            </w:r>
            <w:r w:rsidR="00800D30">
              <w:rPr>
                <w:webHidden/>
              </w:rPr>
              <w:fldChar w:fldCharType="end"/>
            </w:r>
          </w:hyperlink>
        </w:p>
        <w:p w14:paraId="554D6D2D" w14:textId="4734CEC6" w:rsidR="00800D30" w:rsidRDefault="00232FD3">
          <w:pPr>
            <w:pStyle w:val="Sumrio1"/>
            <w:rPr>
              <w:rFonts w:eastAsiaTheme="minorEastAsia"/>
              <w:b w:val="0"/>
              <w:color w:val="auto"/>
              <w:lang w:eastAsia="pt-BR"/>
            </w:rPr>
          </w:pPr>
          <w:hyperlink w:anchor="_Toc52992743" w:history="1">
            <w:r w:rsidR="00800D30" w:rsidRPr="005A39C3">
              <w:rPr>
                <w:rStyle w:val="Hyperlink"/>
                <w:rFonts w:eastAsia="Arial Unicode MS"/>
              </w:rPr>
              <w:t>INTRODUÇÃO</w:t>
            </w:r>
            <w:r w:rsidR="00800D30">
              <w:rPr>
                <w:webHidden/>
              </w:rPr>
              <w:tab/>
            </w:r>
            <w:r w:rsidR="00800D30">
              <w:rPr>
                <w:webHidden/>
              </w:rPr>
              <w:fldChar w:fldCharType="begin"/>
            </w:r>
            <w:r w:rsidR="00800D30">
              <w:rPr>
                <w:webHidden/>
              </w:rPr>
              <w:instrText xml:space="preserve"> PAGEREF _Toc52992743 \h </w:instrText>
            </w:r>
            <w:r w:rsidR="00800D30">
              <w:rPr>
                <w:webHidden/>
              </w:rPr>
            </w:r>
            <w:r w:rsidR="00800D30">
              <w:rPr>
                <w:webHidden/>
              </w:rPr>
              <w:fldChar w:fldCharType="separate"/>
            </w:r>
            <w:r w:rsidR="000B00B3">
              <w:rPr>
                <w:webHidden/>
              </w:rPr>
              <w:t>5</w:t>
            </w:r>
            <w:r w:rsidR="00800D30">
              <w:rPr>
                <w:webHidden/>
              </w:rPr>
              <w:fldChar w:fldCharType="end"/>
            </w:r>
          </w:hyperlink>
        </w:p>
        <w:p w14:paraId="1662427F" w14:textId="62562A2C" w:rsidR="00800D30" w:rsidRDefault="00232FD3">
          <w:pPr>
            <w:pStyle w:val="Sumrio1"/>
            <w:rPr>
              <w:rFonts w:eastAsiaTheme="minorEastAsia"/>
              <w:b w:val="0"/>
              <w:color w:val="auto"/>
              <w:lang w:eastAsia="pt-BR"/>
            </w:rPr>
          </w:pPr>
          <w:hyperlink w:anchor="_Toc52992744" w:history="1">
            <w:r w:rsidR="00800D30" w:rsidRPr="005A39C3">
              <w:rPr>
                <w:rStyle w:val="Hyperlink"/>
              </w:rPr>
              <w:t>1.ORIGEM DOS RECURSOS</w:t>
            </w:r>
            <w:r w:rsidR="00800D30">
              <w:rPr>
                <w:webHidden/>
              </w:rPr>
              <w:tab/>
            </w:r>
            <w:r w:rsidR="00800D30">
              <w:rPr>
                <w:webHidden/>
              </w:rPr>
              <w:fldChar w:fldCharType="begin"/>
            </w:r>
            <w:r w:rsidR="00800D30">
              <w:rPr>
                <w:webHidden/>
              </w:rPr>
              <w:instrText xml:space="preserve"> PAGEREF _Toc52992744 \h </w:instrText>
            </w:r>
            <w:r w:rsidR="00800D30">
              <w:rPr>
                <w:webHidden/>
              </w:rPr>
            </w:r>
            <w:r w:rsidR="00800D30">
              <w:rPr>
                <w:webHidden/>
              </w:rPr>
              <w:fldChar w:fldCharType="separate"/>
            </w:r>
            <w:r w:rsidR="000B00B3">
              <w:rPr>
                <w:webHidden/>
              </w:rPr>
              <w:t>10</w:t>
            </w:r>
            <w:r w:rsidR="00800D30">
              <w:rPr>
                <w:webHidden/>
              </w:rPr>
              <w:fldChar w:fldCharType="end"/>
            </w:r>
          </w:hyperlink>
        </w:p>
        <w:p w14:paraId="529DD23C" w14:textId="0090EA74" w:rsidR="00800D30" w:rsidRDefault="00232FD3">
          <w:pPr>
            <w:pStyle w:val="Sumrio2"/>
            <w:rPr>
              <w:rFonts w:eastAsiaTheme="minorEastAsia"/>
              <w:noProof/>
              <w:lang w:eastAsia="pt-BR"/>
            </w:rPr>
          </w:pPr>
          <w:hyperlink w:anchor="_Toc52992745" w:history="1">
            <w:r w:rsidR="00800D30" w:rsidRPr="005A39C3">
              <w:rPr>
                <w:rStyle w:val="Hyperlink"/>
                <w:rFonts w:cstheme="minorHAnsi"/>
                <w:noProof/>
              </w:rPr>
              <w:t>1.1</w:t>
            </w:r>
            <w:r w:rsidR="00800D30">
              <w:rPr>
                <w:rFonts w:eastAsiaTheme="minorEastAsia"/>
                <w:noProof/>
                <w:lang w:eastAsia="pt-BR"/>
              </w:rPr>
              <w:tab/>
            </w:r>
            <w:r w:rsidR="00800D30" w:rsidRPr="005A39C3">
              <w:rPr>
                <w:rStyle w:val="Hyperlink"/>
                <w:rFonts w:cstheme="minorHAnsi"/>
                <w:noProof/>
              </w:rPr>
              <w:t>Dos Recursos do CAU/BR</w:t>
            </w:r>
            <w:r w:rsidR="00800D30">
              <w:rPr>
                <w:noProof/>
                <w:webHidden/>
              </w:rPr>
              <w:tab/>
            </w:r>
            <w:r w:rsidR="00800D30">
              <w:rPr>
                <w:noProof/>
                <w:webHidden/>
              </w:rPr>
              <w:fldChar w:fldCharType="begin"/>
            </w:r>
            <w:r w:rsidR="00800D30">
              <w:rPr>
                <w:noProof/>
                <w:webHidden/>
              </w:rPr>
              <w:instrText xml:space="preserve"> PAGEREF _Toc52992745 \h </w:instrText>
            </w:r>
            <w:r w:rsidR="00800D30">
              <w:rPr>
                <w:noProof/>
                <w:webHidden/>
              </w:rPr>
            </w:r>
            <w:r w:rsidR="00800D30">
              <w:rPr>
                <w:noProof/>
                <w:webHidden/>
              </w:rPr>
              <w:fldChar w:fldCharType="separate"/>
            </w:r>
            <w:r w:rsidR="000B00B3">
              <w:rPr>
                <w:noProof/>
                <w:webHidden/>
              </w:rPr>
              <w:t>11</w:t>
            </w:r>
            <w:r w:rsidR="00800D30">
              <w:rPr>
                <w:noProof/>
                <w:webHidden/>
              </w:rPr>
              <w:fldChar w:fldCharType="end"/>
            </w:r>
          </w:hyperlink>
        </w:p>
        <w:p w14:paraId="0B97284F" w14:textId="6F134D14" w:rsidR="00800D30" w:rsidRDefault="00232FD3">
          <w:pPr>
            <w:pStyle w:val="Sumrio2"/>
            <w:rPr>
              <w:rFonts w:eastAsiaTheme="minorEastAsia"/>
              <w:noProof/>
              <w:lang w:eastAsia="pt-BR"/>
            </w:rPr>
          </w:pPr>
          <w:hyperlink w:anchor="_Toc52992746" w:history="1">
            <w:r w:rsidR="00800D30" w:rsidRPr="005A39C3">
              <w:rPr>
                <w:rStyle w:val="Hyperlink"/>
                <w:rFonts w:cstheme="minorHAnsi"/>
                <w:noProof/>
              </w:rPr>
              <w:t>1.2 Dos Recursos do CAU/UF</w:t>
            </w:r>
            <w:r w:rsidR="00800D30">
              <w:rPr>
                <w:noProof/>
                <w:webHidden/>
              </w:rPr>
              <w:tab/>
            </w:r>
            <w:r w:rsidR="00800D30">
              <w:rPr>
                <w:noProof/>
                <w:webHidden/>
              </w:rPr>
              <w:fldChar w:fldCharType="begin"/>
            </w:r>
            <w:r w:rsidR="00800D30">
              <w:rPr>
                <w:noProof/>
                <w:webHidden/>
              </w:rPr>
              <w:instrText xml:space="preserve"> PAGEREF _Toc52992746 \h </w:instrText>
            </w:r>
            <w:r w:rsidR="00800D30">
              <w:rPr>
                <w:noProof/>
                <w:webHidden/>
              </w:rPr>
            </w:r>
            <w:r w:rsidR="00800D30">
              <w:rPr>
                <w:noProof/>
                <w:webHidden/>
              </w:rPr>
              <w:fldChar w:fldCharType="separate"/>
            </w:r>
            <w:r w:rsidR="000B00B3">
              <w:rPr>
                <w:noProof/>
                <w:webHidden/>
              </w:rPr>
              <w:t>12</w:t>
            </w:r>
            <w:r w:rsidR="00800D30">
              <w:rPr>
                <w:noProof/>
                <w:webHidden/>
              </w:rPr>
              <w:fldChar w:fldCharType="end"/>
            </w:r>
          </w:hyperlink>
        </w:p>
        <w:p w14:paraId="40F21060" w14:textId="393BE02B" w:rsidR="00800D30" w:rsidRDefault="00232FD3">
          <w:pPr>
            <w:pStyle w:val="Sumrio1"/>
            <w:rPr>
              <w:rFonts w:eastAsiaTheme="minorEastAsia"/>
              <w:b w:val="0"/>
              <w:color w:val="auto"/>
              <w:lang w:eastAsia="pt-BR"/>
            </w:rPr>
          </w:pPr>
          <w:hyperlink w:anchor="_Toc52992747" w:history="1">
            <w:r w:rsidR="00800D30" w:rsidRPr="005A39C3">
              <w:rPr>
                <w:rStyle w:val="Hyperlink"/>
              </w:rPr>
              <w:t>2. APLICAÇÃO DOS RECURSOS</w:t>
            </w:r>
            <w:r w:rsidR="00800D30">
              <w:rPr>
                <w:webHidden/>
              </w:rPr>
              <w:tab/>
            </w:r>
            <w:r w:rsidR="00800D30">
              <w:rPr>
                <w:webHidden/>
              </w:rPr>
              <w:fldChar w:fldCharType="begin"/>
            </w:r>
            <w:r w:rsidR="00800D30">
              <w:rPr>
                <w:webHidden/>
              </w:rPr>
              <w:instrText xml:space="preserve"> PAGEREF _Toc52992747 \h </w:instrText>
            </w:r>
            <w:r w:rsidR="00800D30">
              <w:rPr>
                <w:webHidden/>
              </w:rPr>
            </w:r>
            <w:r w:rsidR="00800D30">
              <w:rPr>
                <w:webHidden/>
              </w:rPr>
              <w:fldChar w:fldCharType="separate"/>
            </w:r>
            <w:r w:rsidR="000B00B3">
              <w:rPr>
                <w:webHidden/>
              </w:rPr>
              <w:t>14</w:t>
            </w:r>
            <w:r w:rsidR="00800D30">
              <w:rPr>
                <w:webHidden/>
              </w:rPr>
              <w:fldChar w:fldCharType="end"/>
            </w:r>
          </w:hyperlink>
        </w:p>
        <w:p w14:paraId="216B1D20" w14:textId="11EAC7F3" w:rsidR="00800D30" w:rsidRDefault="00232FD3">
          <w:pPr>
            <w:pStyle w:val="Sumrio1"/>
            <w:rPr>
              <w:rFonts w:eastAsiaTheme="minorEastAsia"/>
              <w:b w:val="0"/>
              <w:color w:val="auto"/>
              <w:lang w:eastAsia="pt-BR"/>
            </w:rPr>
          </w:pPr>
          <w:hyperlink w:anchor="_Toc52992748" w:history="1">
            <w:r w:rsidR="00800D30" w:rsidRPr="005A39C3">
              <w:rPr>
                <w:rStyle w:val="Hyperlink"/>
              </w:rPr>
              <w:t>3. APLICAÇÃO DOS RECURSOS POR OBJETIVOS ESTRATÉGICOS.</w:t>
            </w:r>
            <w:r w:rsidR="00800D30">
              <w:rPr>
                <w:webHidden/>
              </w:rPr>
              <w:tab/>
            </w:r>
            <w:r w:rsidR="00800D30">
              <w:rPr>
                <w:webHidden/>
              </w:rPr>
              <w:fldChar w:fldCharType="begin"/>
            </w:r>
            <w:r w:rsidR="00800D30">
              <w:rPr>
                <w:webHidden/>
              </w:rPr>
              <w:instrText xml:space="preserve"> PAGEREF _Toc52992748 \h </w:instrText>
            </w:r>
            <w:r w:rsidR="00800D30">
              <w:rPr>
                <w:webHidden/>
              </w:rPr>
            </w:r>
            <w:r w:rsidR="00800D30">
              <w:rPr>
                <w:webHidden/>
              </w:rPr>
              <w:fldChar w:fldCharType="separate"/>
            </w:r>
            <w:r w:rsidR="000B00B3">
              <w:rPr>
                <w:webHidden/>
              </w:rPr>
              <w:t>17</w:t>
            </w:r>
            <w:r w:rsidR="00800D30">
              <w:rPr>
                <w:webHidden/>
              </w:rPr>
              <w:fldChar w:fldCharType="end"/>
            </w:r>
          </w:hyperlink>
        </w:p>
        <w:p w14:paraId="25491DD5" w14:textId="256567BA" w:rsidR="00800D30" w:rsidRDefault="00232FD3">
          <w:pPr>
            <w:pStyle w:val="Sumrio1"/>
            <w:rPr>
              <w:rFonts w:eastAsiaTheme="minorEastAsia"/>
              <w:b w:val="0"/>
              <w:color w:val="auto"/>
              <w:lang w:eastAsia="pt-BR"/>
            </w:rPr>
          </w:pPr>
          <w:hyperlink w:anchor="_Toc52992749" w:history="1">
            <w:r w:rsidR="00800D30" w:rsidRPr="005A39C3">
              <w:rPr>
                <w:rStyle w:val="Hyperlink"/>
              </w:rPr>
              <w:t>4. APLICAÇÃO ORÇAMENTÁRIA DE RECURSOS.</w:t>
            </w:r>
            <w:r w:rsidR="00800D30">
              <w:rPr>
                <w:webHidden/>
              </w:rPr>
              <w:tab/>
            </w:r>
            <w:r w:rsidR="00800D30">
              <w:rPr>
                <w:webHidden/>
              </w:rPr>
              <w:fldChar w:fldCharType="begin"/>
            </w:r>
            <w:r w:rsidR="00800D30">
              <w:rPr>
                <w:webHidden/>
              </w:rPr>
              <w:instrText xml:space="preserve"> PAGEREF _Toc52992749 \h </w:instrText>
            </w:r>
            <w:r w:rsidR="00800D30">
              <w:rPr>
                <w:webHidden/>
              </w:rPr>
            </w:r>
            <w:r w:rsidR="00800D30">
              <w:rPr>
                <w:webHidden/>
              </w:rPr>
              <w:fldChar w:fldCharType="separate"/>
            </w:r>
            <w:r w:rsidR="000B00B3">
              <w:rPr>
                <w:webHidden/>
              </w:rPr>
              <w:t>21</w:t>
            </w:r>
            <w:r w:rsidR="00800D30">
              <w:rPr>
                <w:webHidden/>
              </w:rPr>
              <w:fldChar w:fldCharType="end"/>
            </w:r>
          </w:hyperlink>
        </w:p>
        <w:p w14:paraId="010A399E" w14:textId="14BC3C34" w:rsidR="00800D30" w:rsidRDefault="00232FD3">
          <w:pPr>
            <w:pStyle w:val="Sumrio1"/>
            <w:rPr>
              <w:rFonts w:eastAsiaTheme="minorEastAsia"/>
              <w:b w:val="0"/>
              <w:color w:val="auto"/>
              <w:lang w:eastAsia="pt-BR"/>
            </w:rPr>
          </w:pPr>
          <w:hyperlink w:anchor="_Toc52992750" w:history="1">
            <w:r w:rsidR="00800D30" w:rsidRPr="005A39C3">
              <w:rPr>
                <w:rStyle w:val="Hyperlink"/>
              </w:rPr>
              <w:t>5. ANEXOS</w:t>
            </w:r>
            <w:r w:rsidR="00800D30">
              <w:rPr>
                <w:webHidden/>
              </w:rPr>
              <w:tab/>
            </w:r>
            <w:r w:rsidR="00800D30">
              <w:rPr>
                <w:webHidden/>
              </w:rPr>
              <w:fldChar w:fldCharType="begin"/>
            </w:r>
            <w:r w:rsidR="00800D30">
              <w:rPr>
                <w:webHidden/>
              </w:rPr>
              <w:instrText xml:space="preserve"> PAGEREF _Toc52992750 \h </w:instrText>
            </w:r>
            <w:r w:rsidR="00800D30">
              <w:rPr>
                <w:webHidden/>
              </w:rPr>
            </w:r>
            <w:r w:rsidR="00800D30">
              <w:rPr>
                <w:webHidden/>
              </w:rPr>
              <w:fldChar w:fldCharType="separate"/>
            </w:r>
            <w:r w:rsidR="000B00B3">
              <w:rPr>
                <w:webHidden/>
              </w:rPr>
              <w:t>24</w:t>
            </w:r>
            <w:r w:rsidR="00800D30">
              <w:rPr>
                <w:webHidden/>
              </w:rPr>
              <w:fldChar w:fldCharType="end"/>
            </w:r>
          </w:hyperlink>
        </w:p>
        <w:p w14:paraId="00510F96" w14:textId="6947225B" w:rsidR="00800D30" w:rsidRDefault="00232FD3">
          <w:pPr>
            <w:pStyle w:val="Sumrio3"/>
            <w:rPr>
              <w:noProof/>
            </w:rPr>
          </w:pPr>
          <w:hyperlink w:anchor="_Toc52992751" w:history="1">
            <w:r w:rsidR="00800D30" w:rsidRPr="005A39C3">
              <w:rPr>
                <w:rStyle w:val="Hyperlink"/>
                <w:rFonts w:cstheme="minorHAnsi"/>
                <w:noProof/>
              </w:rPr>
              <w:t>Anexo 1. Demonstrativo Comparativo da Reprogr</w:t>
            </w:r>
            <w:r w:rsidR="00B915A1">
              <w:rPr>
                <w:rStyle w:val="Hyperlink"/>
                <w:rFonts w:cstheme="minorHAnsi"/>
                <w:noProof/>
              </w:rPr>
              <w:t>amação do Plano de Ação CAU 2021 (Programação 2021</w:t>
            </w:r>
            <w:r w:rsidR="00800D30" w:rsidRPr="005A39C3">
              <w:rPr>
                <w:rStyle w:val="Hyperlink"/>
                <w:rFonts w:cstheme="minorHAnsi"/>
                <w:noProof/>
              </w:rPr>
              <w:t xml:space="preserve"> X Reprogramação </w:t>
            </w:r>
            <w:r w:rsidR="00B915A1">
              <w:rPr>
                <w:rStyle w:val="Hyperlink"/>
                <w:rFonts w:cstheme="minorHAnsi"/>
                <w:noProof/>
              </w:rPr>
              <w:t>2021</w:t>
            </w:r>
            <w:r w:rsidR="00800D30" w:rsidRPr="005A39C3">
              <w:rPr>
                <w:rStyle w:val="Hyperlink"/>
                <w:rFonts w:cstheme="minorHAnsi"/>
                <w:noProof/>
              </w:rPr>
              <w:t>)</w:t>
            </w:r>
            <w:r w:rsidR="00800D30">
              <w:rPr>
                <w:noProof/>
                <w:webHidden/>
              </w:rPr>
              <w:tab/>
            </w:r>
            <w:r w:rsidR="00800D30">
              <w:rPr>
                <w:noProof/>
                <w:webHidden/>
              </w:rPr>
              <w:fldChar w:fldCharType="begin"/>
            </w:r>
            <w:r w:rsidR="00800D30">
              <w:rPr>
                <w:noProof/>
                <w:webHidden/>
              </w:rPr>
              <w:instrText xml:space="preserve"> PAGEREF _Toc52992751 \h </w:instrText>
            </w:r>
            <w:r w:rsidR="00800D30">
              <w:rPr>
                <w:noProof/>
                <w:webHidden/>
              </w:rPr>
            </w:r>
            <w:r w:rsidR="00800D30">
              <w:rPr>
                <w:noProof/>
                <w:webHidden/>
              </w:rPr>
              <w:fldChar w:fldCharType="separate"/>
            </w:r>
            <w:r w:rsidR="000B00B3">
              <w:rPr>
                <w:noProof/>
                <w:webHidden/>
              </w:rPr>
              <w:t>26</w:t>
            </w:r>
            <w:r w:rsidR="00800D30">
              <w:rPr>
                <w:noProof/>
                <w:webHidden/>
              </w:rPr>
              <w:fldChar w:fldCharType="end"/>
            </w:r>
          </w:hyperlink>
        </w:p>
        <w:p w14:paraId="40CF8EE9" w14:textId="74B0755F" w:rsidR="00800D30" w:rsidRDefault="00232FD3">
          <w:pPr>
            <w:pStyle w:val="Sumrio3"/>
            <w:rPr>
              <w:noProof/>
            </w:rPr>
          </w:pPr>
          <w:hyperlink w:anchor="_Toc52992752" w:history="1">
            <w:r w:rsidR="00800D30" w:rsidRPr="005A39C3">
              <w:rPr>
                <w:rStyle w:val="Hyperlink"/>
                <w:rFonts w:cstheme="minorHAnsi"/>
                <w:noProof/>
              </w:rPr>
              <w:t>Anexo 2. Demonstrativo Comparativo das Fontes de Receitas dos CAU/UF e CAU/BR</w:t>
            </w:r>
            <w:r w:rsidR="00800D30">
              <w:rPr>
                <w:noProof/>
                <w:webHidden/>
              </w:rPr>
              <w:tab/>
            </w:r>
            <w:r w:rsidR="00800D30">
              <w:rPr>
                <w:noProof/>
                <w:webHidden/>
              </w:rPr>
              <w:fldChar w:fldCharType="begin"/>
            </w:r>
            <w:r w:rsidR="00800D30">
              <w:rPr>
                <w:noProof/>
                <w:webHidden/>
              </w:rPr>
              <w:instrText xml:space="preserve"> PAGEREF _Toc52992752 \h </w:instrText>
            </w:r>
            <w:r w:rsidR="00800D30">
              <w:rPr>
                <w:noProof/>
                <w:webHidden/>
              </w:rPr>
            </w:r>
            <w:r w:rsidR="00800D30">
              <w:rPr>
                <w:noProof/>
                <w:webHidden/>
              </w:rPr>
              <w:fldChar w:fldCharType="separate"/>
            </w:r>
            <w:r w:rsidR="000B00B3">
              <w:rPr>
                <w:noProof/>
                <w:webHidden/>
              </w:rPr>
              <w:t>28</w:t>
            </w:r>
            <w:r w:rsidR="00800D30">
              <w:rPr>
                <w:noProof/>
                <w:webHidden/>
              </w:rPr>
              <w:fldChar w:fldCharType="end"/>
            </w:r>
          </w:hyperlink>
        </w:p>
        <w:p w14:paraId="75AA666E" w14:textId="2B752EC0" w:rsidR="00800D30" w:rsidRDefault="00232FD3">
          <w:pPr>
            <w:pStyle w:val="Sumrio3"/>
            <w:rPr>
              <w:noProof/>
            </w:rPr>
          </w:pPr>
          <w:hyperlink w:anchor="_Toc52992753" w:history="1">
            <w:r w:rsidR="00800D30" w:rsidRPr="005A39C3">
              <w:rPr>
                <w:rStyle w:val="Hyperlink"/>
                <w:rFonts w:cstheme="minorHAnsi"/>
                <w:noProof/>
              </w:rPr>
              <w:t>Anexo 3. Demonstrativo das Aplicações Totais por Iniciativa Estratégica</w:t>
            </w:r>
            <w:r w:rsidR="00800D30">
              <w:rPr>
                <w:noProof/>
                <w:webHidden/>
              </w:rPr>
              <w:tab/>
            </w:r>
            <w:r w:rsidR="00800D30">
              <w:rPr>
                <w:noProof/>
                <w:webHidden/>
              </w:rPr>
              <w:fldChar w:fldCharType="begin"/>
            </w:r>
            <w:r w:rsidR="00800D30">
              <w:rPr>
                <w:noProof/>
                <w:webHidden/>
              </w:rPr>
              <w:instrText xml:space="preserve"> PAGEREF _Toc52992753 \h </w:instrText>
            </w:r>
            <w:r w:rsidR="00800D30">
              <w:rPr>
                <w:noProof/>
                <w:webHidden/>
              </w:rPr>
            </w:r>
            <w:r w:rsidR="00800D30">
              <w:rPr>
                <w:noProof/>
                <w:webHidden/>
              </w:rPr>
              <w:fldChar w:fldCharType="separate"/>
            </w:r>
            <w:r w:rsidR="000B00B3">
              <w:rPr>
                <w:noProof/>
                <w:webHidden/>
              </w:rPr>
              <w:t>30</w:t>
            </w:r>
            <w:r w:rsidR="00800D30">
              <w:rPr>
                <w:noProof/>
                <w:webHidden/>
              </w:rPr>
              <w:fldChar w:fldCharType="end"/>
            </w:r>
          </w:hyperlink>
        </w:p>
        <w:p w14:paraId="25287FFA" w14:textId="15BD2E1D" w:rsidR="00800D30" w:rsidRDefault="00232FD3">
          <w:pPr>
            <w:pStyle w:val="Sumrio3"/>
            <w:rPr>
              <w:noProof/>
            </w:rPr>
          </w:pPr>
          <w:hyperlink w:anchor="_Toc52992754" w:history="1">
            <w:r w:rsidR="00800D30" w:rsidRPr="005A39C3">
              <w:rPr>
                <w:rStyle w:val="Hyperlink"/>
                <w:rFonts w:cstheme="minorHAnsi"/>
                <w:noProof/>
              </w:rPr>
              <w:t>Anexo 3.1. Demonstrativo das Aplicações por Iniciativa Estratégica da Programação Operacional, Fundo de Apoio, Contribuição CSC e Reserva de Contingência</w:t>
            </w:r>
            <w:r w:rsidR="00800D30">
              <w:rPr>
                <w:noProof/>
                <w:webHidden/>
              </w:rPr>
              <w:tab/>
            </w:r>
            <w:r w:rsidR="00800D30">
              <w:rPr>
                <w:noProof/>
                <w:webHidden/>
              </w:rPr>
              <w:fldChar w:fldCharType="begin"/>
            </w:r>
            <w:r w:rsidR="00800D30">
              <w:rPr>
                <w:noProof/>
                <w:webHidden/>
              </w:rPr>
              <w:instrText xml:space="preserve"> PAGEREF _Toc52992754 \h </w:instrText>
            </w:r>
            <w:r w:rsidR="00800D30">
              <w:rPr>
                <w:noProof/>
                <w:webHidden/>
              </w:rPr>
            </w:r>
            <w:r w:rsidR="00800D30">
              <w:rPr>
                <w:noProof/>
                <w:webHidden/>
              </w:rPr>
              <w:fldChar w:fldCharType="separate"/>
            </w:r>
            <w:r w:rsidR="000B00B3">
              <w:rPr>
                <w:noProof/>
                <w:webHidden/>
              </w:rPr>
              <w:t>31</w:t>
            </w:r>
            <w:r w:rsidR="00800D30">
              <w:rPr>
                <w:noProof/>
                <w:webHidden/>
              </w:rPr>
              <w:fldChar w:fldCharType="end"/>
            </w:r>
          </w:hyperlink>
        </w:p>
        <w:p w14:paraId="1DC25098" w14:textId="0A42F3B3" w:rsidR="00800D30" w:rsidRDefault="00232FD3">
          <w:pPr>
            <w:pStyle w:val="Sumrio3"/>
            <w:rPr>
              <w:noProof/>
            </w:rPr>
          </w:pPr>
          <w:hyperlink w:anchor="_Toc52992755" w:history="1">
            <w:r w:rsidR="00800D30" w:rsidRPr="005A39C3">
              <w:rPr>
                <w:rStyle w:val="Hyperlink"/>
                <w:rFonts w:cstheme="minorHAnsi"/>
                <w:noProof/>
              </w:rPr>
              <w:t>Anexo 4. Demonstrativo das Aplicações por Elementos de Despesas dos CAU/UF e CAU/BR</w:t>
            </w:r>
            <w:r w:rsidR="00800D30">
              <w:rPr>
                <w:noProof/>
                <w:webHidden/>
              </w:rPr>
              <w:tab/>
            </w:r>
            <w:r w:rsidR="00800D30">
              <w:rPr>
                <w:noProof/>
                <w:webHidden/>
              </w:rPr>
              <w:fldChar w:fldCharType="begin"/>
            </w:r>
            <w:r w:rsidR="00800D30">
              <w:rPr>
                <w:noProof/>
                <w:webHidden/>
              </w:rPr>
              <w:instrText xml:space="preserve"> PAGEREF _Toc52992755 \h </w:instrText>
            </w:r>
            <w:r w:rsidR="00800D30">
              <w:rPr>
                <w:noProof/>
                <w:webHidden/>
              </w:rPr>
            </w:r>
            <w:r w:rsidR="00800D30">
              <w:rPr>
                <w:noProof/>
                <w:webHidden/>
              </w:rPr>
              <w:fldChar w:fldCharType="separate"/>
            </w:r>
            <w:r w:rsidR="000B00B3">
              <w:rPr>
                <w:noProof/>
                <w:webHidden/>
              </w:rPr>
              <w:t>33</w:t>
            </w:r>
            <w:r w:rsidR="00800D30">
              <w:rPr>
                <w:noProof/>
                <w:webHidden/>
              </w:rPr>
              <w:fldChar w:fldCharType="end"/>
            </w:r>
          </w:hyperlink>
        </w:p>
        <w:p w14:paraId="429AA897" w14:textId="2096B12F" w:rsidR="00800D30" w:rsidRDefault="00232FD3">
          <w:pPr>
            <w:pStyle w:val="Sumrio3"/>
            <w:rPr>
              <w:noProof/>
            </w:rPr>
          </w:pPr>
          <w:hyperlink w:anchor="_Toc52992756" w:history="1">
            <w:r w:rsidR="00800D30" w:rsidRPr="005A39C3">
              <w:rPr>
                <w:rStyle w:val="Hyperlink"/>
                <w:rFonts w:cstheme="minorHAnsi"/>
                <w:noProof/>
              </w:rPr>
              <w:t>Anexo 5. Demonstrativo Comparativo dos Limites de Destinação Estratégica de Recursos dos CAU/UF e CAU/BR (Receitas Correntes X Despesas com Pessoal)</w:t>
            </w:r>
            <w:r w:rsidR="00800D30">
              <w:rPr>
                <w:noProof/>
                <w:webHidden/>
              </w:rPr>
              <w:tab/>
            </w:r>
            <w:r w:rsidR="00800D30">
              <w:rPr>
                <w:noProof/>
                <w:webHidden/>
              </w:rPr>
              <w:fldChar w:fldCharType="begin"/>
            </w:r>
            <w:r w:rsidR="00800D30">
              <w:rPr>
                <w:noProof/>
                <w:webHidden/>
              </w:rPr>
              <w:instrText xml:space="preserve"> PAGEREF _Toc52992756 \h </w:instrText>
            </w:r>
            <w:r w:rsidR="00800D30">
              <w:rPr>
                <w:noProof/>
                <w:webHidden/>
              </w:rPr>
            </w:r>
            <w:r w:rsidR="00800D30">
              <w:rPr>
                <w:noProof/>
                <w:webHidden/>
              </w:rPr>
              <w:fldChar w:fldCharType="separate"/>
            </w:r>
            <w:r w:rsidR="000B00B3">
              <w:rPr>
                <w:noProof/>
                <w:webHidden/>
              </w:rPr>
              <w:t>35</w:t>
            </w:r>
            <w:r w:rsidR="00800D30">
              <w:rPr>
                <w:noProof/>
                <w:webHidden/>
              </w:rPr>
              <w:fldChar w:fldCharType="end"/>
            </w:r>
          </w:hyperlink>
        </w:p>
        <w:p w14:paraId="42428CBC" w14:textId="45DECDA0" w:rsidR="00800D30" w:rsidRDefault="00232FD3">
          <w:pPr>
            <w:pStyle w:val="Sumrio3"/>
            <w:rPr>
              <w:noProof/>
            </w:rPr>
          </w:pPr>
          <w:hyperlink w:anchor="_Toc52992757" w:history="1">
            <w:r w:rsidR="00800D30" w:rsidRPr="005A39C3">
              <w:rPr>
                <w:rStyle w:val="Hyperlink"/>
                <w:rFonts w:cstheme="minorHAnsi"/>
                <w:noProof/>
              </w:rPr>
              <w:t>Anexo 6. Demonstrativo dos Limites de Destinação Estratégica de Recursos dos CAU/UF e CAU/BR (demais destinações)</w:t>
            </w:r>
            <w:r w:rsidR="00800D30">
              <w:rPr>
                <w:noProof/>
                <w:webHidden/>
              </w:rPr>
              <w:tab/>
            </w:r>
            <w:r w:rsidR="00800D30">
              <w:rPr>
                <w:noProof/>
                <w:webHidden/>
              </w:rPr>
              <w:fldChar w:fldCharType="begin"/>
            </w:r>
            <w:r w:rsidR="00800D30">
              <w:rPr>
                <w:noProof/>
                <w:webHidden/>
              </w:rPr>
              <w:instrText xml:space="preserve"> PAGEREF _Toc52992757 \h </w:instrText>
            </w:r>
            <w:r w:rsidR="00800D30">
              <w:rPr>
                <w:noProof/>
                <w:webHidden/>
              </w:rPr>
            </w:r>
            <w:r w:rsidR="00800D30">
              <w:rPr>
                <w:noProof/>
                <w:webHidden/>
              </w:rPr>
              <w:fldChar w:fldCharType="separate"/>
            </w:r>
            <w:r w:rsidR="000B00B3">
              <w:rPr>
                <w:noProof/>
                <w:webHidden/>
              </w:rPr>
              <w:t>37</w:t>
            </w:r>
            <w:r w:rsidR="00800D30">
              <w:rPr>
                <w:noProof/>
                <w:webHidden/>
              </w:rPr>
              <w:fldChar w:fldCharType="end"/>
            </w:r>
          </w:hyperlink>
        </w:p>
        <w:p w14:paraId="0E1DE702" w14:textId="4C8AF739" w:rsidR="00800D30" w:rsidRDefault="00232FD3">
          <w:pPr>
            <w:pStyle w:val="Sumrio3"/>
            <w:rPr>
              <w:noProof/>
            </w:rPr>
          </w:pPr>
          <w:hyperlink w:anchor="_Toc52992758" w:history="1">
            <w:r w:rsidR="00800D30" w:rsidRPr="005A39C3">
              <w:rPr>
                <w:rStyle w:val="Hyperlink"/>
                <w:rFonts w:cstheme="minorHAnsi"/>
                <w:noProof/>
              </w:rPr>
              <w:t>Anexo 7. Reprogramações do Plano de Ação e Orçamento do CAU 202</w:t>
            </w:r>
            <w:r w:rsidR="007E3DD4">
              <w:rPr>
                <w:rStyle w:val="Hyperlink"/>
                <w:rFonts w:cstheme="minorHAnsi"/>
                <w:noProof/>
              </w:rPr>
              <w:t>1</w:t>
            </w:r>
            <w:r w:rsidR="00800D30" w:rsidRPr="005A39C3">
              <w:rPr>
                <w:rStyle w:val="Hyperlink"/>
                <w:rFonts w:cstheme="minorHAnsi"/>
                <w:noProof/>
              </w:rPr>
              <w:t xml:space="preserve"> dos CAU/UF e CAU/BR (Links para acesso no Portal Transparência)</w:t>
            </w:r>
            <w:r w:rsidR="00800D30">
              <w:rPr>
                <w:noProof/>
                <w:webHidden/>
              </w:rPr>
              <w:tab/>
            </w:r>
            <w:r w:rsidR="00800D30">
              <w:rPr>
                <w:noProof/>
                <w:webHidden/>
              </w:rPr>
              <w:fldChar w:fldCharType="begin"/>
            </w:r>
            <w:r w:rsidR="00800D30">
              <w:rPr>
                <w:noProof/>
                <w:webHidden/>
              </w:rPr>
              <w:instrText xml:space="preserve"> PAGEREF _Toc52992758 \h </w:instrText>
            </w:r>
            <w:r w:rsidR="00800D30">
              <w:rPr>
                <w:noProof/>
                <w:webHidden/>
              </w:rPr>
            </w:r>
            <w:r w:rsidR="00800D30">
              <w:rPr>
                <w:noProof/>
                <w:webHidden/>
              </w:rPr>
              <w:fldChar w:fldCharType="separate"/>
            </w:r>
            <w:r w:rsidR="000B00B3">
              <w:rPr>
                <w:noProof/>
                <w:webHidden/>
              </w:rPr>
              <w:t>39</w:t>
            </w:r>
            <w:r w:rsidR="00800D30">
              <w:rPr>
                <w:noProof/>
                <w:webHidden/>
              </w:rPr>
              <w:fldChar w:fldCharType="end"/>
            </w:r>
          </w:hyperlink>
        </w:p>
        <w:p w14:paraId="43A625B8" w14:textId="2C3401FB" w:rsidR="00103DD9" w:rsidRPr="009C6A8B" w:rsidRDefault="00103DD9" w:rsidP="00E0093E">
          <w:pPr>
            <w:spacing w:after="0"/>
            <w:ind w:firstLine="0"/>
            <w:rPr>
              <w:rFonts w:cstheme="minorHAnsi"/>
              <w:sz w:val="24"/>
              <w:szCs w:val="24"/>
            </w:rPr>
          </w:pPr>
          <w:r w:rsidRPr="009C6A8B">
            <w:rPr>
              <w:rFonts w:cstheme="minorHAnsi"/>
              <w:b/>
              <w:bCs/>
              <w:sz w:val="24"/>
              <w:szCs w:val="24"/>
            </w:rPr>
            <w:fldChar w:fldCharType="end"/>
          </w:r>
        </w:p>
      </w:sdtContent>
    </w:sdt>
    <w:p w14:paraId="5801DBF5" w14:textId="777A6518" w:rsidR="00103DD9" w:rsidRPr="009C6A8B" w:rsidRDefault="00103DD9" w:rsidP="00E0093E">
      <w:pPr>
        <w:rPr>
          <w:rFonts w:eastAsiaTheme="majorEastAsia" w:cstheme="minorHAnsi"/>
          <w:b/>
          <w:bCs/>
          <w:color w:val="006666"/>
          <w:sz w:val="32"/>
          <w:szCs w:val="28"/>
        </w:rPr>
      </w:pPr>
      <w:r w:rsidRPr="009C6A8B">
        <w:rPr>
          <w:rFonts w:cstheme="minorHAnsi"/>
        </w:rPr>
        <w:br w:type="page"/>
      </w:r>
    </w:p>
    <w:p w14:paraId="5A603738" w14:textId="5A84E659" w:rsidR="00103DD9" w:rsidRPr="009C6A8B" w:rsidRDefault="00103DD9" w:rsidP="0089500B">
      <w:pPr>
        <w:pStyle w:val="Ttulo1"/>
        <w:spacing w:after="160" w:line="720" w:lineRule="auto"/>
        <w:ind w:right="141" w:firstLine="0"/>
        <w:jc w:val="center"/>
        <w:rPr>
          <w:sz w:val="28"/>
          <w:szCs w:val="24"/>
        </w:rPr>
      </w:pPr>
      <w:bookmarkStart w:id="11" w:name="_Toc494190019"/>
      <w:bookmarkStart w:id="12" w:name="_Toc52992742"/>
      <w:r w:rsidRPr="009C6A8B">
        <w:rPr>
          <w:sz w:val="28"/>
          <w:szCs w:val="24"/>
        </w:rPr>
        <w:lastRenderedPageBreak/>
        <w:t xml:space="preserve">ÍNDICE DE </w:t>
      </w:r>
      <w:r w:rsidR="000137DD" w:rsidRPr="009C6A8B">
        <w:rPr>
          <w:sz w:val="28"/>
          <w:szCs w:val="24"/>
        </w:rPr>
        <w:t xml:space="preserve">MAPA, </w:t>
      </w:r>
      <w:r w:rsidRPr="009C6A8B">
        <w:rPr>
          <w:sz w:val="28"/>
          <w:szCs w:val="24"/>
        </w:rPr>
        <w:t xml:space="preserve">QUADROS E </w:t>
      </w:r>
      <w:bookmarkEnd w:id="8"/>
      <w:bookmarkEnd w:id="9"/>
      <w:bookmarkEnd w:id="10"/>
      <w:bookmarkEnd w:id="11"/>
      <w:r w:rsidR="000137DD" w:rsidRPr="009C6A8B">
        <w:rPr>
          <w:sz w:val="28"/>
          <w:szCs w:val="24"/>
        </w:rPr>
        <w:t>GRÁFICOS</w:t>
      </w:r>
      <w:bookmarkEnd w:id="12"/>
    </w:p>
    <w:p w14:paraId="1EA0417B" w14:textId="41285C6A" w:rsidR="005A4880" w:rsidRDefault="000137DD" w:rsidP="005A4880">
      <w:pPr>
        <w:pStyle w:val="Sumrio1"/>
        <w:ind w:left="0"/>
        <w:rPr>
          <w:rFonts w:eastAsiaTheme="minorEastAsia"/>
          <w:b w:val="0"/>
          <w:color w:val="auto"/>
          <w:lang w:eastAsia="pt-BR"/>
        </w:rPr>
      </w:pPr>
      <w:r w:rsidRPr="009C6A8B">
        <w:rPr>
          <w:rFonts w:cstheme="minorHAnsi"/>
          <w:sz w:val="24"/>
          <w:szCs w:val="24"/>
        </w:rPr>
        <w:fldChar w:fldCharType="begin"/>
      </w:r>
      <w:r w:rsidRPr="009C6A8B">
        <w:rPr>
          <w:rFonts w:cstheme="minorHAnsi"/>
          <w:sz w:val="24"/>
          <w:szCs w:val="24"/>
        </w:rPr>
        <w:instrText xml:space="preserve"> TOC \h \z \t "Figura;1" </w:instrText>
      </w:r>
      <w:r w:rsidRPr="009C6A8B">
        <w:rPr>
          <w:rFonts w:cstheme="minorHAnsi"/>
          <w:sz w:val="24"/>
          <w:szCs w:val="24"/>
        </w:rPr>
        <w:fldChar w:fldCharType="separate"/>
      </w:r>
      <w:hyperlink w:anchor="_Toc52992790" w:history="1">
        <w:r w:rsidR="005A4880" w:rsidRPr="00DD03B0">
          <w:rPr>
            <w:rStyle w:val="Hyperlink"/>
          </w:rPr>
          <w:t>Figura 1. Mapa Estratégico do CAU 2023</w:t>
        </w:r>
        <w:r w:rsidR="005A4880">
          <w:rPr>
            <w:webHidden/>
          </w:rPr>
          <w:tab/>
        </w:r>
        <w:r w:rsidR="005A4880">
          <w:rPr>
            <w:webHidden/>
          </w:rPr>
          <w:fldChar w:fldCharType="begin"/>
        </w:r>
        <w:r w:rsidR="005A4880">
          <w:rPr>
            <w:webHidden/>
          </w:rPr>
          <w:instrText xml:space="preserve"> PAGEREF _Toc52992790 \h </w:instrText>
        </w:r>
        <w:r w:rsidR="005A4880">
          <w:rPr>
            <w:webHidden/>
          </w:rPr>
        </w:r>
        <w:r w:rsidR="005A4880">
          <w:rPr>
            <w:webHidden/>
          </w:rPr>
          <w:fldChar w:fldCharType="separate"/>
        </w:r>
        <w:r w:rsidR="000B00B3">
          <w:rPr>
            <w:webHidden/>
          </w:rPr>
          <w:t>5</w:t>
        </w:r>
        <w:r w:rsidR="005A4880">
          <w:rPr>
            <w:webHidden/>
          </w:rPr>
          <w:fldChar w:fldCharType="end"/>
        </w:r>
      </w:hyperlink>
    </w:p>
    <w:p w14:paraId="07A353CA" w14:textId="6B545E19" w:rsidR="00ED6438" w:rsidRDefault="00232FD3" w:rsidP="00ED6438">
      <w:pPr>
        <w:pStyle w:val="Sumrio1"/>
        <w:ind w:left="0"/>
        <w:rPr>
          <w:rFonts w:eastAsiaTheme="minorEastAsia"/>
          <w:b w:val="0"/>
          <w:color w:val="auto"/>
          <w:lang w:eastAsia="pt-BR"/>
        </w:rPr>
      </w:pPr>
      <w:hyperlink w:anchor="_Toc52992794" w:history="1">
        <w:r w:rsidR="00ED6438" w:rsidRPr="00DD03B0">
          <w:rPr>
            <w:rStyle w:val="Hyperlink"/>
          </w:rPr>
          <w:t>Quadro 1. Demonstrativo de Disponibilizações e Utilizações dos Recursos do Fundo de Apoio</w:t>
        </w:r>
        <w:r w:rsidR="00ED6438">
          <w:rPr>
            <w:webHidden/>
          </w:rPr>
          <w:tab/>
        </w:r>
        <w:r w:rsidR="00ED6438">
          <w:rPr>
            <w:webHidden/>
          </w:rPr>
          <w:fldChar w:fldCharType="begin"/>
        </w:r>
        <w:r w:rsidR="00ED6438">
          <w:rPr>
            <w:webHidden/>
          </w:rPr>
          <w:instrText xml:space="preserve"> PAGEREF _Toc52992794 \h </w:instrText>
        </w:r>
        <w:r w:rsidR="00ED6438">
          <w:rPr>
            <w:webHidden/>
          </w:rPr>
        </w:r>
        <w:r w:rsidR="00ED6438">
          <w:rPr>
            <w:webHidden/>
          </w:rPr>
          <w:fldChar w:fldCharType="separate"/>
        </w:r>
        <w:r w:rsidR="000B00B3">
          <w:rPr>
            <w:webHidden/>
          </w:rPr>
          <w:t>13</w:t>
        </w:r>
        <w:r w:rsidR="00ED6438">
          <w:rPr>
            <w:webHidden/>
          </w:rPr>
          <w:fldChar w:fldCharType="end"/>
        </w:r>
      </w:hyperlink>
      <w:r w:rsidR="00441294">
        <w:t>3</w:t>
      </w:r>
    </w:p>
    <w:p w14:paraId="1FD22DA6" w14:textId="1C9E19AE" w:rsidR="00ED6438" w:rsidRDefault="00232FD3" w:rsidP="00ED6438">
      <w:pPr>
        <w:pStyle w:val="Sumrio1"/>
        <w:ind w:left="0"/>
        <w:rPr>
          <w:rFonts w:eastAsiaTheme="minorEastAsia"/>
          <w:b w:val="0"/>
          <w:color w:val="auto"/>
          <w:lang w:eastAsia="pt-BR"/>
        </w:rPr>
      </w:pPr>
      <w:hyperlink w:anchor="_Toc52992796" w:history="1">
        <w:r w:rsidR="00ED6438" w:rsidRPr="00DD03B0">
          <w:rPr>
            <w:rStyle w:val="Hyperlink"/>
          </w:rPr>
          <w:t>Quadro 2. Demonstrativo Comparativo de Proje</w:t>
        </w:r>
        <w:r w:rsidR="00B915A1">
          <w:rPr>
            <w:rStyle w:val="Hyperlink"/>
          </w:rPr>
          <w:t>tos por região (Programação 2021 x Reprogramação 2021</w:t>
        </w:r>
        <w:r w:rsidR="00ED6438" w:rsidRPr="00DD03B0">
          <w:rPr>
            <w:rStyle w:val="Hyperlink"/>
          </w:rPr>
          <w:t>)</w:t>
        </w:r>
        <w:r w:rsidR="00ED6438">
          <w:rPr>
            <w:webHidden/>
          </w:rPr>
          <w:tab/>
        </w:r>
        <w:r w:rsidR="00ED6438">
          <w:rPr>
            <w:webHidden/>
          </w:rPr>
          <w:fldChar w:fldCharType="begin"/>
        </w:r>
        <w:r w:rsidR="00ED6438">
          <w:rPr>
            <w:webHidden/>
          </w:rPr>
          <w:instrText xml:space="preserve"> PAGEREF _Toc52992796 \h </w:instrText>
        </w:r>
        <w:r w:rsidR="00ED6438">
          <w:rPr>
            <w:webHidden/>
          </w:rPr>
        </w:r>
        <w:r w:rsidR="00ED6438">
          <w:rPr>
            <w:webHidden/>
          </w:rPr>
          <w:fldChar w:fldCharType="separate"/>
        </w:r>
        <w:r w:rsidR="000B00B3">
          <w:rPr>
            <w:webHidden/>
          </w:rPr>
          <w:t>15</w:t>
        </w:r>
        <w:r w:rsidR="00ED6438">
          <w:rPr>
            <w:webHidden/>
          </w:rPr>
          <w:fldChar w:fldCharType="end"/>
        </w:r>
      </w:hyperlink>
      <w:r w:rsidR="00441294">
        <w:t>5</w:t>
      </w:r>
    </w:p>
    <w:p w14:paraId="5D2DF4CC" w14:textId="14C137E0" w:rsidR="00ED6438" w:rsidRDefault="00232FD3" w:rsidP="00ED6438">
      <w:pPr>
        <w:pStyle w:val="Sumrio1"/>
        <w:ind w:left="0"/>
        <w:rPr>
          <w:rFonts w:eastAsiaTheme="minorEastAsia"/>
          <w:b w:val="0"/>
          <w:color w:val="auto"/>
          <w:lang w:eastAsia="pt-BR"/>
        </w:rPr>
      </w:pPr>
      <w:hyperlink w:anchor="_Toc52992797" w:history="1">
        <w:r w:rsidR="00ED6438" w:rsidRPr="00DD03B0">
          <w:rPr>
            <w:rStyle w:val="Hyperlink"/>
          </w:rPr>
          <w:t>Quadro 3. Demonstrativo Comparativo de Ativid</w:t>
        </w:r>
        <w:r w:rsidR="00B915A1">
          <w:rPr>
            <w:rStyle w:val="Hyperlink"/>
          </w:rPr>
          <w:t>ade por região (Programação 2021 x Reprogramação 2021</w:t>
        </w:r>
        <w:r w:rsidR="00ED6438" w:rsidRPr="00DD03B0">
          <w:rPr>
            <w:rStyle w:val="Hyperlink"/>
          </w:rPr>
          <w:t>)</w:t>
        </w:r>
        <w:r w:rsidR="00ED6438">
          <w:rPr>
            <w:webHidden/>
          </w:rPr>
          <w:tab/>
        </w:r>
        <w:r w:rsidR="00ED6438">
          <w:rPr>
            <w:webHidden/>
          </w:rPr>
          <w:fldChar w:fldCharType="begin"/>
        </w:r>
        <w:r w:rsidR="00ED6438">
          <w:rPr>
            <w:webHidden/>
          </w:rPr>
          <w:instrText xml:space="preserve"> PAGEREF _Toc52992797 \h </w:instrText>
        </w:r>
        <w:r w:rsidR="00ED6438">
          <w:rPr>
            <w:webHidden/>
          </w:rPr>
        </w:r>
        <w:r w:rsidR="00ED6438">
          <w:rPr>
            <w:webHidden/>
          </w:rPr>
          <w:fldChar w:fldCharType="separate"/>
        </w:r>
        <w:r w:rsidR="000B00B3">
          <w:rPr>
            <w:webHidden/>
          </w:rPr>
          <w:t>16</w:t>
        </w:r>
        <w:r w:rsidR="00ED6438">
          <w:rPr>
            <w:webHidden/>
          </w:rPr>
          <w:fldChar w:fldCharType="end"/>
        </w:r>
      </w:hyperlink>
      <w:r w:rsidR="00441294">
        <w:t>6</w:t>
      </w:r>
    </w:p>
    <w:p w14:paraId="4715187D" w14:textId="3FD5E483" w:rsidR="00ED6438" w:rsidRDefault="00232FD3" w:rsidP="00ED6438">
      <w:pPr>
        <w:pStyle w:val="Sumrio1"/>
        <w:ind w:left="0"/>
        <w:rPr>
          <w:rFonts w:eastAsiaTheme="minorEastAsia"/>
          <w:b w:val="0"/>
          <w:color w:val="auto"/>
          <w:lang w:eastAsia="pt-BR"/>
        </w:rPr>
      </w:pPr>
      <w:hyperlink w:anchor="_Toc52992798" w:history="1">
        <w:r w:rsidR="00ED6438" w:rsidRPr="00DD03B0">
          <w:rPr>
            <w:rStyle w:val="Hyperlink"/>
          </w:rPr>
          <w:t>Quadro 4. Aplicações por Objetivos Estratégicos dos CAU/UF e CAU/BR</w:t>
        </w:r>
        <w:r w:rsidR="00ED6438">
          <w:rPr>
            <w:webHidden/>
          </w:rPr>
          <w:tab/>
        </w:r>
      </w:hyperlink>
      <w:r w:rsidR="00441294">
        <w:t>20</w:t>
      </w:r>
    </w:p>
    <w:p w14:paraId="0F596036" w14:textId="6953C474" w:rsidR="00ED6438" w:rsidRDefault="00232FD3" w:rsidP="00ED6438">
      <w:pPr>
        <w:pStyle w:val="Sumrio1"/>
        <w:ind w:left="0"/>
        <w:rPr>
          <w:rFonts w:eastAsiaTheme="minorEastAsia"/>
          <w:b w:val="0"/>
          <w:color w:val="auto"/>
          <w:lang w:eastAsia="pt-BR"/>
        </w:rPr>
      </w:pPr>
      <w:hyperlink w:anchor="_Toc52992799" w:history="1">
        <w:r w:rsidR="00ED6438" w:rsidRPr="00DD03B0">
          <w:rPr>
            <w:rStyle w:val="Hyperlink"/>
          </w:rPr>
          <w:t>Quadro 5. Aplicações por Elementos de Despesas dos CAU/UF e CAU/BR</w:t>
        </w:r>
        <w:r w:rsidR="00ED6438">
          <w:rPr>
            <w:webHidden/>
          </w:rPr>
          <w:tab/>
        </w:r>
        <w:r w:rsidR="00ED6438">
          <w:rPr>
            <w:webHidden/>
          </w:rPr>
          <w:fldChar w:fldCharType="begin"/>
        </w:r>
        <w:r w:rsidR="00ED6438">
          <w:rPr>
            <w:webHidden/>
          </w:rPr>
          <w:instrText xml:space="preserve"> PAGEREF _Toc52992799 \h </w:instrText>
        </w:r>
        <w:r w:rsidR="00ED6438">
          <w:rPr>
            <w:webHidden/>
          </w:rPr>
        </w:r>
        <w:r w:rsidR="00ED6438">
          <w:rPr>
            <w:webHidden/>
          </w:rPr>
          <w:fldChar w:fldCharType="separate"/>
        </w:r>
        <w:r w:rsidR="000B00B3">
          <w:rPr>
            <w:webHidden/>
          </w:rPr>
          <w:t>22</w:t>
        </w:r>
        <w:r w:rsidR="00ED6438">
          <w:rPr>
            <w:webHidden/>
          </w:rPr>
          <w:fldChar w:fldCharType="end"/>
        </w:r>
      </w:hyperlink>
      <w:r w:rsidR="00441294">
        <w:t>2</w:t>
      </w:r>
    </w:p>
    <w:p w14:paraId="72CCA133" w14:textId="3CAFF095" w:rsidR="00ED6438" w:rsidRDefault="00232FD3" w:rsidP="00ED6438">
      <w:pPr>
        <w:pStyle w:val="Sumrio1"/>
        <w:ind w:left="0"/>
        <w:rPr>
          <w:rFonts w:eastAsiaTheme="minorEastAsia"/>
          <w:b w:val="0"/>
          <w:color w:val="auto"/>
          <w:lang w:eastAsia="pt-BR"/>
        </w:rPr>
      </w:pPr>
      <w:hyperlink w:anchor="_Toc52992800" w:history="1">
        <w:r w:rsidR="00ED6438" w:rsidRPr="00DD03B0">
          <w:rPr>
            <w:rStyle w:val="Hyperlink"/>
          </w:rPr>
          <w:t>Quadro 5.1. Aplicações dos Elementos de Despesas dos CAU/UF por Região</w:t>
        </w:r>
        <w:r w:rsidR="00ED6438">
          <w:rPr>
            <w:webHidden/>
          </w:rPr>
          <w:tab/>
        </w:r>
        <w:r w:rsidR="00ED6438">
          <w:rPr>
            <w:webHidden/>
          </w:rPr>
          <w:fldChar w:fldCharType="begin"/>
        </w:r>
        <w:r w:rsidR="00ED6438">
          <w:rPr>
            <w:webHidden/>
          </w:rPr>
          <w:instrText xml:space="preserve"> PAGEREF _Toc52992800 \h </w:instrText>
        </w:r>
        <w:r w:rsidR="00ED6438">
          <w:rPr>
            <w:webHidden/>
          </w:rPr>
        </w:r>
        <w:r w:rsidR="00ED6438">
          <w:rPr>
            <w:webHidden/>
          </w:rPr>
          <w:fldChar w:fldCharType="separate"/>
        </w:r>
        <w:r w:rsidR="000B00B3">
          <w:rPr>
            <w:webHidden/>
          </w:rPr>
          <w:t>23</w:t>
        </w:r>
        <w:r w:rsidR="00ED6438">
          <w:rPr>
            <w:webHidden/>
          </w:rPr>
          <w:fldChar w:fldCharType="end"/>
        </w:r>
      </w:hyperlink>
      <w:r w:rsidR="00441294">
        <w:t>3</w:t>
      </w:r>
    </w:p>
    <w:p w14:paraId="04FCD56B" w14:textId="4A53E0C2" w:rsidR="005A4880" w:rsidRDefault="00232FD3" w:rsidP="005A4880">
      <w:pPr>
        <w:pStyle w:val="Sumrio1"/>
        <w:ind w:left="0"/>
        <w:rPr>
          <w:rFonts w:eastAsiaTheme="minorEastAsia"/>
          <w:b w:val="0"/>
          <w:color w:val="auto"/>
          <w:lang w:eastAsia="pt-BR"/>
        </w:rPr>
      </w:pPr>
      <w:hyperlink w:anchor="_Toc52992791" w:history="1">
        <w:r w:rsidR="005A4880" w:rsidRPr="00DD03B0">
          <w:rPr>
            <w:rStyle w:val="Hyperlink"/>
          </w:rPr>
          <w:t xml:space="preserve">Gráfico 1. Demonstrativo Comparativo de Fontes de Recursos do CAU </w:t>
        </w:r>
        <w:r w:rsidR="00B915A1">
          <w:rPr>
            <w:rStyle w:val="Hyperlink"/>
            <w:rFonts w:cstheme="minorHAnsi"/>
          </w:rPr>
          <w:t>(Programação 2021 X Reprogramação 2021</w:t>
        </w:r>
        <w:r w:rsidR="005A4880" w:rsidRPr="00DD03B0">
          <w:rPr>
            <w:rStyle w:val="Hyperlink"/>
            <w:rFonts w:cstheme="minorHAnsi"/>
          </w:rPr>
          <w:t>)</w:t>
        </w:r>
        <w:r w:rsidR="005A4880">
          <w:rPr>
            <w:webHidden/>
          </w:rPr>
          <w:tab/>
        </w:r>
        <w:r w:rsidR="005A4880">
          <w:rPr>
            <w:webHidden/>
          </w:rPr>
          <w:fldChar w:fldCharType="begin"/>
        </w:r>
        <w:r w:rsidR="005A4880">
          <w:rPr>
            <w:webHidden/>
          </w:rPr>
          <w:instrText xml:space="preserve"> PAGEREF _Toc52992791 \h </w:instrText>
        </w:r>
        <w:r w:rsidR="005A4880">
          <w:rPr>
            <w:webHidden/>
          </w:rPr>
        </w:r>
        <w:r w:rsidR="005A4880">
          <w:rPr>
            <w:webHidden/>
          </w:rPr>
          <w:fldChar w:fldCharType="separate"/>
        </w:r>
        <w:r w:rsidR="000B00B3">
          <w:rPr>
            <w:webHidden/>
          </w:rPr>
          <w:t>10</w:t>
        </w:r>
        <w:r w:rsidR="005A4880">
          <w:rPr>
            <w:webHidden/>
          </w:rPr>
          <w:fldChar w:fldCharType="end"/>
        </w:r>
      </w:hyperlink>
      <w:r w:rsidR="00441294">
        <w:t>0</w:t>
      </w:r>
    </w:p>
    <w:p w14:paraId="72941327" w14:textId="189F87BB" w:rsidR="005A4880" w:rsidRDefault="00232FD3" w:rsidP="005A4880">
      <w:pPr>
        <w:pStyle w:val="Sumrio1"/>
        <w:ind w:left="0"/>
        <w:rPr>
          <w:rFonts w:eastAsiaTheme="minorEastAsia"/>
          <w:b w:val="0"/>
          <w:color w:val="auto"/>
          <w:lang w:eastAsia="pt-BR"/>
        </w:rPr>
      </w:pPr>
      <w:hyperlink w:anchor="_Toc52992792" w:history="1">
        <w:r w:rsidR="005A4880" w:rsidRPr="00DD03B0">
          <w:rPr>
            <w:rStyle w:val="Hyperlink"/>
          </w:rPr>
          <w:t>Gráfico 2. Composição da Origem de Recu</w:t>
        </w:r>
        <w:r w:rsidR="00B915A1">
          <w:rPr>
            <w:rStyle w:val="Hyperlink"/>
          </w:rPr>
          <w:t>rsos do CAU/BR (Programação 2021 X Reprogramação 2021</w:t>
        </w:r>
        <w:r w:rsidR="005A4880" w:rsidRPr="00DD03B0">
          <w:rPr>
            <w:rStyle w:val="Hyperlink"/>
          </w:rPr>
          <w:t>)</w:t>
        </w:r>
        <w:r w:rsidR="005A4880">
          <w:rPr>
            <w:webHidden/>
          </w:rPr>
          <w:tab/>
        </w:r>
        <w:r w:rsidR="005A4880">
          <w:rPr>
            <w:webHidden/>
          </w:rPr>
          <w:fldChar w:fldCharType="begin"/>
        </w:r>
        <w:r w:rsidR="005A4880">
          <w:rPr>
            <w:webHidden/>
          </w:rPr>
          <w:instrText xml:space="preserve"> PAGEREF _Toc52992792 \h </w:instrText>
        </w:r>
        <w:r w:rsidR="005A4880">
          <w:rPr>
            <w:webHidden/>
          </w:rPr>
        </w:r>
        <w:r w:rsidR="005A4880">
          <w:rPr>
            <w:webHidden/>
          </w:rPr>
          <w:fldChar w:fldCharType="separate"/>
        </w:r>
        <w:r w:rsidR="000B00B3">
          <w:rPr>
            <w:webHidden/>
          </w:rPr>
          <w:t>11</w:t>
        </w:r>
        <w:r w:rsidR="005A4880">
          <w:rPr>
            <w:webHidden/>
          </w:rPr>
          <w:fldChar w:fldCharType="end"/>
        </w:r>
      </w:hyperlink>
      <w:r w:rsidR="00441294">
        <w:t>1</w:t>
      </w:r>
    </w:p>
    <w:p w14:paraId="35AFC298" w14:textId="5DD02DB2" w:rsidR="005A4880" w:rsidRDefault="00232FD3" w:rsidP="005A4880">
      <w:pPr>
        <w:pStyle w:val="Sumrio1"/>
        <w:ind w:left="0"/>
        <w:rPr>
          <w:rFonts w:eastAsiaTheme="minorEastAsia"/>
          <w:b w:val="0"/>
          <w:color w:val="auto"/>
          <w:lang w:eastAsia="pt-BR"/>
        </w:rPr>
      </w:pPr>
      <w:hyperlink w:anchor="_Toc52992793" w:history="1">
        <w:r w:rsidR="005A4880" w:rsidRPr="00DD03B0">
          <w:rPr>
            <w:rStyle w:val="Hyperlink"/>
          </w:rPr>
          <w:t>Gráfico 3. Demonstrativo Comparativo de Fon</w:t>
        </w:r>
        <w:r w:rsidR="00B915A1">
          <w:rPr>
            <w:rStyle w:val="Hyperlink"/>
          </w:rPr>
          <w:t>tes dos CAU/UF (Programação 2021 X Reprogramação 2021</w:t>
        </w:r>
        <w:r w:rsidR="005A4880" w:rsidRPr="00DD03B0">
          <w:rPr>
            <w:rStyle w:val="Hyperlink"/>
          </w:rPr>
          <w:t>)</w:t>
        </w:r>
        <w:r w:rsidR="005A4880">
          <w:rPr>
            <w:webHidden/>
          </w:rPr>
          <w:tab/>
        </w:r>
        <w:r w:rsidR="005A4880">
          <w:rPr>
            <w:webHidden/>
          </w:rPr>
          <w:fldChar w:fldCharType="begin"/>
        </w:r>
        <w:r w:rsidR="005A4880">
          <w:rPr>
            <w:webHidden/>
          </w:rPr>
          <w:instrText xml:space="preserve"> PAGEREF _Toc52992793 \h </w:instrText>
        </w:r>
        <w:r w:rsidR="005A4880">
          <w:rPr>
            <w:webHidden/>
          </w:rPr>
        </w:r>
        <w:r w:rsidR="005A4880">
          <w:rPr>
            <w:webHidden/>
          </w:rPr>
          <w:fldChar w:fldCharType="separate"/>
        </w:r>
        <w:r w:rsidR="000B00B3">
          <w:rPr>
            <w:webHidden/>
          </w:rPr>
          <w:t>12</w:t>
        </w:r>
        <w:r w:rsidR="005A4880">
          <w:rPr>
            <w:webHidden/>
          </w:rPr>
          <w:fldChar w:fldCharType="end"/>
        </w:r>
      </w:hyperlink>
      <w:r w:rsidR="00441294">
        <w:t>2</w:t>
      </w:r>
    </w:p>
    <w:p w14:paraId="65D57A80" w14:textId="6ED04A42" w:rsidR="005A4880" w:rsidRDefault="00232FD3" w:rsidP="005A4880">
      <w:pPr>
        <w:pStyle w:val="Sumrio1"/>
        <w:ind w:left="0"/>
        <w:rPr>
          <w:rFonts w:eastAsiaTheme="minorEastAsia"/>
          <w:b w:val="0"/>
          <w:color w:val="auto"/>
          <w:lang w:eastAsia="pt-BR"/>
        </w:rPr>
      </w:pPr>
      <w:hyperlink w:anchor="_Toc52992795" w:history="1">
        <w:r w:rsidR="005A4880" w:rsidRPr="00DD03B0">
          <w:rPr>
            <w:rStyle w:val="Hyperlink"/>
          </w:rPr>
          <w:t>Gráfico 4. Demonstrativo Comparativo dos Recur</w:t>
        </w:r>
        <w:r w:rsidR="00B915A1">
          <w:rPr>
            <w:rStyle w:val="Hyperlink"/>
          </w:rPr>
          <w:t>sos dos CAU/UF (Programação 2021 X Reprogramação 2021</w:t>
        </w:r>
        <w:r w:rsidR="005A4880" w:rsidRPr="00DD03B0">
          <w:rPr>
            <w:rStyle w:val="Hyperlink"/>
          </w:rPr>
          <w:t>)</w:t>
        </w:r>
        <w:r w:rsidR="005A4880">
          <w:rPr>
            <w:webHidden/>
          </w:rPr>
          <w:tab/>
        </w:r>
        <w:r w:rsidR="005A4880">
          <w:rPr>
            <w:webHidden/>
          </w:rPr>
          <w:fldChar w:fldCharType="begin"/>
        </w:r>
        <w:r w:rsidR="005A4880">
          <w:rPr>
            <w:webHidden/>
          </w:rPr>
          <w:instrText xml:space="preserve"> PAGEREF _Toc52992795 \h </w:instrText>
        </w:r>
        <w:r w:rsidR="005A4880">
          <w:rPr>
            <w:webHidden/>
          </w:rPr>
        </w:r>
        <w:r w:rsidR="005A4880">
          <w:rPr>
            <w:webHidden/>
          </w:rPr>
          <w:fldChar w:fldCharType="separate"/>
        </w:r>
        <w:r w:rsidR="000B00B3">
          <w:rPr>
            <w:webHidden/>
          </w:rPr>
          <w:t>15</w:t>
        </w:r>
        <w:r w:rsidR="005A4880">
          <w:rPr>
            <w:webHidden/>
          </w:rPr>
          <w:fldChar w:fldCharType="end"/>
        </w:r>
      </w:hyperlink>
      <w:r w:rsidR="00261830">
        <w:t>5</w:t>
      </w:r>
    </w:p>
    <w:p w14:paraId="606D278B" w14:textId="31CB3A53" w:rsidR="0057199C" w:rsidRPr="004124EF" w:rsidRDefault="000137DD" w:rsidP="005A4880">
      <w:pPr>
        <w:pStyle w:val="Sumrio1"/>
        <w:ind w:left="0"/>
        <w:rPr>
          <w:lang w:eastAsia="pt-BR"/>
        </w:rPr>
      </w:pPr>
      <w:r w:rsidRPr="009C6A8B">
        <w:rPr>
          <w:rFonts w:cstheme="minorHAnsi"/>
          <w:sz w:val="24"/>
          <w:szCs w:val="24"/>
        </w:rPr>
        <w:fldChar w:fldCharType="end"/>
      </w:r>
      <w:r w:rsidR="00F75B8B" w:rsidRPr="0004041D">
        <w:rPr>
          <w:lang w:eastAsia="pt-BR"/>
        </w:rPr>
        <w:t xml:space="preserve"> </w:t>
      </w:r>
    </w:p>
    <w:p w14:paraId="307A2A96" w14:textId="544B1D49" w:rsidR="000137DD" w:rsidRPr="009C6A8B" w:rsidRDefault="000137DD" w:rsidP="00E0093E">
      <w:pPr>
        <w:rPr>
          <w:rFonts w:cstheme="minorHAnsi"/>
          <w:sz w:val="21"/>
          <w:szCs w:val="21"/>
        </w:rPr>
      </w:pPr>
      <w:r w:rsidRPr="004124EF">
        <w:rPr>
          <w:rFonts w:cstheme="minorHAnsi"/>
          <w:color w:val="006666"/>
          <w:sz w:val="21"/>
          <w:szCs w:val="21"/>
        </w:rPr>
        <w:br w:type="page"/>
      </w:r>
    </w:p>
    <w:p w14:paraId="60DE6FD8" w14:textId="3EB79485" w:rsidR="00103DD9" w:rsidRPr="009C6A8B" w:rsidRDefault="00103DD9" w:rsidP="00E0093E">
      <w:pPr>
        <w:pStyle w:val="Ttulo1"/>
        <w:spacing w:after="160"/>
        <w:rPr>
          <w:rFonts w:eastAsia="Arial Unicode MS"/>
          <w:sz w:val="28"/>
          <w:szCs w:val="24"/>
        </w:rPr>
      </w:pPr>
      <w:bookmarkStart w:id="13" w:name="_Toc393977049"/>
      <w:bookmarkStart w:id="14" w:name="_Toc393977770"/>
      <w:bookmarkStart w:id="15" w:name="_Toc456632015"/>
      <w:bookmarkStart w:id="16" w:name="_Toc459046502"/>
      <w:bookmarkStart w:id="17" w:name="_Toc474843471"/>
      <w:bookmarkStart w:id="18" w:name="_Toc52992743"/>
      <w:r w:rsidRPr="009C6A8B">
        <w:rPr>
          <w:rFonts w:eastAsia="Arial Unicode MS"/>
          <w:sz w:val="28"/>
          <w:szCs w:val="24"/>
        </w:rPr>
        <w:lastRenderedPageBreak/>
        <w:t>INTRODUÇÃO</w:t>
      </w:r>
      <w:bookmarkEnd w:id="13"/>
      <w:bookmarkEnd w:id="14"/>
      <w:bookmarkEnd w:id="15"/>
      <w:bookmarkEnd w:id="16"/>
      <w:bookmarkEnd w:id="17"/>
      <w:bookmarkEnd w:id="18"/>
    </w:p>
    <w:p w14:paraId="5E1F7D18" w14:textId="77777777" w:rsidR="005843A5" w:rsidRPr="009C6A8B" w:rsidRDefault="005843A5" w:rsidP="005843A5">
      <w:pPr>
        <w:rPr>
          <w:rFonts w:eastAsia="Arial Unicode MS" w:cstheme="minorHAnsi"/>
          <w:sz w:val="24"/>
          <w:szCs w:val="24"/>
        </w:rPr>
      </w:pPr>
      <w:bookmarkStart w:id="19" w:name="_Toc52992790"/>
      <w:r w:rsidRPr="009C6A8B">
        <w:rPr>
          <w:rFonts w:eastAsia="Arial Unicode MS" w:cstheme="minorHAnsi"/>
          <w:sz w:val="24"/>
          <w:szCs w:val="24"/>
        </w:rPr>
        <w:t>O processo de planejamento caracteriza-se como uma atividade contínua e sistematizada, que objetiva implementar as prioridades, políticas e estratégias definidas para o Conselho, e sistematizadas no Planejamento Estratégico do CAU 2023.</w:t>
      </w:r>
    </w:p>
    <w:p w14:paraId="790EF94D" w14:textId="77777777" w:rsidR="005843A5" w:rsidRPr="009C6A8B" w:rsidRDefault="005843A5" w:rsidP="005843A5">
      <w:pPr>
        <w:rPr>
          <w:rFonts w:eastAsia="Arial Unicode MS" w:cstheme="minorHAnsi"/>
          <w:sz w:val="24"/>
          <w:szCs w:val="24"/>
        </w:rPr>
      </w:pPr>
      <w:r w:rsidRPr="009C6A8B">
        <w:rPr>
          <w:rFonts w:eastAsia="Arial Unicode MS" w:cstheme="minorHAnsi"/>
          <w:sz w:val="24"/>
          <w:szCs w:val="24"/>
        </w:rPr>
        <w:t>Considerando que o planejamento estratégico é com visão de longo prazo, a Reprogramação Anual objetiva avaliar e aprimorar o processo de gestão da estratégia do CAU, estabelecendo uma relação mais direta entre os objetivos estratégicos, as metas do Conselho e os projetos prioritários.</w:t>
      </w:r>
    </w:p>
    <w:p w14:paraId="4E7EFB47" w14:textId="77777777" w:rsidR="005843A5" w:rsidRPr="009C6A8B" w:rsidRDefault="005843A5" w:rsidP="005843A5">
      <w:pPr>
        <w:rPr>
          <w:rFonts w:eastAsia="Arial Unicode MS" w:cstheme="minorHAnsi"/>
          <w:b/>
          <w:i/>
          <w:sz w:val="24"/>
          <w:szCs w:val="24"/>
        </w:rPr>
      </w:pPr>
      <w:r>
        <w:rPr>
          <w:rFonts w:eastAsia="Arial Unicode MS" w:cstheme="minorHAnsi"/>
          <w:b/>
          <w:i/>
          <w:sz w:val="24"/>
          <w:szCs w:val="24"/>
        </w:rPr>
        <w:t>A</w:t>
      </w:r>
      <w:r w:rsidRPr="009C6A8B">
        <w:rPr>
          <w:rFonts w:eastAsia="Arial Unicode MS" w:cstheme="minorHAnsi"/>
          <w:b/>
          <w:i/>
          <w:sz w:val="24"/>
          <w:szCs w:val="24"/>
        </w:rPr>
        <w:t xml:space="preserve"> Reprogramação do Plano de Ação do CAU para 202</w:t>
      </w:r>
      <w:r>
        <w:rPr>
          <w:rFonts w:eastAsia="Arial Unicode MS" w:cstheme="minorHAnsi"/>
          <w:b/>
          <w:i/>
          <w:sz w:val="24"/>
          <w:szCs w:val="24"/>
        </w:rPr>
        <w:t>1</w:t>
      </w:r>
      <w:r w:rsidRPr="009C6A8B">
        <w:rPr>
          <w:rFonts w:eastAsia="Arial Unicode MS" w:cstheme="minorHAnsi"/>
          <w:b/>
          <w:i/>
          <w:sz w:val="24"/>
          <w:szCs w:val="24"/>
        </w:rPr>
        <w:t>, visando ao desenvolvimento e fortalecimento da arquitetura e urbanismo e da profissão, orienta-se pela missão do CAU, definida no Planejamento Estratégico 2023, de “Promover a Arquitetura e Urbanismo para Todos”; e por sua visão de futuro, de “Ser reconhecido como referência na defesa e fomento das boas práticas da Arquitetura e Urbanismo”.</w:t>
      </w:r>
    </w:p>
    <w:p w14:paraId="787AB9D1" w14:textId="49C07395" w:rsidR="005843A5" w:rsidRPr="006C7DAF" w:rsidRDefault="005843A5" w:rsidP="005843A5">
      <w:pPr>
        <w:rPr>
          <w:rFonts w:eastAsia="Arial Unicode MS" w:cstheme="minorHAnsi"/>
          <w:bCs/>
          <w:strike/>
          <w:sz w:val="24"/>
          <w:szCs w:val="24"/>
        </w:rPr>
      </w:pPr>
      <w:r w:rsidRPr="009C6A8B">
        <w:rPr>
          <w:rFonts w:eastAsia="Arial Unicode MS" w:cstheme="minorHAnsi"/>
          <w:bCs/>
          <w:sz w:val="24"/>
          <w:szCs w:val="24"/>
        </w:rPr>
        <w:t>A Reprogramação do Plano de Ação do CAU para 202</w:t>
      </w:r>
      <w:r>
        <w:rPr>
          <w:rFonts w:eastAsia="Arial Unicode MS" w:cstheme="minorHAnsi"/>
          <w:bCs/>
          <w:sz w:val="24"/>
          <w:szCs w:val="24"/>
        </w:rPr>
        <w:t>1</w:t>
      </w:r>
      <w:r w:rsidRPr="009C6A8B">
        <w:rPr>
          <w:rFonts w:eastAsia="Arial Unicode MS" w:cstheme="minorHAnsi"/>
          <w:bCs/>
          <w:sz w:val="24"/>
          <w:szCs w:val="24"/>
        </w:rPr>
        <w:t xml:space="preserve"> teve por objetivo viabilizar os procedimentos necessários às adequações no Plano de Ação e Orçamento do CAU, aprovados para 20</w:t>
      </w:r>
      <w:r>
        <w:rPr>
          <w:rFonts w:eastAsia="Arial Unicode MS" w:cstheme="minorHAnsi"/>
          <w:bCs/>
          <w:sz w:val="24"/>
          <w:szCs w:val="24"/>
        </w:rPr>
        <w:t>21</w:t>
      </w:r>
      <w:r w:rsidRPr="009C6A8B">
        <w:rPr>
          <w:rFonts w:eastAsia="Arial Unicode MS" w:cstheme="minorHAnsi"/>
          <w:bCs/>
          <w:sz w:val="24"/>
          <w:szCs w:val="24"/>
        </w:rPr>
        <w:t>, frente a novas políticas e estratégias de atuação do Conselho</w:t>
      </w:r>
      <w:r>
        <w:rPr>
          <w:rFonts w:eastAsia="Arial Unicode MS" w:cstheme="minorHAnsi"/>
          <w:bCs/>
          <w:sz w:val="24"/>
          <w:szCs w:val="24"/>
        </w:rPr>
        <w:t>. Foi realizada uma p</w:t>
      </w:r>
      <w:r w:rsidRPr="0063743A">
        <w:rPr>
          <w:rFonts w:eastAsia="Arial Unicode MS" w:cstheme="minorHAnsi"/>
          <w:bCs/>
          <w:sz w:val="24"/>
          <w:szCs w:val="24"/>
        </w:rPr>
        <w:t xml:space="preserve">rojeção </w:t>
      </w:r>
      <w:r w:rsidRPr="0063743A">
        <w:rPr>
          <w:rFonts w:eastAsia="Arial Unicode MS" w:cstheme="minorHAnsi"/>
          <w:b/>
          <w:bCs/>
          <w:sz w:val="24"/>
          <w:szCs w:val="24"/>
        </w:rPr>
        <w:t>conservadora</w:t>
      </w:r>
      <w:r w:rsidRPr="0063743A">
        <w:rPr>
          <w:rFonts w:eastAsia="Arial Unicode MS" w:cstheme="minorHAnsi"/>
          <w:bCs/>
          <w:sz w:val="24"/>
          <w:szCs w:val="24"/>
        </w:rPr>
        <w:t xml:space="preserve"> considerando as incertezas decorrentes da pandemia do coronavírus (Covid-2019), que ainda estamos vivendo, e</w:t>
      </w:r>
      <w:r>
        <w:rPr>
          <w:rFonts w:eastAsia="Arial Unicode MS" w:cstheme="minorHAnsi"/>
          <w:bCs/>
          <w:sz w:val="24"/>
          <w:szCs w:val="24"/>
        </w:rPr>
        <w:t xml:space="preserve"> incertezas do</w:t>
      </w:r>
      <w:r w:rsidRPr="0063743A">
        <w:rPr>
          <w:rFonts w:eastAsia="Arial Unicode MS" w:cstheme="minorHAnsi"/>
          <w:bCs/>
          <w:sz w:val="24"/>
          <w:szCs w:val="24"/>
        </w:rPr>
        <w:t xml:space="preserve"> cenário político</w:t>
      </w:r>
      <w:r>
        <w:rPr>
          <w:rFonts w:eastAsia="Arial Unicode MS" w:cstheme="minorHAnsi"/>
          <w:bCs/>
          <w:sz w:val="24"/>
          <w:szCs w:val="24"/>
        </w:rPr>
        <w:t xml:space="preserve"> e econômico no contexto atual.</w:t>
      </w:r>
    </w:p>
    <w:p w14:paraId="17377DC4" w14:textId="771EF3B1" w:rsidR="005843A5" w:rsidRPr="009C6A8B" w:rsidRDefault="005843A5" w:rsidP="005843A5">
      <w:pPr>
        <w:rPr>
          <w:rFonts w:eastAsia="Arial Unicode MS" w:cstheme="minorHAnsi"/>
          <w:sz w:val="24"/>
          <w:szCs w:val="24"/>
        </w:rPr>
      </w:pPr>
      <w:r w:rsidRPr="009C6A8B">
        <w:rPr>
          <w:rFonts w:eastAsia="Arial Unicode MS" w:cstheme="minorHAnsi"/>
          <w:sz w:val="24"/>
          <w:szCs w:val="24"/>
        </w:rPr>
        <w:t xml:space="preserve">Compreende as propostas apresentadas pelo CAU/BR e pelos </w:t>
      </w:r>
      <w:r w:rsidRPr="003E4C11">
        <w:rPr>
          <w:rFonts w:eastAsia="Arial Unicode MS" w:cstheme="minorHAnsi"/>
          <w:sz w:val="24"/>
          <w:szCs w:val="24"/>
        </w:rPr>
        <w:t>CAU/UF,</w:t>
      </w:r>
      <w:r>
        <w:rPr>
          <w:rFonts w:eastAsia="Arial Unicode MS" w:cstheme="minorHAnsi"/>
          <w:sz w:val="24"/>
          <w:szCs w:val="24"/>
        </w:rPr>
        <w:t xml:space="preserve"> </w:t>
      </w:r>
      <w:r w:rsidRPr="001D24DF">
        <w:rPr>
          <w:rFonts w:eastAsia="Arial Unicode MS" w:cstheme="minorHAnsi"/>
          <w:b/>
          <w:bCs/>
          <w:sz w:val="24"/>
          <w:szCs w:val="24"/>
        </w:rPr>
        <w:t xml:space="preserve">na </w:t>
      </w:r>
      <w:r w:rsidR="00165105">
        <w:rPr>
          <w:rFonts w:eastAsia="Arial Unicode MS" w:cstheme="minorHAnsi"/>
          <w:b/>
          <w:bCs/>
          <w:sz w:val="24"/>
          <w:szCs w:val="24"/>
        </w:rPr>
        <w:t>116ª Reunião Plenária Ordinária</w:t>
      </w:r>
      <w:r w:rsidRPr="001D24DF">
        <w:rPr>
          <w:rFonts w:eastAsia="Arial Unicode MS" w:cstheme="minorHAnsi"/>
          <w:b/>
          <w:bCs/>
          <w:sz w:val="24"/>
          <w:szCs w:val="24"/>
        </w:rPr>
        <w:t>, de 2</w:t>
      </w:r>
      <w:r w:rsidR="00165105">
        <w:rPr>
          <w:rFonts w:eastAsia="Arial Unicode MS" w:cstheme="minorHAnsi"/>
          <w:b/>
          <w:bCs/>
          <w:sz w:val="24"/>
          <w:szCs w:val="24"/>
        </w:rPr>
        <w:t>3</w:t>
      </w:r>
      <w:r w:rsidRPr="001D24DF">
        <w:rPr>
          <w:rFonts w:eastAsia="Arial Unicode MS" w:cstheme="minorHAnsi"/>
          <w:b/>
          <w:bCs/>
          <w:sz w:val="24"/>
          <w:szCs w:val="24"/>
        </w:rPr>
        <w:t xml:space="preserve"> de </w:t>
      </w:r>
      <w:r>
        <w:rPr>
          <w:rFonts w:eastAsia="Arial Unicode MS" w:cstheme="minorHAnsi"/>
          <w:b/>
          <w:bCs/>
          <w:sz w:val="24"/>
          <w:szCs w:val="24"/>
        </w:rPr>
        <w:t>setembro</w:t>
      </w:r>
      <w:r w:rsidRPr="001D24DF">
        <w:rPr>
          <w:rFonts w:eastAsia="Arial Unicode MS" w:cstheme="minorHAnsi"/>
          <w:b/>
          <w:bCs/>
          <w:sz w:val="24"/>
          <w:szCs w:val="24"/>
        </w:rPr>
        <w:t xml:space="preserve"> de 202</w:t>
      </w:r>
      <w:r w:rsidR="007E3DD4">
        <w:rPr>
          <w:rFonts w:eastAsia="Arial Unicode MS" w:cstheme="minorHAnsi"/>
          <w:b/>
          <w:bCs/>
          <w:sz w:val="24"/>
          <w:szCs w:val="24"/>
        </w:rPr>
        <w:t>1</w:t>
      </w:r>
      <w:r w:rsidRPr="001D24DF">
        <w:rPr>
          <w:rFonts w:eastAsia="Arial Unicode MS" w:cstheme="minorHAnsi"/>
          <w:b/>
          <w:bCs/>
          <w:sz w:val="24"/>
          <w:szCs w:val="24"/>
        </w:rPr>
        <w:t>,</w:t>
      </w:r>
      <w:r>
        <w:rPr>
          <w:rFonts w:eastAsia="Arial Unicode MS" w:cstheme="minorHAnsi"/>
          <w:sz w:val="24"/>
          <w:szCs w:val="24"/>
        </w:rPr>
        <w:t xml:space="preserve"> </w:t>
      </w:r>
      <w:r w:rsidRPr="009B6CE6">
        <w:rPr>
          <w:rFonts w:eastAsia="Arial Unicode MS" w:cstheme="minorHAnsi"/>
          <w:sz w:val="24"/>
          <w:szCs w:val="24"/>
        </w:rPr>
        <w:t xml:space="preserve">compostas </w:t>
      </w:r>
      <w:r w:rsidRPr="001D24DF">
        <w:rPr>
          <w:rFonts w:eastAsia="Arial Unicode MS" w:cstheme="minorHAnsi"/>
          <w:sz w:val="24"/>
          <w:szCs w:val="24"/>
        </w:rPr>
        <w:t>por projetos e atividades</w:t>
      </w:r>
      <w:r w:rsidRPr="009C6A8B">
        <w:rPr>
          <w:rFonts w:eastAsia="Arial Unicode MS" w:cstheme="minorHAnsi"/>
          <w:sz w:val="24"/>
          <w:szCs w:val="24"/>
        </w:rPr>
        <w:t>, de forma estruturada na contribuição aos objetivos estratégicos do CAU, em conformidade com o Mapa Estratégico do CAU 2023, agrupados pelas perspectivas Sociedade, Processos Internos, Pessoas e Infraestrutura (Figura 1).</w:t>
      </w:r>
    </w:p>
    <w:p w14:paraId="46E07EFA" w14:textId="5D0872EA" w:rsidR="005843A5" w:rsidRPr="009C6A8B" w:rsidRDefault="005843A5" w:rsidP="005843A5">
      <w:pPr>
        <w:rPr>
          <w:rFonts w:eastAsia="Arial Unicode MS" w:cstheme="minorHAnsi"/>
          <w:bCs/>
          <w:sz w:val="24"/>
          <w:szCs w:val="24"/>
        </w:rPr>
      </w:pPr>
      <w:r>
        <w:rPr>
          <w:rFonts w:eastAsia="Arial Unicode MS" w:cstheme="minorHAnsi"/>
          <w:bCs/>
          <w:sz w:val="24"/>
          <w:szCs w:val="24"/>
        </w:rPr>
        <w:t>Frente às propostas de R</w:t>
      </w:r>
      <w:r w:rsidRPr="009C6A8B">
        <w:rPr>
          <w:rFonts w:eastAsia="Arial Unicode MS" w:cstheme="minorHAnsi"/>
          <w:bCs/>
          <w:sz w:val="24"/>
          <w:szCs w:val="24"/>
        </w:rPr>
        <w:t>eprogramação do Plano de Ação 202</w:t>
      </w:r>
      <w:r>
        <w:rPr>
          <w:rFonts w:eastAsia="Arial Unicode MS" w:cstheme="minorHAnsi"/>
          <w:bCs/>
          <w:sz w:val="24"/>
          <w:szCs w:val="24"/>
        </w:rPr>
        <w:t>1</w:t>
      </w:r>
      <w:r w:rsidRPr="009B6CE6">
        <w:rPr>
          <w:rFonts w:eastAsia="Arial Unicode MS" w:cstheme="minorHAnsi"/>
          <w:bCs/>
          <w:sz w:val="24"/>
          <w:szCs w:val="24"/>
        </w:rPr>
        <w:t xml:space="preserve"> </w:t>
      </w:r>
      <w:r>
        <w:rPr>
          <w:rFonts w:eastAsia="Arial Unicode MS" w:cstheme="minorHAnsi"/>
          <w:bCs/>
          <w:sz w:val="24"/>
          <w:szCs w:val="24"/>
        </w:rPr>
        <w:t xml:space="preserve">que podem ser apresentadas </w:t>
      </w:r>
      <w:r w:rsidRPr="009C6A8B">
        <w:rPr>
          <w:rFonts w:eastAsia="Arial Unicode MS" w:cstheme="minorHAnsi"/>
          <w:bCs/>
          <w:sz w:val="24"/>
          <w:szCs w:val="24"/>
        </w:rPr>
        <w:t>em momentos distintos,</w:t>
      </w:r>
      <w:r>
        <w:rPr>
          <w:rFonts w:eastAsia="Arial Unicode MS" w:cstheme="minorHAnsi"/>
          <w:bCs/>
          <w:sz w:val="24"/>
          <w:szCs w:val="24"/>
        </w:rPr>
        <w:t xml:space="preserve"> é i</w:t>
      </w:r>
      <w:r w:rsidRPr="009C6A8B">
        <w:rPr>
          <w:rFonts w:eastAsia="Arial Unicode MS" w:cstheme="minorHAnsi"/>
          <w:bCs/>
          <w:sz w:val="24"/>
          <w:szCs w:val="24"/>
        </w:rPr>
        <w:t>mportante mencionar que</w:t>
      </w:r>
      <w:r>
        <w:rPr>
          <w:rFonts w:eastAsia="Arial Unicode MS" w:cstheme="minorHAnsi"/>
          <w:bCs/>
          <w:sz w:val="24"/>
          <w:szCs w:val="24"/>
        </w:rPr>
        <w:t xml:space="preserve"> </w:t>
      </w:r>
      <w:r w:rsidRPr="009C6A8B">
        <w:rPr>
          <w:rFonts w:eastAsia="Arial Unicode MS" w:cstheme="minorHAnsi"/>
          <w:bCs/>
          <w:sz w:val="24"/>
          <w:szCs w:val="24"/>
        </w:rPr>
        <w:t>este documento consol</w:t>
      </w:r>
      <w:r>
        <w:rPr>
          <w:rFonts w:eastAsia="Arial Unicode MS" w:cstheme="minorHAnsi"/>
          <w:bCs/>
          <w:sz w:val="24"/>
          <w:szCs w:val="24"/>
        </w:rPr>
        <w:t>ida também as R</w:t>
      </w:r>
      <w:r w:rsidRPr="009C6A8B">
        <w:rPr>
          <w:rFonts w:eastAsia="Arial Unicode MS" w:cstheme="minorHAnsi"/>
          <w:bCs/>
          <w:sz w:val="24"/>
          <w:szCs w:val="24"/>
        </w:rPr>
        <w:t>eprogramações</w:t>
      </w:r>
      <w:r>
        <w:rPr>
          <w:rFonts w:eastAsia="Arial Unicode MS" w:cstheme="minorHAnsi"/>
          <w:bCs/>
          <w:sz w:val="24"/>
          <w:szCs w:val="24"/>
        </w:rPr>
        <w:t xml:space="preserve"> extraordinárias</w:t>
      </w:r>
      <w:r w:rsidRPr="009C6A8B">
        <w:rPr>
          <w:rFonts w:eastAsia="Arial Unicode MS" w:cstheme="minorHAnsi"/>
          <w:bCs/>
          <w:sz w:val="24"/>
          <w:szCs w:val="24"/>
        </w:rPr>
        <w:t xml:space="preserve"> dos CAU/</w:t>
      </w:r>
      <w:r w:rsidR="00AB40E4">
        <w:rPr>
          <w:rFonts w:eastAsia="Arial Unicode MS" w:cstheme="minorHAnsi"/>
          <w:bCs/>
          <w:sz w:val="24"/>
          <w:szCs w:val="24"/>
        </w:rPr>
        <w:t>PB e CAU/PR</w:t>
      </w:r>
      <w:r w:rsidRPr="009C6A8B">
        <w:rPr>
          <w:rFonts w:eastAsia="Arial Unicode MS" w:cstheme="minorHAnsi"/>
          <w:bCs/>
          <w:sz w:val="24"/>
          <w:szCs w:val="24"/>
        </w:rPr>
        <w:t xml:space="preserve">, aprovadas na </w:t>
      </w:r>
      <w:r w:rsidRPr="004C2176">
        <w:rPr>
          <w:rFonts w:eastAsia="Arial Unicode MS" w:cstheme="minorHAnsi"/>
          <w:b/>
          <w:bCs/>
          <w:sz w:val="24"/>
          <w:szCs w:val="24"/>
        </w:rPr>
        <w:t>112ª Reunião Plenária</w:t>
      </w:r>
      <w:r>
        <w:rPr>
          <w:rFonts w:eastAsia="Arial Unicode MS" w:cstheme="minorHAnsi"/>
          <w:bCs/>
          <w:sz w:val="24"/>
          <w:szCs w:val="24"/>
        </w:rPr>
        <w:t xml:space="preserve"> </w:t>
      </w:r>
      <w:r w:rsidRPr="004C2176">
        <w:rPr>
          <w:rFonts w:eastAsia="Arial Unicode MS" w:cstheme="minorHAnsi"/>
          <w:b/>
          <w:bCs/>
          <w:sz w:val="24"/>
          <w:szCs w:val="24"/>
        </w:rPr>
        <w:t>Or</w:t>
      </w:r>
      <w:r w:rsidRPr="004C2176">
        <w:rPr>
          <w:rFonts w:eastAsia="Arial Unicode MS" w:cstheme="minorHAnsi"/>
          <w:b/>
          <w:sz w:val="24"/>
          <w:szCs w:val="24"/>
        </w:rPr>
        <w:t xml:space="preserve">dinária </w:t>
      </w:r>
      <w:r>
        <w:rPr>
          <w:rFonts w:eastAsia="Arial Unicode MS" w:cstheme="minorHAnsi"/>
          <w:b/>
          <w:sz w:val="24"/>
          <w:szCs w:val="24"/>
        </w:rPr>
        <w:t xml:space="preserve">do CAU/BR </w:t>
      </w:r>
      <w:r w:rsidRPr="001D24DF">
        <w:rPr>
          <w:rFonts w:eastAsia="Arial Unicode MS" w:cstheme="minorHAnsi"/>
          <w:b/>
          <w:sz w:val="24"/>
          <w:szCs w:val="24"/>
        </w:rPr>
        <w:t xml:space="preserve">realizada no dia </w:t>
      </w:r>
      <w:r>
        <w:rPr>
          <w:rFonts w:eastAsia="Arial Unicode MS" w:cstheme="minorHAnsi"/>
          <w:b/>
          <w:sz w:val="24"/>
          <w:szCs w:val="24"/>
        </w:rPr>
        <w:t>27</w:t>
      </w:r>
      <w:r w:rsidRPr="001D24DF">
        <w:rPr>
          <w:rFonts w:eastAsia="Arial Unicode MS" w:cstheme="minorHAnsi"/>
          <w:b/>
          <w:sz w:val="24"/>
          <w:szCs w:val="24"/>
        </w:rPr>
        <w:t xml:space="preserve"> de </w:t>
      </w:r>
      <w:r>
        <w:rPr>
          <w:rFonts w:eastAsia="Arial Unicode MS" w:cstheme="minorHAnsi"/>
          <w:b/>
          <w:sz w:val="24"/>
          <w:szCs w:val="24"/>
        </w:rPr>
        <w:t>maio</w:t>
      </w:r>
      <w:r w:rsidRPr="001D24DF">
        <w:rPr>
          <w:rFonts w:eastAsia="Arial Unicode MS" w:cstheme="minorHAnsi"/>
          <w:b/>
          <w:sz w:val="24"/>
          <w:szCs w:val="24"/>
        </w:rPr>
        <w:t xml:space="preserve"> de 202</w:t>
      </w:r>
      <w:r>
        <w:rPr>
          <w:rFonts w:eastAsia="Arial Unicode MS" w:cstheme="minorHAnsi"/>
          <w:b/>
          <w:sz w:val="24"/>
          <w:szCs w:val="24"/>
        </w:rPr>
        <w:t>1</w:t>
      </w:r>
      <w:r>
        <w:rPr>
          <w:rFonts w:cstheme="minorHAnsi"/>
          <w:b/>
          <w:sz w:val="24"/>
          <w:szCs w:val="24"/>
        </w:rPr>
        <w:t>.</w:t>
      </w:r>
      <w:r>
        <w:rPr>
          <w:rFonts w:eastAsia="Arial Unicode MS" w:cstheme="minorHAnsi"/>
          <w:bCs/>
          <w:sz w:val="24"/>
          <w:szCs w:val="24"/>
        </w:rPr>
        <w:t xml:space="preserve"> </w:t>
      </w:r>
    </w:p>
    <w:p w14:paraId="2D740E32" w14:textId="77777777" w:rsidR="005843A5" w:rsidRPr="009C6A8B" w:rsidRDefault="005843A5" w:rsidP="005843A5">
      <w:pPr>
        <w:rPr>
          <w:rFonts w:eastAsia="Arial Unicode MS" w:cstheme="minorHAnsi"/>
          <w:sz w:val="24"/>
          <w:szCs w:val="24"/>
        </w:rPr>
      </w:pPr>
      <w:r w:rsidRPr="009C6A8B">
        <w:rPr>
          <w:rFonts w:eastAsia="Arial Unicode MS" w:cstheme="minorHAnsi"/>
          <w:sz w:val="24"/>
          <w:szCs w:val="24"/>
        </w:rPr>
        <w:t>As orientações, políticas, prioridades e estratégias que nortearam a elaboração dos planos de ação dos CAU/UF e do CAU/BR, estão contextualizadas no Planejamento Estratégico do CAU 2023 e nas Diretrizes para Elaboração da Reprogramação do Plano de Ação e Orçamento do CAU Exercício de 20</w:t>
      </w:r>
      <w:r>
        <w:rPr>
          <w:rFonts w:eastAsia="Arial Unicode MS" w:cstheme="minorHAnsi"/>
          <w:sz w:val="24"/>
          <w:szCs w:val="24"/>
        </w:rPr>
        <w:t>21</w:t>
      </w:r>
      <w:r w:rsidRPr="009C6A8B">
        <w:rPr>
          <w:rFonts w:eastAsia="Arial Unicode MS" w:cstheme="minorHAnsi"/>
          <w:sz w:val="24"/>
          <w:szCs w:val="24"/>
        </w:rPr>
        <w:t>.</w:t>
      </w:r>
    </w:p>
    <w:p w14:paraId="585151AE" w14:textId="25643255" w:rsidR="005843A5" w:rsidRPr="000A750E" w:rsidRDefault="005843A5" w:rsidP="005843A5">
      <w:pPr>
        <w:rPr>
          <w:rFonts w:eastAsia="Arial Unicode MS" w:cstheme="minorHAnsi"/>
          <w:sz w:val="24"/>
          <w:szCs w:val="24"/>
        </w:rPr>
      </w:pPr>
      <w:r w:rsidRPr="009C6A8B">
        <w:rPr>
          <w:rFonts w:eastAsia="Arial Unicode MS" w:cstheme="minorHAnsi"/>
          <w:sz w:val="24"/>
          <w:szCs w:val="24"/>
        </w:rPr>
        <w:t>Na elaboração das propostas de projetos e atividades a serem desenvolvidas pelo CAU na Reprogramação do Plano de Ação para o exercício de 202</w:t>
      </w:r>
      <w:r>
        <w:rPr>
          <w:rFonts w:eastAsia="Arial Unicode MS" w:cstheme="minorHAnsi"/>
          <w:sz w:val="24"/>
          <w:szCs w:val="24"/>
        </w:rPr>
        <w:t>1</w:t>
      </w:r>
      <w:r w:rsidRPr="009C6A8B">
        <w:rPr>
          <w:rFonts w:eastAsia="Arial Unicode MS" w:cstheme="minorHAnsi"/>
          <w:sz w:val="24"/>
          <w:szCs w:val="24"/>
        </w:rPr>
        <w:t>, como forma de potencializar sua atuação, medir e comunicar resultados para o público-alvo e a sociedade em geral, além de serem observadas as contribuições à estratégia nacional, também foram observadas as prioridades locais, capacidade operacion</w:t>
      </w:r>
      <w:r>
        <w:rPr>
          <w:rFonts w:eastAsia="Arial Unicode MS" w:cstheme="minorHAnsi"/>
          <w:sz w:val="24"/>
          <w:szCs w:val="24"/>
        </w:rPr>
        <w:t>al e evolução dos profissionais, que</w:t>
      </w:r>
      <w:r w:rsidRPr="007F0FE4">
        <w:rPr>
          <w:rFonts w:eastAsia="Arial Unicode MS" w:cstheme="minorHAnsi"/>
          <w:sz w:val="24"/>
          <w:szCs w:val="24"/>
        </w:rPr>
        <w:t xml:space="preserve"> à luz dos possíveis cenários de arrecadação progressivos comparados com 2020 e considerando o crescimento do mercado da construção civil, projetamos um crescimento </w:t>
      </w:r>
      <w:r>
        <w:rPr>
          <w:rFonts w:eastAsia="Arial Unicode MS" w:cstheme="minorHAnsi"/>
          <w:sz w:val="24"/>
          <w:szCs w:val="24"/>
        </w:rPr>
        <w:t xml:space="preserve">médio </w:t>
      </w:r>
      <w:r w:rsidRPr="007F0FE4">
        <w:rPr>
          <w:rFonts w:eastAsia="Arial Unicode MS" w:cstheme="minorHAnsi"/>
          <w:sz w:val="24"/>
          <w:szCs w:val="24"/>
        </w:rPr>
        <w:t>total de 1% frente ao previsto na Programação 2021, já desconsiderando o reajuste previsto do INPC (2,09%), devido a decisão em Plenário</w:t>
      </w:r>
      <w:r w:rsidRPr="007F0FE4">
        <w:rPr>
          <w:rFonts w:eastAsia="Arial Unicode MS" w:cstheme="minorHAnsi"/>
          <w:b/>
          <w:bCs/>
          <w:sz w:val="24"/>
          <w:szCs w:val="24"/>
        </w:rPr>
        <w:t xml:space="preserve"> </w:t>
      </w:r>
      <w:r w:rsidR="000A750E">
        <w:rPr>
          <w:rFonts w:eastAsia="Arial Unicode MS" w:cstheme="minorHAnsi"/>
          <w:sz w:val="24"/>
          <w:szCs w:val="24"/>
        </w:rPr>
        <w:t xml:space="preserve"> que consta na </w:t>
      </w:r>
      <w:r w:rsidRPr="007F0FE4">
        <w:rPr>
          <w:rFonts w:eastAsia="Arial Unicode MS" w:cstheme="minorHAnsi"/>
          <w:sz w:val="24"/>
          <w:szCs w:val="24"/>
        </w:rPr>
        <w:t>D</w:t>
      </w:r>
      <w:r w:rsidR="000A750E">
        <w:rPr>
          <w:rFonts w:eastAsia="Arial Unicode MS" w:cstheme="minorHAnsi"/>
          <w:sz w:val="24"/>
          <w:szCs w:val="24"/>
        </w:rPr>
        <w:t>eliberação</w:t>
      </w:r>
      <w:r w:rsidRPr="007F0FE4">
        <w:rPr>
          <w:rFonts w:eastAsia="Arial Unicode MS" w:cstheme="minorHAnsi"/>
          <w:sz w:val="24"/>
          <w:szCs w:val="24"/>
        </w:rPr>
        <w:t xml:space="preserve"> </w:t>
      </w:r>
      <w:r>
        <w:rPr>
          <w:rFonts w:eastAsia="Arial Unicode MS" w:cstheme="minorHAnsi"/>
          <w:sz w:val="24"/>
          <w:szCs w:val="24"/>
        </w:rPr>
        <w:t>P</w:t>
      </w:r>
      <w:r w:rsidR="000A750E">
        <w:rPr>
          <w:rFonts w:eastAsia="Arial Unicode MS" w:cstheme="minorHAnsi"/>
          <w:sz w:val="24"/>
          <w:szCs w:val="24"/>
        </w:rPr>
        <w:t>lenária</w:t>
      </w:r>
      <w:r>
        <w:rPr>
          <w:rFonts w:eastAsia="Arial Unicode MS" w:cstheme="minorHAnsi"/>
          <w:sz w:val="24"/>
          <w:szCs w:val="24"/>
        </w:rPr>
        <w:t xml:space="preserve"> DPOBR </w:t>
      </w:r>
      <w:r w:rsidR="000A750E">
        <w:rPr>
          <w:rFonts w:eastAsia="Arial Unicode MS" w:cstheme="minorHAnsi"/>
          <w:sz w:val="24"/>
          <w:szCs w:val="24"/>
        </w:rPr>
        <w:t xml:space="preserve">nº 0108-05/2021, que suspendou a aplicação dos reajustes nas anuidades e RRT. </w:t>
      </w:r>
      <w:r>
        <w:rPr>
          <w:rFonts w:eastAsia="Arial Unicode MS" w:cstheme="minorHAnsi"/>
          <w:sz w:val="24"/>
          <w:szCs w:val="24"/>
        </w:rPr>
        <w:t xml:space="preserve"> Vale ressaltar </w:t>
      </w:r>
      <w:r w:rsidR="000A750E">
        <w:rPr>
          <w:rFonts w:eastAsia="Arial Unicode MS" w:cstheme="minorHAnsi"/>
          <w:sz w:val="24"/>
          <w:szCs w:val="24"/>
        </w:rPr>
        <w:t xml:space="preserve">que </w:t>
      </w:r>
      <w:r>
        <w:rPr>
          <w:rFonts w:eastAsia="Arial Unicode MS" w:cstheme="minorHAnsi"/>
          <w:sz w:val="24"/>
          <w:szCs w:val="24"/>
        </w:rPr>
        <w:t>foram</w:t>
      </w:r>
      <w:r w:rsidRPr="007F0FE4">
        <w:rPr>
          <w:rFonts w:eastAsia="Arial Unicode MS" w:cstheme="minorHAnsi"/>
          <w:sz w:val="24"/>
          <w:szCs w:val="24"/>
        </w:rPr>
        <w:t xml:space="preserve"> considerados os novos descontos e regras das anuidades previstos na </w:t>
      </w:r>
      <w:r w:rsidR="000A750E">
        <w:rPr>
          <w:rFonts w:eastAsia="Arial Unicode MS" w:cstheme="minorHAnsi"/>
          <w:b/>
          <w:sz w:val="24"/>
          <w:szCs w:val="24"/>
        </w:rPr>
        <w:t xml:space="preserve">Resolução 193/2020 </w:t>
      </w:r>
      <w:r w:rsidR="000A750E" w:rsidRPr="000A750E">
        <w:rPr>
          <w:rFonts w:eastAsia="Arial Unicode MS" w:cstheme="minorHAnsi"/>
          <w:sz w:val="24"/>
          <w:szCs w:val="24"/>
        </w:rPr>
        <w:t>para as projeções da Reprogramação 2021.</w:t>
      </w:r>
    </w:p>
    <w:p w14:paraId="42B75EEC" w14:textId="77777777" w:rsidR="005843A5" w:rsidRPr="009C6A8B" w:rsidRDefault="005843A5" w:rsidP="005843A5">
      <w:pPr>
        <w:rPr>
          <w:rFonts w:eastAsia="Arial Unicode MS" w:cstheme="minorHAnsi"/>
          <w:sz w:val="24"/>
          <w:szCs w:val="24"/>
        </w:rPr>
      </w:pPr>
      <w:r>
        <w:rPr>
          <w:rFonts w:eastAsia="Arial Unicode MS" w:cstheme="minorHAnsi"/>
          <w:sz w:val="24"/>
          <w:szCs w:val="24"/>
        </w:rPr>
        <w:t>O Mapa Estratégico do CAU – 2023 (figura 1), ilustra o consolidado d</w:t>
      </w:r>
      <w:r w:rsidRPr="00164F15">
        <w:rPr>
          <w:rFonts w:eastAsia="Arial Unicode MS" w:cstheme="minorHAnsi"/>
          <w:sz w:val="24"/>
          <w:szCs w:val="24"/>
        </w:rPr>
        <w:t xml:space="preserve">os quantitativos dos objetivos </w:t>
      </w:r>
      <w:r>
        <w:rPr>
          <w:rFonts w:eastAsia="Arial Unicode MS" w:cstheme="minorHAnsi"/>
          <w:sz w:val="24"/>
          <w:szCs w:val="24"/>
        </w:rPr>
        <w:t>estratégicos</w:t>
      </w:r>
      <w:r w:rsidRPr="00164F15">
        <w:rPr>
          <w:rFonts w:eastAsia="Arial Unicode MS" w:cstheme="minorHAnsi"/>
          <w:sz w:val="24"/>
          <w:szCs w:val="24"/>
        </w:rPr>
        <w:t xml:space="preserve"> escolhidos por cada CAU</w:t>
      </w:r>
      <w:r>
        <w:rPr>
          <w:rFonts w:eastAsia="Arial Unicode MS" w:cstheme="minorHAnsi"/>
          <w:sz w:val="24"/>
          <w:szCs w:val="24"/>
        </w:rPr>
        <w:t>/</w:t>
      </w:r>
      <w:r w:rsidRPr="00164F15">
        <w:rPr>
          <w:rFonts w:eastAsia="Arial Unicode MS" w:cstheme="minorHAnsi"/>
          <w:sz w:val="24"/>
          <w:szCs w:val="24"/>
        </w:rPr>
        <w:t>UF</w:t>
      </w:r>
      <w:r>
        <w:rPr>
          <w:rFonts w:eastAsia="Arial Unicode MS" w:cstheme="minorHAnsi"/>
          <w:sz w:val="24"/>
          <w:szCs w:val="24"/>
        </w:rPr>
        <w:t xml:space="preserve"> em suas propostas de </w:t>
      </w:r>
      <w:r w:rsidRPr="009C6A8B">
        <w:rPr>
          <w:rFonts w:eastAsia="Arial Unicode MS" w:cstheme="minorHAnsi"/>
          <w:sz w:val="24"/>
          <w:szCs w:val="24"/>
        </w:rPr>
        <w:t>Reprogramação do Plano de Ação para o exercício de 202</w:t>
      </w:r>
      <w:r>
        <w:rPr>
          <w:rFonts w:eastAsia="Arial Unicode MS" w:cstheme="minorHAnsi"/>
          <w:sz w:val="24"/>
          <w:szCs w:val="24"/>
        </w:rPr>
        <w:t xml:space="preserve">1 </w:t>
      </w:r>
      <w:r w:rsidRPr="00164F15">
        <w:rPr>
          <w:rFonts w:eastAsia="Arial Unicode MS" w:cstheme="minorHAnsi"/>
          <w:sz w:val="24"/>
          <w:szCs w:val="24"/>
        </w:rPr>
        <w:t xml:space="preserve">de acordo com suas prioridades locais </w:t>
      </w:r>
      <w:r>
        <w:rPr>
          <w:rFonts w:eastAsia="Arial Unicode MS" w:cstheme="minorHAnsi"/>
          <w:sz w:val="24"/>
          <w:szCs w:val="24"/>
        </w:rPr>
        <w:t xml:space="preserve">(em azul) </w:t>
      </w:r>
      <w:r w:rsidRPr="00164F15">
        <w:rPr>
          <w:rFonts w:eastAsia="Arial Unicode MS" w:cstheme="minorHAnsi"/>
          <w:sz w:val="24"/>
          <w:szCs w:val="24"/>
        </w:rPr>
        <w:t>e objetivos nacionais</w:t>
      </w:r>
      <w:r>
        <w:rPr>
          <w:rFonts w:eastAsia="Arial Unicode MS" w:cstheme="minorHAnsi"/>
          <w:sz w:val="24"/>
          <w:szCs w:val="24"/>
        </w:rPr>
        <w:t xml:space="preserve"> (em laranja)</w:t>
      </w:r>
      <w:r w:rsidRPr="00164F15">
        <w:rPr>
          <w:rFonts w:eastAsia="Arial Unicode MS" w:cstheme="minorHAnsi"/>
          <w:sz w:val="24"/>
          <w:szCs w:val="24"/>
        </w:rPr>
        <w:t xml:space="preserve"> do CAU</w:t>
      </w:r>
      <w:r>
        <w:rPr>
          <w:rFonts w:eastAsia="Arial Unicode MS" w:cstheme="minorHAnsi"/>
          <w:sz w:val="24"/>
          <w:szCs w:val="24"/>
        </w:rPr>
        <w:t>.</w:t>
      </w:r>
    </w:p>
    <w:p w14:paraId="1F3FA9EF" w14:textId="77777777" w:rsidR="00E720E1" w:rsidRDefault="00E720E1" w:rsidP="0084082B">
      <w:pPr>
        <w:pStyle w:val="Figura"/>
        <w:rPr>
          <w:noProof/>
        </w:rPr>
      </w:pPr>
    </w:p>
    <w:p w14:paraId="65017389" w14:textId="466B58EF" w:rsidR="00103DD9" w:rsidRDefault="00103DD9" w:rsidP="0084082B">
      <w:pPr>
        <w:pStyle w:val="Figura"/>
      </w:pPr>
      <w:r w:rsidRPr="009C6A8B">
        <w:t>Figura 1. Mapa Estratégico do CAU</w:t>
      </w:r>
      <w:bookmarkEnd w:id="19"/>
    </w:p>
    <w:p w14:paraId="6866F8E2" w14:textId="24A68479" w:rsidR="00E720E1" w:rsidRPr="009C6A8B" w:rsidRDefault="00E720E1" w:rsidP="0084082B">
      <w:pPr>
        <w:pStyle w:val="Figura"/>
        <w:rPr>
          <w:sz w:val="32"/>
          <w:szCs w:val="32"/>
        </w:rPr>
      </w:pPr>
      <w:r>
        <w:rPr>
          <w:noProof/>
        </w:rPr>
        <w:drawing>
          <wp:inline distT="0" distB="0" distL="0" distR="0" wp14:anchorId="2334E383" wp14:editId="440285DE">
            <wp:extent cx="6019800" cy="3764280"/>
            <wp:effectExtent l="0" t="0" r="0" b="762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40932" cy="3777494"/>
                    </a:xfrm>
                    <a:prstGeom prst="rect">
                      <a:avLst/>
                    </a:prstGeom>
                  </pic:spPr>
                </pic:pic>
              </a:graphicData>
            </a:graphic>
          </wp:inline>
        </w:drawing>
      </w:r>
    </w:p>
    <w:p w14:paraId="0895B812" w14:textId="427F3090" w:rsidR="00872D35" w:rsidRPr="009C6A8B" w:rsidRDefault="00872D35" w:rsidP="00FD2B4F">
      <w:pPr>
        <w:spacing w:after="0" w:line="240" w:lineRule="auto"/>
        <w:ind w:firstLine="0"/>
        <w:jc w:val="center"/>
        <w:rPr>
          <w:rFonts w:eastAsia="Arial Unicode MS" w:cstheme="minorHAnsi"/>
          <w:sz w:val="24"/>
          <w:szCs w:val="24"/>
        </w:rPr>
      </w:pPr>
    </w:p>
    <w:p w14:paraId="13D787D9" w14:textId="77777777" w:rsidR="005843A5" w:rsidRPr="009C6A8B" w:rsidRDefault="005843A5" w:rsidP="005843A5">
      <w:pPr>
        <w:rPr>
          <w:rFonts w:eastAsia="Arial Unicode MS" w:cstheme="minorHAnsi"/>
          <w:iCs/>
          <w:sz w:val="24"/>
          <w:szCs w:val="24"/>
        </w:rPr>
      </w:pPr>
      <w:r w:rsidRPr="009C6A8B">
        <w:rPr>
          <w:rFonts w:eastAsia="Arial Unicode MS" w:cstheme="minorHAnsi"/>
          <w:sz w:val="24"/>
          <w:szCs w:val="24"/>
        </w:rPr>
        <w:t>Para a Reprogramação do Plano de Ação do exercício de 202</w:t>
      </w:r>
      <w:r>
        <w:rPr>
          <w:rFonts w:eastAsia="Arial Unicode MS" w:cstheme="minorHAnsi"/>
          <w:sz w:val="24"/>
          <w:szCs w:val="24"/>
        </w:rPr>
        <w:t>1</w:t>
      </w:r>
      <w:r w:rsidRPr="009C6A8B">
        <w:rPr>
          <w:rFonts w:eastAsia="Arial Unicode MS" w:cstheme="minorHAnsi"/>
          <w:sz w:val="24"/>
          <w:szCs w:val="24"/>
        </w:rPr>
        <w:t>, as iniciativas estratégicas a serem implementadas pelo Conselho, visando ao alcance de resultados que façam a diferença na atuação dos arquitetos e urbanistas brasileiros, focam prioritariamente os Objetivos Estratégicos de âmbito nacional</w:t>
      </w:r>
      <w:r w:rsidRPr="009C6A8B">
        <w:rPr>
          <w:rFonts w:eastAsia="Arial Unicode MS" w:cstheme="minorHAnsi"/>
          <w:b/>
          <w:sz w:val="24"/>
          <w:szCs w:val="24"/>
        </w:rPr>
        <w:t xml:space="preserve"> (i) Tornar a fiscalização um vetor de melhoria do exercício da Arquitetura e Urbanismo; (ii</w:t>
      </w:r>
      <w:r>
        <w:rPr>
          <w:rFonts w:eastAsia="Arial Unicode MS" w:cstheme="minorHAnsi"/>
          <w:b/>
          <w:sz w:val="24"/>
          <w:szCs w:val="24"/>
        </w:rPr>
        <w:t xml:space="preserve">) </w:t>
      </w:r>
      <w:r w:rsidRPr="00320205">
        <w:rPr>
          <w:rFonts w:eastAsia="Arial Unicode MS" w:cstheme="minorHAnsi"/>
          <w:b/>
          <w:sz w:val="24"/>
          <w:szCs w:val="24"/>
        </w:rPr>
        <w:t>Fomentar o acesso da sociedade à Arquitetura e Urbanismo</w:t>
      </w:r>
      <w:r w:rsidRPr="009C6A8B">
        <w:rPr>
          <w:rFonts w:eastAsia="Arial Unicode MS" w:cstheme="minorHAnsi"/>
          <w:b/>
          <w:sz w:val="24"/>
          <w:szCs w:val="24"/>
        </w:rPr>
        <w:t xml:space="preserve">; e (iii) Estimular a produção da Arquitetura e Urbanismo como política de Estado. </w:t>
      </w:r>
      <w:r w:rsidRPr="009C6A8B">
        <w:rPr>
          <w:rFonts w:eastAsia="Arial Unicode MS" w:cstheme="minorHAnsi"/>
          <w:iCs/>
          <w:sz w:val="24"/>
          <w:szCs w:val="24"/>
        </w:rPr>
        <w:t>Os CAU/UF e o CAU/BR também elencaram outros objetivos estratégicos que melhor atendam às suas prioridades de atuação local, e retratados em s</w:t>
      </w:r>
      <w:r>
        <w:rPr>
          <w:rFonts w:eastAsia="Arial Unicode MS" w:cstheme="minorHAnsi"/>
          <w:iCs/>
          <w:sz w:val="24"/>
          <w:szCs w:val="24"/>
        </w:rPr>
        <w:t>eus próprios mapas estratégicos que constam nos seus respectivos planos de ações demostrados no anexo 7.</w:t>
      </w:r>
    </w:p>
    <w:p w14:paraId="4E8343C2" w14:textId="77777777" w:rsidR="005843A5" w:rsidRPr="009C6A8B" w:rsidRDefault="005843A5" w:rsidP="005843A5">
      <w:pPr>
        <w:rPr>
          <w:rFonts w:eastAsia="Arial Unicode MS" w:cstheme="minorHAnsi"/>
          <w:iCs/>
          <w:sz w:val="24"/>
          <w:szCs w:val="24"/>
        </w:rPr>
      </w:pPr>
      <w:r w:rsidRPr="009C6A8B">
        <w:rPr>
          <w:rFonts w:eastAsia="Arial Unicode MS" w:cstheme="minorHAnsi"/>
          <w:iCs/>
          <w:sz w:val="24"/>
          <w:szCs w:val="24"/>
        </w:rPr>
        <w:t>Também na busca de levar a</w:t>
      </w:r>
      <w:r w:rsidRPr="009C6A8B">
        <w:rPr>
          <w:rFonts w:eastAsia="Arial Unicode MS" w:cstheme="minorHAnsi"/>
          <w:b/>
          <w:iCs/>
          <w:sz w:val="24"/>
          <w:szCs w:val="24"/>
        </w:rPr>
        <w:t xml:space="preserve"> arquitetura e urbanismo para todos os segmentos da sociedade brasileira</w:t>
      </w:r>
      <w:r w:rsidRPr="009C6A8B">
        <w:rPr>
          <w:rFonts w:eastAsia="Arial Unicode MS" w:cstheme="minorHAnsi"/>
          <w:iCs/>
          <w:sz w:val="24"/>
          <w:szCs w:val="24"/>
        </w:rPr>
        <w:t>, em 20</w:t>
      </w:r>
      <w:r>
        <w:rPr>
          <w:rFonts w:eastAsia="Arial Unicode MS" w:cstheme="minorHAnsi"/>
          <w:iCs/>
          <w:sz w:val="24"/>
          <w:szCs w:val="24"/>
        </w:rPr>
        <w:t>21</w:t>
      </w:r>
      <w:r w:rsidRPr="009C6A8B">
        <w:rPr>
          <w:rFonts w:eastAsia="Arial Unicode MS" w:cstheme="minorHAnsi"/>
          <w:iCs/>
          <w:sz w:val="24"/>
          <w:szCs w:val="24"/>
        </w:rPr>
        <w:t>, uma das prioridades de atuação do Conselho, está voltada para a atuação da profissão junto às classes menos favorecidas.</w:t>
      </w:r>
    </w:p>
    <w:p w14:paraId="1CCB3E99" w14:textId="77777777" w:rsidR="005843A5" w:rsidRPr="009C6A8B" w:rsidRDefault="005843A5" w:rsidP="005843A5">
      <w:pPr>
        <w:rPr>
          <w:rFonts w:eastAsia="Arial Unicode MS" w:cstheme="minorHAnsi"/>
          <w:sz w:val="24"/>
          <w:szCs w:val="24"/>
        </w:rPr>
      </w:pPr>
      <w:r w:rsidRPr="009C6A8B">
        <w:rPr>
          <w:rFonts w:eastAsia="Arial Unicode MS" w:cstheme="minorHAnsi"/>
          <w:sz w:val="24"/>
          <w:szCs w:val="24"/>
        </w:rPr>
        <w:t xml:space="preserve">Essas ações, visando ao alcance da Missão do Conselho </w:t>
      </w:r>
      <w:r w:rsidRPr="009C6A8B">
        <w:rPr>
          <w:rFonts w:eastAsia="Arial Unicode MS" w:cstheme="minorHAnsi"/>
          <w:b/>
          <w:sz w:val="24"/>
          <w:szCs w:val="24"/>
        </w:rPr>
        <w:t>“Arquitetura e Urbanismo para Todos”</w:t>
      </w:r>
      <w:r w:rsidRPr="009C6A8B">
        <w:rPr>
          <w:rFonts w:eastAsia="Arial Unicode MS" w:cstheme="minorHAnsi"/>
          <w:sz w:val="24"/>
          <w:szCs w:val="24"/>
        </w:rPr>
        <w:t xml:space="preserve">, no âmbito do Objetivo Estratégico </w:t>
      </w:r>
      <w:r w:rsidRPr="009C6A8B">
        <w:rPr>
          <w:rFonts w:eastAsia="Arial Unicode MS" w:cstheme="minorHAnsi"/>
          <w:b/>
          <w:sz w:val="24"/>
          <w:szCs w:val="24"/>
        </w:rPr>
        <w:t>“Fomentar o acesso da sociedade à Arquitetura e Urbanismo”</w:t>
      </w:r>
      <w:r w:rsidRPr="009C6A8B">
        <w:rPr>
          <w:rFonts w:eastAsia="Arial Unicode MS" w:cstheme="minorHAnsi"/>
          <w:sz w:val="24"/>
          <w:szCs w:val="24"/>
        </w:rPr>
        <w:t xml:space="preserve"> serão implementadas por meio de iniciativas estratégicas em </w:t>
      </w:r>
      <w:r w:rsidRPr="009C6A8B">
        <w:rPr>
          <w:rFonts w:eastAsia="Arial Unicode MS" w:cstheme="minorHAnsi"/>
          <w:b/>
          <w:sz w:val="24"/>
          <w:szCs w:val="24"/>
        </w:rPr>
        <w:t>Assistência Técnica em Habitações de Interesse Social ATHIS</w:t>
      </w:r>
      <w:r w:rsidRPr="009C6A8B">
        <w:rPr>
          <w:rFonts w:eastAsia="Arial Unicode MS" w:cstheme="minorHAnsi"/>
          <w:sz w:val="24"/>
          <w:szCs w:val="24"/>
        </w:rPr>
        <w:t>, que devem observar aspectos relevantes para a melhoria da qualidade de vida da população brasileira, em acordo com a Resolução CAU/BR nº 94, de 07 de novembro de 2014, e os princípios da Lei n° 11.888/2008 “...que assegura às famílias de baixa renda assistência técnica pública e gratuita para o projeto e a construção de habitação de interesse social...”.</w:t>
      </w:r>
    </w:p>
    <w:p w14:paraId="3C2D343F" w14:textId="14A04487" w:rsidR="005843A5" w:rsidRPr="009C6A8B" w:rsidRDefault="005843A5" w:rsidP="005843A5">
      <w:pPr>
        <w:rPr>
          <w:rFonts w:eastAsia="Arial Unicode MS" w:cstheme="minorHAnsi"/>
          <w:sz w:val="24"/>
          <w:szCs w:val="24"/>
        </w:rPr>
      </w:pPr>
      <w:r w:rsidRPr="00716D7F">
        <w:rPr>
          <w:rFonts w:eastAsia="Arial Unicode MS" w:cstheme="minorHAnsi"/>
          <w:sz w:val="24"/>
          <w:szCs w:val="24"/>
        </w:rPr>
        <w:t xml:space="preserve">Em 2021, as ações do CAU, em todo território nacional, estão voltadas para um público alvo composto por aproximadamente 205.822 mil arquitetos, 28.484  mil empresas de arquitetura e, com atividades profissionais representadas por 930.349  mil RRT. Frente à programação inicial, se apresentam as seguintes variações: </w:t>
      </w:r>
      <w:r w:rsidRPr="00716D7F">
        <w:rPr>
          <w:rFonts w:eastAsia="Arial Unicode MS" w:cstheme="minorHAnsi"/>
          <w:b/>
          <w:bCs/>
          <w:sz w:val="24"/>
          <w:szCs w:val="24"/>
        </w:rPr>
        <w:t>(i)</w:t>
      </w:r>
      <w:r w:rsidRPr="00716D7F">
        <w:rPr>
          <w:rFonts w:eastAsia="Arial Unicode MS" w:cstheme="minorHAnsi"/>
          <w:sz w:val="24"/>
          <w:szCs w:val="24"/>
        </w:rPr>
        <w:t xml:space="preserve"> crescimento de 1,6% para profissionais ativos  e redução de 0,2%% para empresas ativas ; e </w:t>
      </w:r>
      <w:r w:rsidRPr="00716D7F">
        <w:rPr>
          <w:rFonts w:eastAsia="Arial Unicode MS" w:cstheme="minorHAnsi"/>
          <w:b/>
          <w:bCs/>
          <w:sz w:val="24"/>
          <w:szCs w:val="24"/>
        </w:rPr>
        <w:t>(ii)</w:t>
      </w:r>
      <w:r w:rsidRPr="00716D7F">
        <w:rPr>
          <w:rFonts w:eastAsia="Arial Unicode MS" w:cstheme="minorHAnsi"/>
          <w:sz w:val="24"/>
          <w:szCs w:val="24"/>
        </w:rPr>
        <w:t xml:space="preserve"> de 3,6% % para os RRT emitidos , de acordo com as projeções definidas das Diretrizes das Reprogramações Orçamentárias dos Planos de Ações</w:t>
      </w:r>
      <w:r w:rsidR="00716D7F" w:rsidRPr="00716D7F">
        <w:rPr>
          <w:rFonts w:eastAsia="Arial Unicode MS" w:cstheme="minorHAnsi"/>
          <w:sz w:val="24"/>
          <w:szCs w:val="24"/>
        </w:rPr>
        <w:t xml:space="preserve"> 2021</w:t>
      </w:r>
      <w:r w:rsidRPr="00716D7F">
        <w:rPr>
          <w:rFonts w:eastAsia="Arial Unicode MS" w:cstheme="minorHAnsi"/>
          <w:sz w:val="24"/>
          <w:szCs w:val="24"/>
        </w:rPr>
        <w:t>.</w:t>
      </w:r>
    </w:p>
    <w:p w14:paraId="2D3A255C" w14:textId="39AAF503" w:rsidR="005843A5" w:rsidRDefault="005843A5" w:rsidP="005843A5">
      <w:pPr>
        <w:rPr>
          <w:rFonts w:eastAsia="Arial Unicode MS" w:cstheme="minorHAnsi"/>
          <w:sz w:val="24"/>
          <w:szCs w:val="24"/>
        </w:rPr>
      </w:pPr>
      <w:r w:rsidRPr="009C6A8B">
        <w:rPr>
          <w:rFonts w:eastAsia="Arial Unicode MS" w:cstheme="minorHAnsi"/>
          <w:sz w:val="24"/>
          <w:szCs w:val="24"/>
        </w:rPr>
        <w:t>No cenário sócio-econômico-financeiro, a atuação dos arquitetos e urbanistas contribui para o desenvolvimento e melhoria da qualidade de vida da população do Brasil representada por 210,147 milhões de pessoas</w:t>
      </w:r>
      <w:r w:rsidRPr="009C6A8B">
        <w:rPr>
          <w:rStyle w:val="Refdenotaderodap"/>
          <w:rFonts w:eastAsia="Arial Unicode MS" w:cstheme="minorHAnsi"/>
          <w:sz w:val="24"/>
          <w:szCs w:val="24"/>
        </w:rPr>
        <w:footnoteReference w:id="1"/>
      </w:r>
      <w:r w:rsidRPr="009C6A8B">
        <w:rPr>
          <w:rFonts w:eastAsia="Arial Unicode MS" w:cstheme="minorHAnsi"/>
          <w:sz w:val="24"/>
          <w:szCs w:val="24"/>
        </w:rPr>
        <w:t>, com um PIB de R$ 5,996 trilhões, uma Renda Per capita</w:t>
      </w:r>
      <w:r w:rsidRPr="00BB1C8F">
        <w:rPr>
          <w:rFonts w:eastAsia="Arial Unicode MS" w:cstheme="minorHAnsi"/>
          <w:sz w:val="24"/>
          <w:szCs w:val="24"/>
          <w:vertAlign w:val="superscript"/>
        </w:rPr>
        <w:t>2</w:t>
      </w:r>
      <w:r w:rsidRPr="009C6A8B">
        <w:rPr>
          <w:rFonts w:eastAsia="Arial Unicode MS" w:cstheme="minorHAnsi"/>
          <w:sz w:val="24"/>
          <w:szCs w:val="24"/>
        </w:rPr>
        <w:t xml:space="preserve"> de R$13.356,00 e um IDH de 0,70</w:t>
      </w:r>
      <w:r w:rsidRPr="009C6A8B">
        <w:rPr>
          <w:rStyle w:val="Refdenotaderodap"/>
          <w:rFonts w:eastAsia="Arial Unicode MS" w:cstheme="minorHAnsi"/>
          <w:sz w:val="24"/>
          <w:szCs w:val="24"/>
        </w:rPr>
        <w:footnoteReference w:id="2"/>
      </w:r>
      <w:r>
        <w:rPr>
          <w:rFonts w:eastAsia="Arial Unicode MS" w:cstheme="minorHAnsi"/>
          <w:sz w:val="24"/>
          <w:szCs w:val="24"/>
        </w:rPr>
        <w:t>.</w:t>
      </w:r>
    </w:p>
    <w:p w14:paraId="4BDC4BE3" w14:textId="3276A8FA" w:rsidR="005843A5" w:rsidRPr="009C6A8B" w:rsidRDefault="005843A5" w:rsidP="005843A5">
      <w:pPr>
        <w:rPr>
          <w:rFonts w:eastAsia="Arial Unicode MS" w:cstheme="minorHAnsi"/>
          <w:b/>
          <w:sz w:val="24"/>
          <w:szCs w:val="24"/>
        </w:rPr>
      </w:pPr>
      <w:r>
        <w:rPr>
          <w:rFonts w:eastAsia="Arial Unicode MS" w:cs="Calibri"/>
          <w:sz w:val="24"/>
          <w:szCs w:val="24"/>
        </w:rPr>
        <w:t xml:space="preserve"> </w:t>
      </w:r>
      <w:r w:rsidRPr="009C6A8B">
        <w:rPr>
          <w:rFonts w:eastAsia="Arial Unicode MS" w:cstheme="minorHAnsi"/>
          <w:bCs/>
          <w:sz w:val="24"/>
          <w:szCs w:val="24"/>
          <w:shd w:val="clear" w:color="auto" w:fill="FFFFFF" w:themeFill="background1"/>
        </w:rPr>
        <w:t>Nesse contexto, a atuação do CAU em 202</w:t>
      </w:r>
      <w:r>
        <w:rPr>
          <w:rFonts w:eastAsia="Arial Unicode MS" w:cstheme="minorHAnsi"/>
          <w:bCs/>
          <w:sz w:val="24"/>
          <w:szCs w:val="24"/>
          <w:shd w:val="clear" w:color="auto" w:fill="FFFFFF" w:themeFill="background1"/>
        </w:rPr>
        <w:t>1</w:t>
      </w:r>
      <w:r w:rsidRPr="009C6A8B">
        <w:rPr>
          <w:rFonts w:eastAsia="Arial Unicode MS" w:cstheme="minorHAnsi"/>
          <w:bCs/>
          <w:sz w:val="24"/>
          <w:szCs w:val="24"/>
          <w:shd w:val="clear" w:color="auto" w:fill="FFFFFF" w:themeFill="background1"/>
        </w:rPr>
        <w:t>, em prol do desenvolvimento e fortalecimento dos arquitetos e urbanistas e da arquitetura brasileira, compreende</w:t>
      </w:r>
      <w:r w:rsidRPr="009C6A8B">
        <w:rPr>
          <w:rFonts w:eastAsia="Arial Unicode MS" w:cstheme="minorHAnsi"/>
          <w:b/>
          <w:sz w:val="24"/>
          <w:szCs w:val="24"/>
          <w:shd w:val="clear" w:color="auto" w:fill="FFFFFF" w:themeFill="background1"/>
        </w:rPr>
        <w:t xml:space="preserve"> </w:t>
      </w:r>
      <w:r>
        <w:rPr>
          <w:rFonts w:eastAsia="Arial Unicode MS" w:cstheme="minorHAnsi"/>
          <w:b/>
          <w:sz w:val="24"/>
          <w:szCs w:val="24"/>
          <w:shd w:val="clear" w:color="auto" w:fill="FFFFFF" w:themeFill="background1"/>
        </w:rPr>
        <w:t>739</w:t>
      </w:r>
      <w:r w:rsidRPr="009C6A8B">
        <w:rPr>
          <w:rFonts w:eastAsia="Arial Unicode MS" w:cstheme="minorHAnsi"/>
          <w:b/>
          <w:sz w:val="24"/>
          <w:szCs w:val="24"/>
          <w:shd w:val="clear" w:color="auto" w:fill="FFFFFF" w:themeFill="background1"/>
        </w:rPr>
        <w:t xml:space="preserve"> iniciativas estratégicas </w:t>
      </w:r>
      <w:r w:rsidRPr="009C6A8B">
        <w:rPr>
          <w:rFonts w:eastAsia="Arial Unicode MS" w:cstheme="minorHAnsi"/>
          <w:bCs/>
          <w:sz w:val="24"/>
          <w:szCs w:val="24"/>
          <w:shd w:val="clear" w:color="auto" w:fill="FFFFFF" w:themeFill="background1"/>
        </w:rPr>
        <w:t>sendo</w:t>
      </w:r>
      <w:r w:rsidRPr="009C6A8B">
        <w:rPr>
          <w:rFonts w:eastAsia="Arial Unicode MS" w:cstheme="minorHAnsi"/>
          <w:b/>
          <w:sz w:val="24"/>
          <w:szCs w:val="24"/>
          <w:shd w:val="clear" w:color="auto" w:fill="FFFFFF" w:themeFill="background1"/>
        </w:rPr>
        <w:t>: 2</w:t>
      </w:r>
      <w:r>
        <w:rPr>
          <w:rFonts w:eastAsia="Arial Unicode MS" w:cstheme="minorHAnsi"/>
          <w:b/>
          <w:sz w:val="24"/>
          <w:szCs w:val="24"/>
          <w:shd w:val="clear" w:color="auto" w:fill="FFFFFF" w:themeFill="background1"/>
        </w:rPr>
        <w:t>67</w:t>
      </w:r>
      <w:r w:rsidRPr="009C6A8B">
        <w:rPr>
          <w:rFonts w:eastAsia="Arial Unicode MS" w:cstheme="minorHAnsi"/>
          <w:b/>
          <w:sz w:val="24"/>
          <w:szCs w:val="24"/>
          <w:shd w:val="clear" w:color="auto" w:fill="FFFFFF" w:themeFill="background1"/>
        </w:rPr>
        <w:t xml:space="preserve"> projetos e 4</w:t>
      </w:r>
      <w:r>
        <w:rPr>
          <w:rFonts w:eastAsia="Arial Unicode MS" w:cstheme="minorHAnsi"/>
          <w:b/>
          <w:sz w:val="24"/>
          <w:szCs w:val="24"/>
          <w:shd w:val="clear" w:color="auto" w:fill="FFFFFF" w:themeFill="background1"/>
        </w:rPr>
        <w:t>72</w:t>
      </w:r>
      <w:r w:rsidRPr="009C6A8B">
        <w:rPr>
          <w:rFonts w:eastAsia="Arial Unicode MS" w:cstheme="minorHAnsi"/>
          <w:b/>
          <w:sz w:val="24"/>
          <w:szCs w:val="24"/>
          <w:shd w:val="clear" w:color="auto" w:fill="FFFFFF" w:themeFill="background1"/>
        </w:rPr>
        <w:t xml:space="preserve"> atividades.</w:t>
      </w:r>
      <w:r>
        <w:rPr>
          <w:rFonts w:eastAsia="Arial Unicode MS" w:cstheme="minorHAnsi"/>
          <w:b/>
          <w:sz w:val="24"/>
          <w:szCs w:val="24"/>
        </w:rPr>
        <w:t xml:space="preserve"> </w:t>
      </w:r>
      <w:r w:rsidRPr="009C6A8B">
        <w:rPr>
          <w:rFonts w:eastAsia="Arial Unicode MS" w:cstheme="minorHAnsi"/>
          <w:sz w:val="24"/>
          <w:szCs w:val="24"/>
        </w:rPr>
        <w:t xml:space="preserve">Comparativamente </w:t>
      </w:r>
      <w:r w:rsidR="003B4992">
        <w:rPr>
          <w:rFonts w:eastAsia="Arial Unicode MS" w:cstheme="minorHAnsi"/>
          <w:sz w:val="24"/>
          <w:szCs w:val="24"/>
        </w:rPr>
        <w:t>à</w:t>
      </w:r>
      <w:r w:rsidRPr="009C6A8B">
        <w:rPr>
          <w:rFonts w:eastAsia="Arial Unicode MS" w:cstheme="minorHAnsi"/>
          <w:sz w:val="24"/>
          <w:szCs w:val="24"/>
        </w:rPr>
        <w:t xml:space="preserve"> programação inicialmente aprovada para 202</w:t>
      </w:r>
      <w:r>
        <w:rPr>
          <w:rFonts w:eastAsia="Arial Unicode MS" w:cstheme="minorHAnsi"/>
          <w:sz w:val="24"/>
          <w:szCs w:val="24"/>
        </w:rPr>
        <w:t>1</w:t>
      </w:r>
      <w:r w:rsidRPr="009C6A8B">
        <w:rPr>
          <w:rFonts w:eastAsia="Arial Unicode MS" w:cstheme="minorHAnsi"/>
          <w:sz w:val="24"/>
          <w:szCs w:val="24"/>
        </w:rPr>
        <w:t xml:space="preserve">, verifica-se um </w:t>
      </w:r>
      <w:r>
        <w:rPr>
          <w:rFonts w:eastAsia="Arial Unicode MS" w:cstheme="minorHAnsi"/>
          <w:sz w:val="24"/>
          <w:szCs w:val="24"/>
        </w:rPr>
        <w:t>crescimento</w:t>
      </w:r>
      <w:r w:rsidRPr="009C6A8B">
        <w:rPr>
          <w:rFonts w:eastAsia="Arial Unicode MS" w:cstheme="minorHAnsi"/>
          <w:sz w:val="24"/>
          <w:szCs w:val="24"/>
        </w:rPr>
        <w:t xml:space="preserve"> de </w:t>
      </w:r>
      <w:r>
        <w:rPr>
          <w:rFonts w:eastAsia="Arial Unicode MS" w:cstheme="minorHAnsi"/>
          <w:sz w:val="24"/>
          <w:szCs w:val="24"/>
        </w:rPr>
        <w:t>9</w:t>
      </w:r>
      <w:r w:rsidRPr="009C6A8B">
        <w:rPr>
          <w:rFonts w:eastAsia="Arial Unicode MS" w:cstheme="minorHAnsi"/>
          <w:sz w:val="24"/>
          <w:szCs w:val="24"/>
        </w:rPr>
        <w:t xml:space="preserve"> iniciativas estratégicas (7</w:t>
      </w:r>
      <w:r>
        <w:rPr>
          <w:rFonts w:eastAsia="Arial Unicode MS" w:cstheme="minorHAnsi"/>
          <w:sz w:val="24"/>
          <w:szCs w:val="24"/>
        </w:rPr>
        <w:t>30</w:t>
      </w:r>
      <w:r w:rsidRPr="009C6A8B">
        <w:rPr>
          <w:rFonts w:eastAsia="Arial Unicode MS" w:cstheme="minorHAnsi"/>
          <w:sz w:val="24"/>
          <w:szCs w:val="24"/>
        </w:rPr>
        <w:t xml:space="preserve"> na programação 202</w:t>
      </w:r>
      <w:r>
        <w:rPr>
          <w:rFonts w:eastAsia="Arial Unicode MS" w:cstheme="minorHAnsi"/>
          <w:sz w:val="24"/>
          <w:szCs w:val="24"/>
        </w:rPr>
        <w:t>1</w:t>
      </w:r>
      <w:r w:rsidRPr="009C6A8B">
        <w:rPr>
          <w:rFonts w:eastAsia="Arial Unicode MS" w:cstheme="minorHAnsi"/>
          <w:sz w:val="24"/>
          <w:szCs w:val="24"/>
        </w:rPr>
        <w:t>)</w:t>
      </w:r>
      <w:r>
        <w:rPr>
          <w:rFonts w:eastAsia="Arial Unicode MS" w:cstheme="minorHAnsi"/>
          <w:sz w:val="24"/>
          <w:szCs w:val="24"/>
        </w:rPr>
        <w:t>, conforme demonstra o anexo 1</w:t>
      </w:r>
      <w:r w:rsidRPr="009C6A8B">
        <w:rPr>
          <w:rFonts w:eastAsia="Arial Unicode MS" w:cstheme="minorHAnsi"/>
          <w:sz w:val="24"/>
          <w:szCs w:val="24"/>
        </w:rPr>
        <w:t>.</w:t>
      </w:r>
    </w:p>
    <w:p w14:paraId="5D582180" w14:textId="6D1E7246" w:rsidR="005843A5" w:rsidRPr="009C6A8B" w:rsidRDefault="005843A5" w:rsidP="005843A5">
      <w:pPr>
        <w:rPr>
          <w:rFonts w:eastAsia="Arial Unicode MS" w:cstheme="minorHAnsi"/>
          <w:b/>
          <w:bCs/>
          <w:kern w:val="32"/>
          <w:sz w:val="24"/>
          <w:szCs w:val="24"/>
        </w:rPr>
      </w:pPr>
      <w:r w:rsidRPr="009C6A8B">
        <w:rPr>
          <w:rFonts w:eastAsia="Arial Unicode MS" w:cstheme="minorHAnsi"/>
          <w:b/>
          <w:sz w:val="24"/>
          <w:szCs w:val="24"/>
        </w:rPr>
        <w:t>Para o desenvolvimento dessas iniciativas, os recursos direcionados totalizam R$ 2</w:t>
      </w:r>
      <w:r>
        <w:rPr>
          <w:rFonts w:eastAsia="Arial Unicode MS" w:cstheme="minorHAnsi"/>
          <w:b/>
          <w:sz w:val="24"/>
          <w:szCs w:val="24"/>
        </w:rPr>
        <w:t>61</w:t>
      </w:r>
      <w:r w:rsidRPr="009C6A8B">
        <w:rPr>
          <w:rFonts w:eastAsia="Arial Unicode MS" w:cstheme="minorHAnsi"/>
          <w:b/>
          <w:sz w:val="24"/>
          <w:szCs w:val="24"/>
        </w:rPr>
        <w:t>,</w:t>
      </w:r>
      <w:r>
        <w:rPr>
          <w:rFonts w:eastAsia="Arial Unicode MS" w:cstheme="minorHAnsi"/>
          <w:b/>
          <w:sz w:val="24"/>
          <w:szCs w:val="24"/>
        </w:rPr>
        <w:t>61</w:t>
      </w:r>
      <w:r w:rsidRPr="009C6A8B">
        <w:rPr>
          <w:rFonts w:eastAsia="Arial Unicode MS" w:cstheme="minorHAnsi"/>
          <w:b/>
          <w:sz w:val="24"/>
          <w:szCs w:val="24"/>
        </w:rPr>
        <w:t xml:space="preserve"> milhões, dos quais os CAU/UF respondem por R$ </w:t>
      </w:r>
      <w:r>
        <w:rPr>
          <w:rFonts w:eastAsia="Arial Unicode MS" w:cstheme="minorHAnsi"/>
          <w:b/>
          <w:sz w:val="24"/>
          <w:szCs w:val="24"/>
        </w:rPr>
        <w:t>194,52</w:t>
      </w:r>
      <w:r w:rsidRPr="009C6A8B">
        <w:rPr>
          <w:rFonts w:eastAsia="Arial Unicode MS" w:cstheme="minorHAnsi"/>
          <w:b/>
          <w:sz w:val="24"/>
          <w:szCs w:val="24"/>
        </w:rPr>
        <w:t xml:space="preserve"> milhões, ou 7</w:t>
      </w:r>
      <w:r>
        <w:rPr>
          <w:rFonts w:eastAsia="Arial Unicode MS" w:cstheme="minorHAnsi"/>
          <w:b/>
          <w:sz w:val="24"/>
          <w:szCs w:val="24"/>
        </w:rPr>
        <w:t>4</w:t>
      </w:r>
      <w:r w:rsidRPr="009C6A8B">
        <w:rPr>
          <w:rFonts w:eastAsia="Arial Unicode MS" w:cstheme="minorHAnsi"/>
          <w:b/>
          <w:sz w:val="24"/>
          <w:szCs w:val="24"/>
        </w:rPr>
        <w:t>,</w:t>
      </w:r>
      <w:r>
        <w:rPr>
          <w:rFonts w:eastAsia="Arial Unicode MS" w:cstheme="minorHAnsi"/>
          <w:b/>
          <w:sz w:val="24"/>
          <w:szCs w:val="24"/>
        </w:rPr>
        <w:t>4</w:t>
      </w:r>
      <w:r w:rsidRPr="009C6A8B">
        <w:rPr>
          <w:rFonts w:eastAsia="Arial Unicode MS" w:cstheme="minorHAnsi"/>
          <w:b/>
          <w:sz w:val="24"/>
          <w:szCs w:val="24"/>
        </w:rPr>
        <w:t>% e o CAU/BR por R$ 6</w:t>
      </w:r>
      <w:r>
        <w:rPr>
          <w:rFonts w:eastAsia="Arial Unicode MS" w:cstheme="minorHAnsi"/>
          <w:b/>
          <w:sz w:val="24"/>
          <w:szCs w:val="24"/>
        </w:rPr>
        <w:t>7</w:t>
      </w:r>
      <w:r w:rsidRPr="009C6A8B">
        <w:rPr>
          <w:rFonts w:eastAsia="Arial Unicode MS" w:cstheme="minorHAnsi"/>
          <w:b/>
          <w:sz w:val="24"/>
          <w:szCs w:val="24"/>
        </w:rPr>
        <w:t>,</w:t>
      </w:r>
      <w:r>
        <w:rPr>
          <w:rFonts w:eastAsia="Arial Unicode MS" w:cstheme="minorHAnsi"/>
          <w:b/>
          <w:sz w:val="24"/>
          <w:szCs w:val="24"/>
        </w:rPr>
        <w:t>09</w:t>
      </w:r>
      <w:r w:rsidRPr="009C6A8B">
        <w:rPr>
          <w:rFonts w:eastAsia="Arial Unicode MS" w:cstheme="minorHAnsi"/>
          <w:b/>
          <w:sz w:val="24"/>
          <w:szCs w:val="24"/>
        </w:rPr>
        <w:t xml:space="preserve"> milhões, ou 2</w:t>
      </w:r>
      <w:r>
        <w:rPr>
          <w:rFonts w:eastAsia="Arial Unicode MS" w:cstheme="minorHAnsi"/>
          <w:b/>
          <w:sz w:val="24"/>
          <w:szCs w:val="24"/>
        </w:rPr>
        <w:t>5,6</w:t>
      </w:r>
      <w:r w:rsidRPr="009C6A8B">
        <w:rPr>
          <w:rFonts w:eastAsia="Arial Unicode MS" w:cstheme="minorHAnsi"/>
          <w:b/>
          <w:sz w:val="24"/>
          <w:szCs w:val="24"/>
        </w:rPr>
        <w:t xml:space="preserve">%. </w:t>
      </w:r>
      <w:r w:rsidRPr="009C6A8B">
        <w:rPr>
          <w:rFonts w:eastAsia="Arial Unicode MS" w:cstheme="minorHAnsi"/>
          <w:sz w:val="24"/>
          <w:szCs w:val="24"/>
        </w:rPr>
        <w:t>Frente às metas da programação inicialmente aprovada para 202</w:t>
      </w:r>
      <w:r>
        <w:rPr>
          <w:rFonts w:eastAsia="Arial Unicode MS" w:cstheme="minorHAnsi"/>
          <w:sz w:val="24"/>
          <w:szCs w:val="24"/>
        </w:rPr>
        <w:t>1</w:t>
      </w:r>
      <w:r w:rsidRPr="009C6A8B">
        <w:rPr>
          <w:rFonts w:eastAsia="Arial Unicode MS" w:cstheme="minorHAnsi"/>
          <w:sz w:val="24"/>
          <w:szCs w:val="24"/>
        </w:rPr>
        <w:t xml:space="preserve">, verifica-se uma variação </w:t>
      </w:r>
      <w:r>
        <w:rPr>
          <w:rFonts w:eastAsia="Arial Unicode MS" w:cstheme="minorHAnsi"/>
          <w:sz w:val="24"/>
          <w:szCs w:val="24"/>
        </w:rPr>
        <w:t>positiva de 4</w:t>
      </w:r>
      <w:r w:rsidRPr="009C6A8B">
        <w:rPr>
          <w:rFonts w:eastAsia="Arial Unicode MS" w:cstheme="minorHAnsi"/>
          <w:sz w:val="24"/>
          <w:szCs w:val="24"/>
        </w:rPr>
        <w:t xml:space="preserve">% </w:t>
      </w:r>
      <w:r w:rsidR="00457AA2">
        <w:rPr>
          <w:rFonts w:eastAsia="Arial Unicode MS" w:cstheme="minorHAnsi"/>
          <w:sz w:val="24"/>
          <w:szCs w:val="24"/>
        </w:rPr>
        <w:t xml:space="preserve"> ou R$ 10 milhões frente à</w:t>
      </w:r>
      <w:r w:rsidRPr="009C6A8B">
        <w:rPr>
          <w:rFonts w:eastAsia="Arial Unicode MS" w:cstheme="minorHAnsi"/>
          <w:sz w:val="24"/>
          <w:szCs w:val="24"/>
        </w:rPr>
        <w:t xml:space="preserve"> programação </w:t>
      </w:r>
      <w:r>
        <w:rPr>
          <w:rFonts w:eastAsia="Arial Unicode MS" w:cstheme="minorHAnsi"/>
          <w:sz w:val="24"/>
          <w:szCs w:val="24"/>
          <w:shd w:val="clear" w:color="auto" w:fill="FFFFFF" w:themeFill="background1"/>
        </w:rPr>
        <w:t>anterior de</w:t>
      </w:r>
      <w:r w:rsidRPr="009C6A8B">
        <w:rPr>
          <w:rFonts w:eastAsia="Arial Unicode MS" w:cstheme="minorHAnsi"/>
          <w:sz w:val="24"/>
          <w:szCs w:val="24"/>
          <w:shd w:val="clear" w:color="auto" w:fill="FFFFFF" w:themeFill="background1"/>
        </w:rPr>
        <w:t xml:space="preserve"> 202</w:t>
      </w:r>
      <w:r>
        <w:rPr>
          <w:rFonts w:eastAsia="Arial Unicode MS" w:cstheme="minorHAnsi"/>
          <w:sz w:val="24"/>
          <w:szCs w:val="24"/>
          <w:shd w:val="clear" w:color="auto" w:fill="FFFFFF" w:themeFill="background1"/>
        </w:rPr>
        <w:t>1, conforme demonstra os anexos 1 e 3.</w:t>
      </w:r>
    </w:p>
    <w:p w14:paraId="190A03C5" w14:textId="77777777" w:rsidR="005843A5" w:rsidRPr="009C6A8B" w:rsidRDefault="005843A5" w:rsidP="005843A5">
      <w:pPr>
        <w:rPr>
          <w:rFonts w:eastAsia="Arial Unicode MS" w:cstheme="minorHAnsi"/>
          <w:sz w:val="24"/>
          <w:szCs w:val="24"/>
        </w:rPr>
      </w:pPr>
      <w:r w:rsidRPr="009C6A8B">
        <w:rPr>
          <w:rFonts w:eastAsia="Arial Unicode MS" w:cstheme="minorHAnsi"/>
          <w:sz w:val="24"/>
          <w:szCs w:val="24"/>
        </w:rPr>
        <w:t>Os direcionadores estratégicos, objeto de todo o processo do Planejamento do CAU 2023, e as programações que os CAU/UF e o CAU/BR, na forma dos projetos e atividades estruturados nos Planos de A</w:t>
      </w:r>
      <w:r>
        <w:rPr>
          <w:rFonts w:eastAsia="Arial Unicode MS" w:cstheme="minorHAnsi"/>
          <w:sz w:val="24"/>
          <w:szCs w:val="24"/>
        </w:rPr>
        <w:t>ção e Orçamento, apontam que a R</w:t>
      </w:r>
      <w:r w:rsidRPr="009C6A8B">
        <w:rPr>
          <w:rFonts w:eastAsia="Arial Unicode MS" w:cstheme="minorHAnsi"/>
          <w:sz w:val="24"/>
          <w:szCs w:val="24"/>
        </w:rPr>
        <w:t>eprogramação do Plano de Ação 202</w:t>
      </w:r>
      <w:r>
        <w:rPr>
          <w:rFonts w:eastAsia="Arial Unicode MS" w:cstheme="minorHAnsi"/>
          <w:sz w:val="24"/>
          <w:szCs w:val="24"/>
        </w:rPr>
        <w:t>1</w:t>
      </w:r>
      <w:r w:rsidRPr="009C6A8B">
        <w:rPr>
          <w:rFonts w:eastAsia="Arial Unicode MS" w:cstheme="minorHAnsi"/>
          <w:sz w:val="24"/>
          <w:szCs w:val="24"/>
        </w:rPr>
        <w:t xml:space="preserve">, enfatizando a </w:t>
      </w:r>
      <w:r w:rsidRPr="009C6A8B">
        <w:rPr>
          <w:rFonts w:eastAsia="Arial Unicode MS" w:cstheme="minorHAnsi"/>
          <w:b/>
          <w:iCs/>
          <w:sz w:val="24"/>
          <w:szCs w:val="24"/>
        </w:rPr>
        <w:t>alocação estratégica de recursos</w:t>
      </w:r>
      <w:r w:rsidRPr="009C6A8B">
        <w:rPr>
          <w:rFonts w:eastAsia="Arial Unicode MS" w:cstheme="minorHAnsi"/>
          <w:sz w:val="24"/>
          <w:szCs w:val="24"/>
        </w:rPr>
        <w:t xml:space="preserve"> como forma de garantir a implementação do planejamento do CAU e o alcance dos resultados institucionais da Visão de Futuro 2023, focam:</w:t>
      </w:r>
    </w:p>
    <w:p w14:paraId="303F4EFF" w14:textId="0D3D5477" w:rsidR="005843A5" w:rsidRPr="009C6A8B" w:rsidRDefault="005843A5" w:rsidP="005843A5">
      <w:pPr>
        <w:pStyle w:val="PargrafodaLista"/>
        <w:numPr>
          <w:ilvl w:val="0"/>
          <w:numId w:val="11"/>
        </w:numPr>
        <w:spacing w:after="160" w:line="360" w:lineRule="auto"/>
        <w:ind w:left="709"/>
        <w:rPr>
          <w:rFonts w:eastAsia="Arial Unicode MS" w:cstheme="minorHAnsi"/>
          <w:sz w:val="24"/>
          <w:szCs w:val="24"/>
        </w:rPr>
      </w:pPr>
      <w:r w:rsidRPr="009C6A8B">
        <w:rPr>
          <w:rFonts w:eastAsia="Arial Unicode MS" w:cstheme="minorHAnsi"/>
          <w:b/>
          <w:sz w:val="24"/>
          <w:szCs w:val="24"/>
        </w:rPr>
        <w:t>Fiscalização</w:t>
      </w:r>
      <w:r w:rsidR="003B4992">
        <w:rPr>
          <w:rFonts w:eastAsia="Arial Unicode MS" w:cstheme="minorHAnsi"/>
          <w:b/>
          <w:sz w:val="24"/>
          <w:szCs w:val="24"/>
        </w:rPr>
        <w:t>:</w:t>
      </w:r>
      <w:r w:rsidRPr="009C6A8B">
        <w:rPr>
          <w:rFonts w:eastAsia="Arial Unicode MS" w:cstheme="minorHAnsi"/>
          <w:b/>
          <w:sz w:val="24"/>
          <w:szCs w:val="24"/>
        </w:rPr>
        <w:t xml:space="preserve"> mínimo de 15%</w:t>
      </w:r>
      <w:r w:rsidRPr="009C6A8B">
        <w:rPr>
          <w:rFonts w:eastAsia="Arial Unicode MS" w:cstheme="minorHAnsi"/>
          <w:sz w:val="24"/>
          <w:szCs w:val="24"/>
        </w:rPr>
        <w:t xml:space="preserve"> (quinze por cento) do total das receitas de arrecadação </w:t>
      </w:r>
      <w:r>
        <w:rPr>
          <w:rFonts w:eastAsia="Arial Unicode MS" w:cstheme="minorHAnsi"/>
          <w:sz w:val="24"/>
          <w:szCs w:val="24"/>
        </w:rPr>
        <w:t>total</w:t>
      </w:r>
      <w:r w:rsidRPr="009C6A8B">
        <w:rPr>
          <w:rFonts w:eastAsia="Arial Unicode MS" w:cstheme="minorHAnsi"/>
          <w:sz w:val="24"/>
          <w:szCs w:val="24"/>
        </w:rPr>
        <w:t xml:space="preserve"> (anuidades, RRT e taxas e multas) deduzidos os valores destinados ao Fundo de Apoio, deve ser alocado em </w:t>
      </w:r>
      <w:r w:rsidR="00B87D55">
        <w:rPr>
          <w:rFonts w:eastAsia="Arial Unicode MS" w:cstheme="minorHAnsi"/>
          <w:sz w:val="24"/>
          <w:szCs w:val="24"/>
        </w:rPr>
        <w:t>iniciativas</w:t>
      </w:r>
      <w:r w:rsidRPr="009C6A8B">
        <w:rPr>
          <w:rFonts w:eastAsia="Arial Unicode MS" w:cstheme="minorHAnsi"/>
          <w:sz w:val="24"/>
          <w:szCs w:val="24"/>
        </w:rPr>
        <w:t xml:space="preserve"> estratégic</w:t>
      </w:r>
      <w:r w:rsidR="00B87D55">
        <w:rPr>
          <w:rFonts w:eastAsia="Arial Unicode MS" w:cstheme="minorHAnsi"/>
          <w:sz w:val="24"/>
          <w:szCs w:val="24"/>
        </w:rPr>
        <w:t>a</w:t>
      </w:r>
      <w:r w:rsidRPr="009C6A8B">
        <w:rPr>
          <w:rFonts w:eastAsia="Arial Unicode MS" w:cstheme="minorHAnsi"/>
          <w:sz w:val="24"/>
          <w:szCs w:val="24"/>
        </w:rPr>
        <w:t xml:space="preserve">s para atender ao objetivo estratégico </w:t>
      </w:r>
      <w:r w:rsidRPr="009C6A8B">
        <w:rPr>
          <w:rFonts w:eastAsia="Arial Unicode MS" w:cstheme="minorHAnsi"/>
          <w:b/>
          <w:sz w:val="24"/>
          <w:szCs w:val="24"/>
        </w:rPr>
        <w:t>"Tornar a fiscalização um vetor de melhoria do exercício da Arquitetura e Urbanismo"</w:t>
      </w:r>
      <w:r w:rsidRPr="009C6A8B">
        <w:rPr>
          <w:rFonts w:eastAsia="Arial Unicode MS" w:cstheme="minorHAnsi"/>
          <w:sz w:val="24"/>
          <w:szCs w:val="24"/>
        </w:rPr>
        <w:t>.</w:t>
      </w:r>
    </w:p>
    <w:p w14:paraId="32493D06" w14:textId="04DE2450" w:rsidR="00103DD9" w:rsidRPr="009C6A8B" w:rsidRDefault="00103DD9" w:rsidP="00E0093E">
      <w:pPr>
        <w:pStyle w:val="PargrafodaLista"/>
        <w:numPr>
          <w:ilvl w:val="0"/>
          <w:numId w:val="11"/>
        </w:numPr>
        <w:spacing w:after="160" w:line="360" w:lineRule="auto"/>
        <w:ind w:left="709"/>
        <w:rPr>
          <w:rFonts w:eastAsia="Arial Unicode MS" w:cstheme="minorHAnsi"/>
          <w:sz w:val="24"/>
          <w:szCs w:val="24"/>
        </w:rPr>
      </w:pPr>
      <w:r w:rsidRPr="009C6A8B">
        <w:rPr>
          <w:rFonts w:eastAsia="Arial Unicode MS" w:cstheme="minorHAnsi"/>
          <w:b/>
          <w:sz w:val="24"/>
          <w:szCs w:val="24"/>
        </w:rPr>
        <w:t>Atendimento</w:t>
      </w:r>
      <w:r w:rsidR="003B4992">
        <w:rPr>
          <w:rFonts w:eastAsia="Arial Unicode MS" w:cstheme="minorHAnsi"/>
          <w:b/>
          <w:sz w:val="24"/>
          <w:szCs w:val="24"/>
        </w:rPr>
        <w:t>:</w:t>
      </w:r>
      <w:r w:rsidR="008C45DD" w:rsidRPr="009C6A8B">
        <w:rPr>
          <w:rFonts w:eastAsia="Arial Unicode MS" w:cstheme="minorHAnsi"/>
          <w:b/>
          <w:sz w:val="24"/>
          <w:szCs w:val="24"/>
        </w:rPr>
        <w:t xml:space="preserve"> </w:t>
      </w:r>
      <w:r w:rsidRPr="009C6A8B">
        <w:rPr>
          <w:rFonts w:eastAsia="Arial Unicode MS" w:cstheme="minorHAnsi"/>
          <w:b/>
          <w:sz w:val="24"/>
          <w:szCs w:val="24"/>
        </w:rPr>
        <w:t>mínimo de 10%</w:t>
      </w:r>
      <w:r w:rsidRPr="009C6A8B">
        <w:rPr>
          <w:rFonts w:eastAsia="Arial Unicode MS" w:cstheme="minorHAnsi"/>
          <w:sz w:val="24"/>
          <w:szCs w:val="24"/>
        </w:rPr>
        <w:t xml:space="preserve"> (dez por cento) do total das receitas de </w:t>
      </w:r>
      <w:r w:rsidR="00B87D55">
        <w:rPr>
          <w:rFonts w:eastAsia="Arial Unicode MS" w:cstheme="minorHAnsi"/>
          <w:sz w:val="24"/>
          <w:szCs w:val="24"/>
        </w:rPr>
        <w:t>arrecadação total</w:t>
      </w:r>
      <w:r w:rsidRPr="009C6A8B">
        <w:rPr>
          <w:rFonts w:eastAsia="Arial Unicode MS" w:cstheme="minorHAnsi"/>
          <w:sz w:val="24"/>
          <w:szCs w:val="24"/>
        </w:rPr>
        <w:t xml:space="preserve"> (anuidades, RRT e taxas e multas) deduzidos os valores destinados ao Fundo de Apoio, deve ser alocado em </w:t>
      </w:r>
      <w:r w:rsidR="00B87D55">
        <w:rPr>
          <w:rFonts w:eastAsia="Arial Unicode MS" w:cstheme="minorHAnsi"/>
          <w:sz w:val="24"/>
          <w:szCs w:val="24"/>
        </w:rPr>
        <w:t>iniciativas estratégica</w:t>
      </w:r>
      <w:r w:rsidRPr="009C6A8B">
        <w:rPr>
          <w:rFonts w:eastAsia="Arial Unicode MS" w:cstheme="minorHAnsi"/>
          <w:sz w:val="24"/>
          <w:szCs w:val="24"/>
        </w:rPr>
        <w:t xml:space="preserve">s para atender ao objetivo estratégico </w:t>
      </w:r>
      <w:r w:rsidRPr="009C6A8B">
        <w:rPr>
          <w:rFonts w:eastAsia="Arial Unicode MS" w:cstheme="minorHAnsi"/>
          <w:b/>
          <w:sz w:val="24"/>
          <w:szCs w:val="24"/>
        </w:rPr>
        <w:t>"Assegurar a eficácia no atendimento e no relacionamento com os arquitetos e urbanistas e a sociedade"</w:t>
      </w:r>
      <w:r w:rsidRPr="009C6A8B">
        <w:rPr>
          <w:rFonts w:eastAsia="Arial Unicode MS" w:cstheme="minorHAnsi"/>
          <w:sz w:val="24"/>
          <w:szCs w:val="24"/>
        </w:rPr>
        <w:t>.</w:t>
      </w:r>
    </w:p>
    <w:p w14:paraId="3EB6D77C" w14:textId="5923C4B0" w:rsidR="00103DD9" w:rsidRPr="009C6A8B" w:rsidRDefault="00103DD9" w:rsidP="00E0093E">
      <w:pPr>
        <w:pStyle w:val="PargrafodaLista"/>
        <w:numPr>
          <w:ilvl w:val="0"/>
          <w:numId w:val="11"/>
        </w:numPr>
        <w:spacing w:after="160" w:line="360" w:lineRule="auto"/>
        <w:ind w:left="709"/>
        <w:rPr>
          <w:rFonts w:eastAsia="Arial Unicode MS" w:cstheme="minorHAnsi"/>
          <w:sz w:val="24"/>
          <w:szCs w:val="24"/>
        </w:rPr>
      </w:pPr>
      <w:r w:rsidRPr="009C6A8B">
        <w:rPr>
          <w:rFonts w:eastAsia="Arial Unicode MS" w:cstheme="minorHAnsi"/>
          <w:b/>
          <w:sz w:val="24"/>
          <w:szCs w:val="24"/>
        </w:rPr>
        <w:t>Objetivos estratégicos locais</w:t>
      </w:r>
      <w:r w:rsidR="003B4992">
        <w:rPr>
          <w:rFonts w:eastAsia="Arial Unicode MS" w:cstheme="minorHAnsi"/>
          <w:b/>
          <w:sz w:val="24"/>
          <w:szCs w:val="24"/>
        </w:rPr>
        <w:t>:</w:t>
      </w:r>
      <w:r w:rsidR="008C45DD" w:rsidRPr="009C6A8B">
        <w:rPr>
          <w:rFonts w:eastAsia="Arial Unicode MS" w:cstheme="minorHAnsi"/>
          <w:b/>
          <w:sz w:val="24"/>
          <w:szCs w:val="24"/>
        </w:rPr>
        <w:t xml:space="preserve"> </w:t>
      </w:r>
      <w:r w:rsidRPr="009C6A8B">
        <w:rPr>
          <w:rFonts w:eastAsia="Arial Unicode MS" w:cstheme="minorHAnsi"/>
          <w:b/>
          <w:sz w:val="24"/>
          <w:szCs w:val="24"/>
        </w:rPr>
        <w:t>mínimo de 6%</w:t>
      </w:r>
      <w:r w:rsidRPr="009C6A8B">
        <w:rPr>
          <w:rFonts w:eastAsia="Arial Unicode MS" w:cstheme="minorHAnsi"/>
          <w:sz w:val="24"/>
          <w:szCs w:val="24"/>
        </w:rPr>
        <w:t xml:space="preserve"> (seis por cento) do total das receitas de arrecadação </w:t>
      </w:r>
      <w:r w:rsidR="00B87D55">
        <w:rPr>
          <w:rFonts w:eastAsia="Arial Unicode MS" w:cstheme="minorHAnsi"/>
          <w:sz w:val="24"/>
          <w:szCs w:val="24"/>
        </w:rPr>
        <w:t>total</w:t>
      </w:r>
      <w:r w:rsidR="00F932FC" w:rsidRPr="009C6A8B">
        <w:rPr>
          <w:rFonts w:eastAsia="Arial Unicode MS" w:cstheme="minorHAnsi"/>
          <w:sz w:val="24"/>
          <w:szCs w:val="24"/>
        </w:rPr>
        <w:t xml:space="preserve"> </w:t>
      </w:r>
      <w:r w:rsidRPr="009C6A8B">
        <w:rPr>
          <w:rFonts w:eastAsia="Arial Unicode MS" w:cstheme="minorHAnsi"/>
          <w:sz w:val="24"/>
          <w:szCs w:val="24"/>
        </w:rPr>
        <w:t xml:space="preserve">(anuidades, RRT e taxas e multas) deduzidos os valores destinados ao Fundo de Apoio, deve ser alocado em </w:t>
      </w:r>
      <w:r w:rsidR="00B87D55">
        <w:rPr>
          <w:rFonts w:eastAsia="Arial Unicode MS" w:cstheme="minorHAnsi"/>
          <w:sz w:val="24"/>
          <w:szCs w:val="24"/>
        </w:rPr>
        <w:t>inciativas estratégica</w:t>
      </w:r>
      <w:r w:rsidRPr="009C6A8B">
        <w:rPr>
          <w:rFonts w:eastAsia="Arial Unicode MS" w:cstheme="minorHAnsi"/>
          <w:sz w:val="24"/>
          <w:szCs w:val="24"/>
        </w:rPr>
        <w:t xml:space="preserve">s para atender </w:t>
      </w:r>
      <w:r w:rsidRPr="009C6A8B">
        <w:rPr>
          <w:rFonts w:eastAsia="Arial Unicode MS" w:cstheme="minorHAnsi"/>
          <w:b/>
          <w:sz w:val="24"/>
          <w:szCs w:val="24"/>
        </w:rPr>
        <w:t>os objetivos estratégicos selecionados pelo CAU/BR e pelos CAU/UF</w:t>
      </w:r>
      <w:r w:rsidRPr="009C6A8B">
        <w:rPr>
          <w:rFonts w:eastAsia="Arial Unicode MS" w:cstheme="minorHAnsi"/>
          <w:sz w:val="24"/>
          <w:szCs w:val="24"/>
        </w:rPr>
        <w:t>.</w:t>
      </w:r>
    </w:p>
    <w:p w14:paraId="077594C1" w14:textId="4C3D738C" w:rsidR="00103DD9" w:rsidRPr="009C6A8B" w:rsidRDefault="00103DD9" w:rsidP="00E0093E">
      <w:pPr>
        <w:pStyle w:val="PargrafodaLista"/>
        <w:numPr>
          <w:ilvl w:val="0"/>
          <w:numId w:val="11"/>
        </w:numPr>
        <w:spacing w:after="160" w:line="360" w:lineRule="auto"/>
        <w:ind w:left="709"/>
        <w:rPr>
          <w:rFonts w:eastAsia="Arial Unicode MS" w:cstheme="minorHAnsi"/>
          <w:sz w:val="24"/>
          <w:szCs w:val="24"/>
        </w:rPr>
      </w:pPr>
      <w:r w:rsidRPr="009C6A8B">
        <w:rPr>
          <w:rFonts w:eastAsia="Arial Unicode MS" w:cstheme="minorHAnsi"/>
          <w:b/>
          <w:sz w:val="24"/>
          <w:szCs w:val="24"/>
        </w:rPr>
        <w:t>Capacitação</w:t>
      </w:r>
      <w:r w:rsidR="003B4992">
        <w:rPr>
          <w:rFonts w:eastAsia="Arial Unicode MS" w:cstheme="minorHAnsi"/>
          <w:b/>
          <w:sz w:val="24"/>
          <w:szCs w:val="24"/>
        </w:rPr>
        <w:t>:</w:t>
      </w:r>
      <w:r w:rsidR="008C45DD" w:rsidRPr="009C6A8B">
        <w:rPr>
          <w:rFonts w:eastAsia="Arial Unicode MS" w:cstheme="minorHAnsi"/>
          <w:b/>
          <w:sz w:val="24"/>
          <w:szCs w:val="24"/>
        </w:rPr>
        <w:t xml:space="preserve"> </w:t>
      </w:r>
      <w:r w:rsidRPr="009C6A8B">
        <w:rPr>
          <w:rFonts w:eastAsia="Arial Unicode MS" w:cstheme="minorHAnsi"/>
          <w:b/>
          <w:sz w:val="24"/>
          <w:szCs w:val="24"/>
        </w:rPr>
        <w:t>mínimo de 2%</w:t>
      </w:r>
      <w:r w:rsidRPr="009C6A8B">
        <w:rPr>
          <w:rFonts w:eastAsia="Arial Unicode MS" w:cstheme="minorHAnsi"/>
          <w:sz w:val="24"/>
          <w:szCs w:val="24"/>
        </w:rPr>
        <w:t xml:space="preserve"> (dois por cento) e </w:t>
      </w:r>
      <w:r w:rsidRPr="009C6A8B">
        <w:rPr>
          <w:rFonts w:eastAsia="Arial Unicode MS" w:cstheme="minorHAnsi"/>
          <w:b/>
          <w:sz w:val="24"/>
          <w:szCs w:val="24"/>
        </w:rPr>
        <w:t>máximo de 4%</w:t>
      </w:r>
      <w:r w:rsidRPr="009C6A8B">
        <w:rPr>
          <w:rFonts w:eastAsia="Arial Unicode MS" w:cstheme="minorHAnsi"/>
          <w:sz w:val="24"/>
          <w:szCs w:val="24"/>
        </w:rPr>
        <w:t xml:space="preserve"> (quatro por cento) do valor total das respectivas folhas de pagamento (salários, encargos e benefícios), do CAU/UF e do CAU/BR, deve ser </w:t>
      </w:r>
      <w:r w:rsidRPr="009C6A8B">
        <w:rPr>
          <w:rFonts w:eastAsia="Arial Unicode MS" w:cstheme="minorHAnsi"/>
          <w:b/>
          <w:sz w:val="24"/>
          <w:szCs w:val="24"/>
        </w:rPr>
        <w:t>alocado em ações de capacitação dos conselheiros e colaboradores</w:t>
      </w:r>
      <w:r w:rsidRPr="009C6A8B">
        <w:rPr>
          <w:rFonts w:eastAsia="Arial Unicode MS" w:cstheme="minorHAnsi"/>
          <w:sz w:val="24"/>
          <w:szCs w:val="24"/>
        </w:rPr>
        <w:t xml:space="preserve">, para atender ao </w:t>
      </w:r>
      <w:r w:rsidRPr="009C6A8B">
        <w:rPr>
          <w:rFonts w:eastAsia="Arial Unicode MS" w:cstheme="minorHAnsi"/>
          <w:b/>
          <w:sz w:val="24"/>
          <w:szCs w:val="24"/>
        </w:rPr>
        <w:t>objetivo estratégico "Desenvolver competências de dirigentes e colaboradores"</w:t>
      </w:r>
      <w:r w:rsidRPr="009C6A8B">
        <w:rPr>
          <w:rFonts w:eastAsia="Arial Unicode MS" w:cstheme="minorHAnsi"/>
          <w:sz w:val="24"/>
          <w:szCs w:val="24"/>
        </w:rPr>
        <w:t xml:space="preserve">. </w:t>
      </w:r>
    </w:p>
    <w:p w14:paraId="44D86862" w14:textId="6C869301" w:rsidR="00103DD9" w:rsidRPr="009C6A8B" w:rsidRDefault="00103DD9" w:rsidP="00E0093E">
      <w:pPr>
        <w:pStyle w:val="PargrafodaLista"/>
        <w:numPr>
          <w:ilvl w:val="0"/>
          <w:numId w:val="11"/>
        </w:numPr>
        <w:spacing w:after="160" w:line="360" w:lineRule="auto"/>
        <w:ind w:left="709"/>
        <w:rPr>
          <w:rFonts w:eastAsia="Arial Unicode MS" w:cstheme="minorHAnsi"/>
          <w:sz w:val="24"/>
          <w:szCs w:val="24"/>
        </w:rPr>
      </w:pPr>
      <w:r w:rsidRPr="009C6A8B">
        <w:rPr>
          <w:rFonts w:eastAsia="Arial Unicode MS" w:cstheme="minorHAnsi"/>
          <w:b/>
          <w:sz w:val="24"/>
          <w:szCs w:val="24"/>
        </w:rPr>
        <w:t>Comunicação</w:t>
      </w:r>
      <w:r w:rsidR="003B4992">
        <w:rPr>
          <w:rFonts w:eastAsia="Arial Unicode MS" w:cstheme="minorHAnsi"/>
          <w:b/>
          <w:sz w:val="24"/>
          <w:szCs w:val="24"/>
        </w:rPr>
        <w:t>:</w:t>
      </w:r>
      <w:r w:rsidR="008C45DD" w:rsidRPr="009C6A8B">
        <w:rPr>
          <w:rFonts w:eastAsia="Arial Unicode MS" w:cstheme="minorHAnsi"/>
          <w:b/>
          <w:sz w:val="24"/>
          <w:szCs w:val="24"/>
        </w:rPr>
        <w:t xml:space="preserve"> </w:t>
      </w:r>
      <w:r w:rsidRPr="009C6A8B">
        <w:rPr>
          <w:rFonts w:eastAsia="Arial Unicode MS" w:cstheme="minorHAnsi"/>
          <w:b/>
          <w:sz w:val="24"/>
          <w:szCs w:val="24"/>
        </w:rPr>
        <w:t>mínimo de 3%</w:t>
      </w:r>
      <w:r w:rsidRPr="009C6A8B">
        <w:rPr>
          <w:rFonts w:eastAsia="Arial Unicode MS" w:cstheme="minorHAnsi"/>
          <w:sz w:val="24"/>
          <w:szCs w:val="24"/>
        </w:rPr>
        <w:t xml:space="preserve"> (três por cento) do total das receitas de </w:t>
      </w:r>
      <w:r w:rsidR="00F932FC" w:rsidRPr="009C6A8B">
        <w:rPr>
          <w:rFonts w:eastAsia="Arial Unicode MS" w:cstheme="minorHAnsi"/>
          <w:sz w:val="24"/>
          <w:szCs w:val="24"/>
        </w:rPr>
        <w:t xml:space="preserve">arrecadação </w:t>
      </w:r>
      <w:r w:rsidR="00B87D55">
        <w:rPr>
          <w:rFonts w:eastAsia="Arial Unicode MS" w:cstheme="minorHAnsi"/>
          <w:sz w:val="24"/>
          <w:szCs w:val="24"/>
        </w:rPr>
        <w:t>total</w:t>
      </w:r>
      <w:r w:rsidR="00F932FC" w:rsidRPr="009C6A8B">
        <w:rPr>
          <w:rFonts w:eastAsia="Arial Unicode MS" w:cstheme="minorHAnsi"/>
          <w:sz w:val="24"/>
          <w:szCs w:val="24"/>
        </w:rPr>
        <w:t xml:space="preserve"> </w:t>
      </w:r>
      <w:r w:rsidRPr="009C6A8B">
        <w:rPr>
          <w:rFonts w:eastAsia="Arial Unicode MS" w:cstheme="minorHAnsi"/>
          <w:sz w:val="24"/>
          <w:szCs w:val="24"/>
        </w:rPr>
        <w:t xml:space="preserve">(anuidades, RRT e taxas e multas) deduzidos os valores destinados ao Fundo de Apoio, deve ser alocado em </w:t>
      </w:r>
      <w:r w:rsidR="00B87D55">
        <w:rPr>
          <w:rFonts w:eastAsia="Arial Unicode MS" w:cstheme="minorHAnsi"/>
          <w:sz w:val="24"/>
          <w:szCs w:val="24"/>
        </w:rPr>
        <w:t>iniciativas</w:t>
      </w:r>
      <w:r w:rsidRPr="009C6A8B">
        <w:rPr>
          <w:rFonts w:eastAsia="Arial Unicode MS" w:cstheme="minorHAnsi"/>
          <w:sz w:val="24"/>
          <w:szCs w:val="24"/>
        </w:rPr>
        <w:t xml:space="preserve"> estratégic</w:t>
      </w:r>
      <w:r w:rsidR="00B87D55">
        <w:rPr>
          <w:rFonts w:eastAsia="Arial Unicode MS" w:cstheme="minorHAnsi"/>
          <w:sz w:val="24"/>
          <w:szCs w:val="24"/>
        </w:rPr>
        <w:t>a</w:t>
      </w:r>
      <w:r w:rsidRPr="009C6A8B">
        <w:rPr>
          <w:rFonts w:eastAsia="Arial Unicode MS" w:cstheme="minorHAnsi"/>
          <w:sz w:val="24"/>
          <w:szCs w:val="24"/>
        </w:rPr>
        <w:t xml:space="preserve">s para atender o objetivo estratégico </w:t>
      </w:r>
      <w:r w:rsidRPr="009C6A8B">
        <w:rPr>
          <w:rFonts w:eastAsia="Arial Unicode MS" w:cstheme="minorHAnsi"/>
          <w:b/>
          <w:sz w:val="24"/>
          <w:szCs w:val="24"/>
        </w:rPr>
        <w:t>"Assegurar a eficácia no relacionamento e comunicação com a sociedade"</w:t>
      </w:r>
      <w:r w:rsidRPr="009C6A8B">
        <w:rPr>
          <w:rFonts w:eastAsia="Arial Unicode MS" w:cstheme="minorHAnsi"/>
          <w:sz w:val="24"/>
          <w:szCs w:val="24"/>
        </w:rPr>
        <w:t>.</w:t>
      </w:r>
    </w:p>
    <w:p w14:paraId="3D296140" w14:textId="01C282B5" w:rsidR="00103DD9" w:rsidRPr="009C6A8B" w:rsidRDefault="00103DD9" w:rsidP="00E0093E">
      <w:pPr>
        <w:pStyle w:val="PargrafodaLista"/>
        <w:numPr>
          <w:ilvl w:val="0"/>
          <w:numId w:val="11"/>
        </w:numPr>
        <w:spacing w:after="160" w:line="360" w:lineRule="auto"/>
        <w:ind w:left="709"/>
        <w:rPr>
          <w:rFonts w:eastAsia="Arial Unicode MS" w:cstheme="minorHAnsi"/>
          <w:sz w:val="24"/>
          <w:szCs w:val="24"/>
        </w:rPr>
      </w:pPr>
      <w:r w:rsidRPr="009C6A8B">
        <w:rPr>
          <w:rFonts w:eastAsia="Arial Unicode MS" w:cstheme="minorHAnsi"/>
          <w:b/>
          <w:sz w:val="24"/>
          <w:szCs w:val="24"/>
        </w:rPr>
        <w:t>Patrocínios</w:t>
      </w:r>
      <w:r w:rsidR="003B4992">
        <w:rPr>
          <w:rFonts w:eastAsia="Arial Unicode MS" w:cstheme="minorHAnsi"/>
          <w:b/>
          <w:sz w:val="24"/>
          <w:szCs w:val="24"/>
        </w:rPr>
        <w:t>:</w:t>
      </w:r>
      <w:r w:rsidR="008C45DD" w:rsidRPr="009C6A8B">
        <w:rPr>
          <w:rFonts w:eastAsia="Arial Unicode MS" w:cstheme="minorHAnsi"/>
          <w:b/>
          <w:sz w:val="24"/>
          <w:szCs w:val="24"/>
        </w:rPr>
        <w:t xml:space="preserve"> </w:t>
      </w:r>
      <w:r w:rsidRPr="009C6A8B">
        <w:rPr>
          <w:rFonts w:eastAsia="Arial Unicode MS" w:cstheme="minorHAnsi"/>
          <w:b/>
          <w:sz w:val="24"/>
          <w:szCs w:val="24"/>
        </w:rPr>
        <w:t>máximo de 5%</w:t>
      </w:r>
      <w:r w:rsidRPr="009C6A8B">
        <w:rPr>
          <w:rFonts w:eastAsia="Arial Unicode MS" w:cstheme="minorHAnsi"/>
          <w:sz w:val="24"/>
          <w:szCs w:val="24"/>
        </w:rPr>
        <w:t xml:space="preserve"> (cinco por cento) do total dos recursos oriundos das receitas de </w:t>
      </w:r>
      <w:r w:rsidR="00F932FC" w:rsidRPr="009C6A8B">
        <w:rPr>
          <w:rFonts w:eastAsia="Arial Unicode MS" w:cstheme="minorHAnsi"/>
          <w:sz w:val="24"/>
          <w:szCs w:val="24"/>
        </w:rPr>
        <w:t xml:space="preserve">arrecadação </w:t>
      </w:r>
      <w:r w:rsidR="00B87D55">
        <w:rPr>
          <w:rFonts w:eastAsia="Arial Unicode MS" w:cstheme="minorHAnsi"/>
          <w:sz w:val="24"/>
          <w:szCs w:val="24"/>
        </w:rPr>
        <w:t>total</w:t>
      </w:r>
      <w:r w:rsidR="00F932FC" w:rsidRPr="009C6A8B">
        <w:rPr>
          <w:rFonts w:eastAsia="Arial Unicode MS" w:cstheme="minorHAnsi"/>
          <w:sz w:val="24"/>
          <w:szCs w:val="24"/>
        </w:rPr>
        <w:t xml:space="preserve"> </w:t>
      </w:r>
      <w:r w:rsidRPr="009C6A8B">
        <w:rPr>
          <w:rFonts w:eastAsia="Arial Unicode MS" w:cstheme="minorHAnsi"/>
          <w:sz w:val="24"/>
          <w:szCs w:val="24"/>
        </w:rPr>
        <w:t xml:space="preserve">(anuidades, RRT e taxas e multas) deduzidos os valores destinados ao Fundo de Apoio, deve ser </w:t>
      </w:r>
      <w:r w:rsidRPr="009C6A8B">
        <w:rPr>
          <w:rFonts w:eastAsia="Arial Unicode MS" w:cstheme="minorHAnsi"/>
          <w:b/>
          <w:sz w:val="24"/>
          <w:szCs w:val="24"/>
        </w:rPr>
        <w:t>alocado em patrocínios</w:t>
      </w:r>
      <w:r w:rsidRPr="009C6A8B">
        <w:rPr>
          <w:rFonts w:eastAsia="Arial Unicode MS" w:cstheme="minorHAnsi"/>
          <w:sz w:val="24"/>
          <w:szCs w:val="24"/>
        </w:rPr>
        <w:t xml:space="preserve"> para atender ao objetivo estratégico </w:t>
      </w:r>
      <w:r w:rsidRPr="009C6A8B">
        <w:rPr>
          <w:rFonts w:eastAsia="Arial Unicode MS" w:cstheme="minorHAnsi"/>
          <w:b/>
          <w:sz w:val="24"/>
          <w:szCs w:val="24"/>
        </w:rPr>
        <w:t>"Estimular o</w:t>
      </w:r>
      <w:r w:rsidRPr="009C6A8B">
        <w:rPr>
          <w:rFonts w:eastAsia="Arial Unicode MS" w:cstheme="minorHAnsi"/>
          <w:sz w:val="24"/>
          <w:szCs w:val="24"/>
        </w:rPr>
        <w:t xml:space="preserve"> </w:t>
      </w:r>
      <w:r w:rsidRPr="009C6A8B">
        <w:rPr>
          <w:rFonts w:eastAsia="Arial Unicode MS" w:cstheme="minorHAnsi"/>
          <w:b/>
          <w:sz w:val="24"/>
          <w:szCs w:val="24"/>
        </w:rPr>
        <w:t>conhecimento, o uso de processos criativos e a difusão das melhores práticas em Arquitetura e Urbanismo"</w:t>
      </w:r>
      <w:r w:rsidRPr="009C6A8B">
        <w:rPr>
          <w:rFonts w:eastAsia="Arial Unicode MS" w:cstheme="minorHAnsi"/>
          <w:sz w:val="24"/>
          <w:szCs w:val="24"/>
        </w:rPr>
        <w:t>.</w:t>
      </w:r>
    </w:p>
    <w:p w14:paraId="7784B26F" w14:textId="17A95D25" w:rsidR="00103DD9" w:rsidRPr="009C6A8B" w:rsidRDefault="00103DD9" w:rsidP="00E0093E">
      <w:pPr>
        <w:pStyle w:val="PargrafodaLista"/>
        <w:numPr>
          <w:ilvl w:val="0"/>
          <w:numId w:val="11"/>
        </w:numPr>
        <w:spacing w:after="160" w:line="360" w:lineRule="auto"/>
        <w:ind w:left="709"/>
        <w:rPr>
          <w:rFonts w:eastAsia="Arial Unicode MS" w:cstheme="minorHAnsi"/>
          <w:sz w:val="24"/>
          <w:szCs w:val="24"/>
        </w:rPr>
      </w:pPr>
      <w:r w:rsidRPr="009C6A8B">
        <w:rPr>
          <w:rFonts w:eastAsia="Arial Unicode MS" w:cstheme="minorHAnsi"/>
          <w:b/>
          <w:sz w:val="24"/>
          <w:szCs w:val="24"/>
        </w:rPr>
        <w:t>ATHIS</w:t>
      </w:r>
      <w:r w:rsidR="00430E59">
        <w:rPr>
          <w:rFonts w:eastAsia="Arial Unicode MS" w:cstheme="minorHAnsi"/>
          <w:b/>
          <w:sz w:val="24"/>
          <w:szCs w:val="24"/>
        </w:rPr>
        <w:t>:</w:t>
      </w:r>
      <w:r w:rsidR="008C45DD" w:rsidRPr="009C6A8B">
        <w:rPr>
          <w:rFonts w:eastAsia="Arial Unicode MS" w:cstheme="minorHAnsi"/>
          <w:b/>
          <w:sz w:val="24"/>
          <w:szCs w:val="24"/>
        </w:rPr>
        <w:t xml:space="preserve"> </w:t>
      </w:r>
      <w:r w:rsidRPr="009C6A8B">
        <w:rPr>
          <w:rFonts w:eastAsia="Arial Unicode MS" w:cstheme="minorHAnsi"/>
          <w:b/>
          <w:sz w:val="24"/>
          <w:szCs w:val="24"/>
        </w:rPr>
        <w:t>mínimo de 2%</w:t>
      </w:r>
      <w:r w:rsidR="00B87D55">
        <w:rPr>
          <w:rFonts w:eastAsia="Arial Unicode MS" w:cstheme="minorHAnsi"/>
          <w:sz w:val="24"/>
          <w:szCs w:val="24"/>
        </w:rPr>
        <w:t xml:space="preserve"> (dois por cento) das</w:t>
      </w:r>
      <w:r w:rsidRPr="009C6A8B">
        <w:rPr>
          <w:rFonts w:eastAsia="Arial Unicode MS" w:cstheme="minorHAnsi"/>
          <w:sz w:val="24"/>
          <w:szCs w:val="24"/>
        </w:rPr>
        <w:t xml:space="preserve"> receitas de arrecadação</w:t>
      </w:r>
      <w:r w:rsidR="00B87D55">
        <w:rPr>
          <w:rFonts w:eastAsia="Arial Unicode MS" w:cstheme="minorHAnsi"/>
          <w:sz w:val="24"/>
          <w:szCs w:val="24"/>
        </w:rPr>
        <w:t xml:space="preserve"> total</w:t>
      </w:r>
      <w:r w:rsidR="00030C0D">
        <w:rPr>
          <w:rFonts w:eastAsia="Arial Unicode MS" w:cstheme="minorHAnsi"/>
          <w:sz w:val="24"/>
          <w:szCs w:val="24"/>
        </w:rPr>
        <w:t xml:space="preserve"> </w:t>
      </w:r>
      <w:r w:rsidR="00030C0D" w:rsidRPr="009C6A8B">
        <w:rPr>
          <w:rFonts w:eastAsia="Arial Unicode MS" w:cstheme="minorHAnsi"/>
          <w:sz w:val="24"/>
          <w:szCs w:val="24"/>
        </w:rPr>
        <w:t>(anuidades, RRT e taxas e multas)</w:t>
      </w:r>
      <w:r w:rsidRPr="009C6A8B">
        <w:rPr>
          <w:rFonts w:eastAsia="Arial Unicode MS" w:cstheme="minorHAnsi"/>
          <w:sz w:val="24"/>
          <w:szCs w:val="24"/>
        </w:rPr>
        <w:t xml:space="preserve">, excluindo os valores destinados ao Fundo de Apoio, deve ser alocado em </w:t>
      </w:r>
      <w:r w:rsidR="00B87D55">
        <w:rPr>
          <w:rFonts w:eastAsia="Arial Unicode MS" w:cstheme="minorHAnsi"/>
          <w:sz w:val="24"/>
          <w:szCs w:val="24"/>
        </w:rPr>
        <w:t>iniciativas estratégica</w:t>
      </w:r>
      <w:r w:rsidRPr="009C6A8B">
        <w:rPr>
          <w:rFonts w:eastAsia="Arial Unicode MS" w:cstheme="minorHAnsi"/>
          <w:sz w:val="24"/>
          <w:szCs w:val="24"/>
        </w:rPr>
        <w:t>s de Assistência Técnica em Habitações de Interesse Social</w:t>
      </w:r>
      <w:r w:rsidR="008C45DD" w:rsidRPr="009C6A8B">
        <w:rPr>
          <w:rFonts w:eastAsia="Arial Unicode MS" w:cstheme="minorHAnsi"/>
          <w:sz w:val="24"/>
          <w:szCs w:val="24"/>
        </w:rPr>
        <w:t xml:space="preserve"> </w:t>
      </w:r>
      <w:r w:rsidRPr="009C6A8B">
        <w:rPr>
          <w:rFonts w:eastAsia="Arial Unicode MS" w:cstheme="minorHAnsi"/>
          <w:sz w:val="24"/>
          <w:szCs w:val="24"/>
        </w:rPr>
        <w:t xml:space="preserve">ATHIS, para atender ao objetivo Estratégico </w:t>
      </w:r>
      <w:r w:rsidRPr="009C6A8B">
        <w:rPr>
          <w:rFonts w:eastAsia="Arial Unicode MS" w:cstheme="minorHAnsi"/>
          <w:b/>
          <w:sz w:val="24"/>
          <w:szCs w:val="24"/>
        </w:rPr>
        <w:t>“Fomentar o acesso da sociedade à arquitetura e urbanismo”</w:t>
      </w:r>
      <w:r w:rsidRPr="009C6A8B">
        <w:rPr>
          <w:rFonts w:eastAsia="Arial Unicode MS" w:cstheme="minorHAnsi"/>
          <w:sz w:val="24"/>
          <w:szCs w:val="24"/>
        </w:rPr>
        <w:t>.</w:t>
      </w:r>
    </w:p>
    <w:p w14:paraId="38BE3287" w14:textId="36D07A8A" w:rsidR="00103DD9" w:rsidRPr="009C6A8B" w:rsidRDefault="00103DD9" w:rsidP="00E0093E">
      <w:pPr>
        <w:rPr>
          <w:rFonts w:cstheme="minorHAnsi"/>
          <w:noProof/>
          <w:color w:val="000000" w:themeColor="text1"/>
          <w:sz w:val="24"/>
          <w:szCs w:val="24"/>
          <w:highlight w:val="yellow"/>
          <w:lang w:eastAsia="pt-BR"/>
        </w:rPr>
      </w:pPr>
      <w:r w:rsidRPr="009C6A8B">
        <w:rPr>
          <w:rFonts w:eastAsia="Arial Unicode MS" w:cstheme="minorHAnsi"/>
          <w:sz w:val="24"/>
          <w:szCs w:val="24"/>
        </w:rPr>
        <w:t xml:space="preserve">Esta reprogramação também contempla orientações estratégicas para: </w:t>
      </w:r>
      <w:r w:rsidRPr="009C6A8B">
        <w:rPr>
          <w:rFonts w:eastAsia="Arial Unicode MS" w:cstheme="minorHAnsi"/>
          <w:b/>
          <w:bCs/>
          <w:sz w:val="24"/>
          <w:szCs w:val="24"/>
        </w:rPr>
        <w:t>(i)</w:t>
      </w:r>
      <w:r w:rsidRPr="009C6A8B">
        <w:rPr>
          <w:rFonts w:eastAsia="Arial Unicode MS" w:cstheme="minorHAnsi"/>
          <w:sz w:val="24"/>
          <w:szCs w:val="24"/>
        </w:rPr>
        <w:t xml:space="preserve"> destinação de </w:t>
      </w:r>
      <w:r w:rsidRPr="009C6A8B">
        <w:rPr>
          <w:rFonts w:eastAsia="Arial Unicode MS" w:cstheme="minorHAnsi"/>
          <w:b/>
          <w:sz w:val="24"/>
          <w:szCs w:val="24"/>
        </w:rPr>
        <w:t>gastos com pessoal</w:t>
      </w:r>
      <w:r w:rsidRPr="009C6A8B">
        <w:rPr>
          <w:rFonts w:eastAsia="Arial Unicode MS" w:cstheme="minorHAnsi"/>
          <w:sz w:val="24"/>
          <w:szCs w:val="24"/>
        </w:rPr>
        <w:t xml:space="preserve"> (salários, encargos e benefícios) </w:t>
      </w:r>
      <w:r w:rsidRPr="009C6A8B">
        <w:rPr>
          <w:rFonts w:eastAsia="Arial Unicode MS" w:cstheme="minorHAnsi"/>
          <w:b/>
          <w:sz w:val="24"/>
          <w:szCs w:val="24"/>
        </w:rPr>
        <w:t>no limite máximo de 55%</w:t>
      </w:r>
      <w:r w:rsidRPr="009C6A8B">
        <w:rPr>
          <w:rFonts w:eastAsia="Arial Unicode MS" w:cstheme="minorHAnsi"/>
          <w:sz w:val="24"/>
          <w:szCs w:val="24"/>
        </w:rPr>
        <w:t xml:space="preserve"> das receitas </w:t>
      </w:r>
      <w:r w:rsidR="008E7721" w:rsidRPr="009C6A8B">
        <w:rPr>
          <w:rFonts w:eastAsia="Arial Unicode MS" w:cstheme="minorHAnsi"/>
          <w:sz w:val="24"/>
          <w:szCs w:val="24"/>
        </w:rPr>
        <w:t>correntes; e</w:t>
      </w:r>
      <w:r w:rsidRPr="009C6A8B">
        <w:rPr>
          <w:rFonts w:eastAsia="Arial Unicode MS" w:cstheme="minorHAnsi"/>
          <w:sz w:val="24"/>
          <w:szCs w:val="24"/>
        </w:rPr>
        <w:t xml:space="preserve"> </w:t>
      </w:r>
      <w:r w:rsidRPr="009C6A8B">
        <w:rPr>
          <w:rFonts w:eastAsia="Arial Unicode MS" w:cstheme="minorHAnsi"/>
          <w:b/>
          <w:bCs/>
          <w:sz w:val="24"/>
          <w:szCs w:val="24"/>
        </w:rPr>
        <w:t>(ii)</w:t>
      </w:r>
      <w:r w:rsidRPr="009C6A8B">
        <w:rPr>
          <w:rFonts w:eastAsia="Arial Unicode MS" w:cstheme="minorHAnsi"/>
          <w:sz w:val="24"/>
          <w:szCs w:val="24"/>
        </w:rPr>
        <w:t xml:space="preserve"> </w:t>
      </w:r>
      <w:r w:rsidRPr="009C6A8B">
        <w:rPr>
          <w:rFonts w:eastAsia="Arial Unicode MS" w:cstheme="minorHAnsi"/>
          <w:b/>
          <w:sz w:val="24"/>
          <w:szCs w:val="24"/>
        </w:rPr>
        <w:t>“Reserva de Contingência”</w:t>
      </w:r>
      <w:r w:rsidRPr="009C6A8B">
        <w:rPr>
          <w:rFonts w:eastAsia="Arial Unicode MS" w:cstheme="minorHAnsi"/>
          <w:sz w:val="24"/>
          <w:szCs w:val="24"/>
        </w:rPr>
        <w:t xml:space="preserve">, com o objetivo de suportar eventuais ações de natureza estratégica e operacional não contempladas na Reprogramação do Plano de Ação aprovada. Os recursos alocados correspondem em </w:t>
      </w:r>
      <w:r w:rsidRPr="009C6A8B">
        <w:rPr>
          <w:rFonts w:eastAsia="Arial Unicode MS" w:cstheme="minorHAnsi"/>
          <w:b/>
          <w:sz w:val="24"/>
          <w:szCs w:val="24"/>
        </w:rPr>
        <w:t xml:space="preserve">até 2% </w:t>
      </w:r>
      <w:r w:rsidRPr="009C6A8B">
        <w:rPr>
          <w:rFonts w:eastAsia="Arial Unicode MS" w:cstheme="minorHAnsi"/>
          <w:sz w:val="24"/>
          <w:szCs w:val="24"/>
        </w:rPr>
        <w:t xml:space="preserve">dos recursos oriundos das receitas de arrecadação líquida </w:t>
      </w:r>
      <w:r w:rsidR="00B87D55">
        <w:rPr>
          <w:rFonts w:eastAsia="Arial Unicode MS" w:cstheme="minorHAnsi"/>
          <w:sz w:val="24"/>
          <w:szCs w:val="24"/>
        </w:rPr>
        <w:t>total</w:t>
      </w:r>
      <w:r w:rsidRPr="009C6A8B">
        <w:rPr>
          <w:rFonts w:eastAsia="Arial Unicode MS" w:cstheme="minorHAnsi"/>
          <w:sz w:val="24"/>
          <w:szCs w:val="24"/>
        </w:rPr>
        <w:t>.</w:t>
      </w:r>
    </w:p>
    <w:p w14:paraId="7475907E" w14:textId="639A3AC3" w:rsidR="00786274" w:rsidRPr="009C6A8B" w:rsidRDefault="00881B78" w:rsidP="00E0093E">
      <w:pPr>
        <w:rPr>
          <w:rFonts w:cstheme="minorHAnsi"/>
          <w:sz w:val="24"/>
          <w:szCs w:val="24"/>
        </w:rPr>
      </w:pPr>
      <w:bookmarkStart w:id="20" w:name="_Toc401324607"/>
      <w:bookmarkStart w:id="21" w:name="_Toc433098843"/>
      <w:bookmarkStart w:id="22" w:name="_Toc459046503"/>
      <w:bookmarkStart w:id="23" w:name="_Toc474843472"/>
      <w:r w:rsidRPr="00030C0D">
        <w:rPr>
          <w:rFonts w:cstheme="minorHAnsi"/>
          <w:b/>
          <w:sz w:val="24"/>
          <w:szCs w:val="24"/>
        </w:rPr>
        <w:t>Ressalta-se que, considerando os efeitos da Pandemia da Covid-19</w:t>
      </w:r>
      <w:r w:rsidR="00030C0D" w:rsidRPr="00030C0D">
        <w:rPr>
          <w:rFonts w:cstheme="minorHAnsi"/>
          <w:b/>
          <w:sz w:val="24"/>
          <w:szCs w:val="24"/>
        </w:rPr>
        <w:t xml:space="preserve"> </w:t>
      </w:r>
      <w:r w:rsidRPr="00030C0D">
        <w:rPr>
          <w:rFonts w:cstheme="minorHAnsi"/>
          <w:b/>
          <w:sz w:val="24"/>
          <w:szCs w:val="24"/>
        </w:rPr>
        <w:t>, a</w:t>
      </w:r>
      <w:r w:rsidR="00030C0D" w:rsidRPr="00030C0D">
        <w:rPr>
          <w:rFonts w:cstheme="minorHAnsi"/>
          <w:b/>
          <w:sz w:val="24"/>
          <w:szCs w:val="24"/>
        </w:rPr>
        <w:t>s</w:t>
      </w:r>
      <w:r w:rsidRPr="00030C0D">
        <w:rPr>
          <w:rFonts w:cstheme="minorHAnsi"/>
          <w:b/>
          <w:sz w:val="24"/>
          <w:szCs w:val="24"/>
        </w:rPr>
        <w:t xml:space="preserve"> D</w:t>
      </w:r>
      <w:r w:rsidR="00340400">
        <w:rPr>
          <w:rFonts w:cstheme="minorHAnsi"/>
          <w:b/>
          <w:sz w:val="24"/>
          <w:szCs w:val="24"/>
        </w:rPr>
        <w:t>iretrizes da Reprogramação do</w:t>
      </w:r>
      <w:r w:rsidR="00030C0D" w:rsidRPr="00030C0D">
        <w:rPr>
          <w:rFonts w:cstheme="minorHAnsi"/>
          <w:b/>
          <w:sz w:val="24"/>
          <w:szCs w:val="24"/>
        </w:rPr>
        <w:t xml:space="preserve"> Plano de Ação</w:t>
      </w:r>
      <w:r w:rsidR="00340400">
        <w:rPr>
          <w:rFonts w:cstheme="minorHAnsi"/>
          <w:b/>
          <w:sz w:val="24"/>
          <w:szCs w:val="24"/>
        </w:rPr>
        <w:t xml:space="preserve"> e Orçamento do CAU</w:t>
      </w:r>
      <w:r w:rsidR="00030C0D" w:rsidRPr="00030C0D">
        <w:rPr>
          <w:rFonts w:cstheme="minorHAnsi"/>
          <w:b/>
          <w:sz w:val="24"/>
          <w:szCs w:val="24"/>
        </w:rPr>
        <w:t xml:space="preserve"> 2021</w:t>
      </w:r>
      <w:r w:rsidR="00340400">
        <w:rPr>
          <w:rFonts w:cstheme="minorHAnsi"/>
          <w:b/>
          <w:sz w:val="24"/>
          <w:szCs w:val="24"/>
        </w:rPr>
        <w:t>,</w:t>
      </w:r>
      <w:r w:rsidR="00772B92" w:rsidRPr="00030C0D">
        <w:rPr>
          <w:rFonts w:cstheme="minorHAnsi"/>
          <w:b/>
          <w:sz w:val="24"/>
          <w:szCs w:val="24"/>
        </w:rPr>
        <w:t xml:space="preserve"> v</w:t>
      </w:r>
      <w:r w:rsidRPr="00030C0D">
        <w:rPr>
          <w:rFonts w:cstheme="minorHAnsi"/>
          <w:b/>
          <w:sz w:val="24"/>
          <w:szCs w:val="24"/>
        </w:rPr>
        <w:t>ed</w:t>
      </w:r>
      <w:r w:rsidR="00772B92" w:rsidRPr="00030C0D">
        <w:rPr>
          <w:rFonts w:cstheme="minorHAnsi"/>
          <w:b/>
          <w:sz w:val="24"/>
          <w:szCs w:val="24"/>
        </w:rPr>
        <w:t>ou</w:t>
      </w:r>
      <w:r w:rsidRPr="00030C0D">
        <w:rPr>
          <w:rFonts w:cstheme="minorHAnsi"/>
          <w:b/>
          <w:sz w:val="24"/>
          <w:szCs w:val="24"/>
        </w:rPr>
        <w:t xml:space="preserve"> a inobservância de aplicação do percentual mínimo, referenciado na Receita de Arrecadação Líquida (RAL), de 15% (quinze por cento) nas atividades de Fiscalização</w:t>
      </w:r>
      <w:r w:rsidR="00271CBE">
        <w:rPr>
          <w:rFonts w:cstheme="minorHAnsi"/>
          <w:b/>
          <w:sz w:val="24"/>
          <w:szCs w:val="24"/>
        </w:rPr>
        <w:t>, e do percentual máximo de 55%(cinquenta e cinco por cento) da Receita Corrente para</w:t>
      </w:r>
      <w:r w:rsidR="00030C0D" w:rsidRPr="00030C0D">
        <w:rPr>
          <w:rFonts w:cstheme="minorHAnsi"/>
          <w:b/>
          <w:sz w:val="24"/>
          <w:szCs w:val="24"/>
        </w:rPr>
        <w:t xml:space="preserve"> Despesas com Pessoal</w:t>
      </w:r>
      <w:r w:rsidRPr="00030C0D">
        <w:rPr>
          <w:rFonts w:cstheme="minorHAnsi"/>
          <w:b/>
          <w:sz w:val="24"/>
          <w:szCs w:val="24"/>
        </w:rPr>
        <w:t>,</w:t>
      </w:r>
      <w:r w:rsidR="00DD27F9" w:rsidRPr="00030C0D">
        <w:rPr>
          <w:rFonts w:cstheme="minorHAnsi"/>
          <w:b/>
          <w:sz w:val="24"/>
          <w:szCs w:val="24"/>
        </w:rPr>
        <w:t xml:space="preserve"> e condicionou</w:t>
      </w:r>
      <w:r w:rsidRPr="00030C0D">
        <w:rPr>
          <w:rFonts w:cstheme="minorHAnsi"/>
          <w:b/>
          <w:sz w:val="24"/>
          <w:szCs w:val="24"/>
        </w:rPr>
        <w:t xml:space="preserve"> </w:t>
      </w:r>
      <w:r w:rsidR="00DD27F9" w:rsidRPr="00030C0D">
        <w:rPr>
          <w:rFonts w:cstheme="minorHAnsi"/>
          <w:b/>
          <w:sz w:val="24"/>
          <w:szCs w:val="24"/>
        </w:rPr>
        <w:t>a</w:t>
      </w:r>
      <w:r w:rsidRPr="00030C0D">
        <w:rPr>
          <w:rFonts w:cstheme="minorHAnsi"/>
          <w:b/>
          <w:sz w:val="24"/>
          <w:szCs w:val="24"/>
        </w:rPr>
        <w:t>os órgãos deliberativos dos CAU/UF</w:t>
      </w:r>
      <w:r w:rsidR="00271CBE">
        <w:rPr>
          <w:rFonts w:cstheme="minorHAnsi"/>
          <w:b/>
          <w:sz w:val="24"/>
          <w:szCs w:val="24"/>
        </w:rPr>
        <w:t xml:space="preserve"> e CAU/BR</w:t>
      </w:r>
      <w:r w:rsidRPr="00030C0D">
        <w:rPr>
          <w:rFonts w:cstheme="minorHAnsi"/>
          <w:b/>
          <w:sz w:val="24"/>
          <w:szCs w:val="24"/>
        </w:rPr>
        <w:t xml:space="preserve"> poderão, mediante as justificativas próprias, </w:t>
      </w:r>
      <w:r w:rsidR="00DD27F9" w:rsidRPr="00030C0D">
        <w:rPr>
          <w:rFonts w:cstheme="minorHAnsi"/>
          <w:b/>
          <w:sz w:val="24"/>
          <w:szCs w:val="24"/>
        </w:rPr>
        <w:t xml:space="preserve">a </w:t>
      </w:r>
      <w:r w:rsidRPr="00030C0D">
        <w:rPr>
          <w:rFonts w:cstheme="minorHAnsi"/>
          <w:b/>
          <w:sz w:val="24"/>
          <w:szCs w:val="24"/>
        </w:rPr>
        <w:t>flexibiliza</w:t>
      </w:r>
      <w:r w:rsidR="00DD27F9" w:rsidRPr="00030C0D">
        <w:rPr>
          <w:rFonts w:cstheme="minorHAnsi"/>
          <w:b/>
          <w:sz w:val="24"/>
          <w:szCs w:val="24"/>
        </w:rPr>
        <w:t>ção</w:t>
      </w:r>
      <w:r w:rsidRPr="00030C0D">
        <w:rPr>
          <w:rFonts w:cstheme="minorHAnsi"/>
          <w:b/>
          <w:sz w:val="24"/>
          <w:szCs w:val="24"/>
        </w:rPr>
        <w:t xml:space="preserve"> </w:t>
      </w:r>
      <w:r w:rsidR="00DD27F9" w:rsidRPr="00030C0D">
        <w:rPr>
          <w:rFonts w:cstheme="minorHAnsi"/>
          <w:b/>
          <w:sz w:val="24"/>
          <w:szCs w:val="24"/>
        </w:rPr>
        <w:t>d</w:t>
      </w:r>
      <w:r w:rsidRPr="00030C0D">
        <w:rPr>
          <w:rFonts w:cstheme="minorHAnsi"/>
          <w:b/>
          <w:sz w:val="24"/>
          <w:szCs w:val="24"/>
        </w:rPr>
        <w:t>a aplicação de recursos mínimos e máximos</w:t>
      </w:r>
      <w:r w:rsidR="00DD27F9" w:rsidRPr="00030C0D">
        <w:rPr>
          <w:rFonts w:cstheme="minorHAnsi"/>
          <w:b/>
          <w:sz w:val="24"/>
          <w:szCs w:val="24"/>
        </w:rPr>
        <w:t xml:space="preserve"> dos demais limites</w:t>
      </w:r>
      <w:r w:rsidRPr="00030C0D">
        <w:rPr>
          <w:rFonts w:cstheme="minorHAnsi"/>
          <w:b/>
          <w:sz w:val="24"/>
          <w:szCs w:val="24"/>
        </w:rPr>
        <w:t xml:space="preserve"> na Reprogramação do Plano de Ação e Orçamento de 202</w:t>
      </w:r>
      <w:r w:rsidR="00030C0D" w:rsidRPr="00030C0D">
        <w:rPr>
          <w:rFonts w:cstheme="minorHAnsi"/>
          <w:b/>
          <w:sz w:val="24"/>
          <w:szCs w:val="24"/>
        </w:rPr>
        <w:t>1</w:t>
      </w:r>
      <w:r w:rsidR="00DD27F9" w:rsidRPr="00030C0D">
        <w:rPr>
          <w:rFonts w:cstheme="minorHAnsi"/>
          <w:sz w:val="24"/>
          <w:szCs w:val="24"/>
        </w:rPr>
        <w:t>.</w:t>
      </w:r>
    </w:p>
    <w:p w14:paraId="2405C5D0" w14:textId="67BDB92B" w:rsidR="00103DD9" w:rsidRPr="009C6A8B" w:rsidRDefault="00103DD9" w:rsidP="00E0093E">
      <w:pPr>
        <w:pStyle w:val="Ttulo1"/>
        <w:spacing w:after="160"/>
        <w:rPr>
          <w:sz w:val="28"/>
          <w:szCs w:val="24"/>
        </w:rPr>
      </w:pPr>
      <w:bookmarkStart w:id="24" w:name="_Toc52992744"/>
      <w:r w:rsidRPr="009C6A8B">
        <w:rPr>
          <w:sz w:val="28"/>
          <w:szCs w:val="24"/>
        </w:rPr>
        <w:t>1.ORIGEM DOS RECURSOS</w:t>
      </w:r>
      <w:bookmarkEnd w:id="20"/>
      <w:bookmarkEnd w:id="21"/>
      <w:bookmarkEnd w:id="22"/>
      <w:bookmarkEnd w:id="23"/>
      <w:bookmarkEnd w:id="24"/>
    </w:p>
    <w:p w14:paraId="0C827C08" w14:textId="019F559D" w:rsidR="00103DD9" w:rsidRPr="009C6A8B" w:rsidRDefault="00103DD9" w:rsidP="00E0093E">
      <w:pPr>
        <w:rPr>
          <w:rFonts w:cstheme="minorHAnsi"/>
          <w:sz w:val="24"/>
          <w:szCs w:val="24"/>
        </w:rPr>
      </w:pPr>
      <w:r w:rsidRPr="009C6A8B">
        <w:rPr>
          <w:rFonts w:cstheme="minorHAnsi"/>
          <w:sz w:val="24"/>
          <w:szCs w:val="24"/>
        </w:rPr>
        <w:t>A proposta de Reprogramação do Plano de Ação e Orçamento do Conselho de Arquitetura e Urbanismo para o exercício de 20</w:t>
      </w:r>
      <w:r w:rsidR="00532215" w:rsidRPr="009C6A8B">
        <w:rPr>
          <w:rFonts w:cstheme="minorHAnsi"/>
          <w:sz w:val="24"/>
          <w:szCs w:val="24"/>
        </w:rPr>
        <w:t>2</w:t>
      </w:r>
      <w:r w:rsidR="00AE1DBA">
        <w:rPr>
          <w:rFonts w:cstheme="minorHAnsi"/>
          <w:sz w:val="24"/>
          <w:szCs w:val="24"/>
        </w:rPr>
        <w:t>1</w:t>
      </w:r>
      <w:r w:rsidRPr="009C6A8B">
        <w:rPr>
          <w:rFonts w:cstheme="minorHAnsi"/>
          <w:sz w:val="24"/>
          <w:szCs w:val="24"/>
        </w:rPr>
        <w:t>, submetida à aprovação do Plenário do CAU/BR</w:t>
      </w:r>
      <w:r w:rsidR="00A55936">
        <w:rPr>
          <w:rFonts w:cstheme="minorHAnsi"/>
          <w:sz w:val="24"/>
          <w:szCs w:val="24"/>
        </w:rPr>
        <w:t>, na</w:t>
      </w:r>
      <w:r w:rsidR="00AE1DBA">
        <w:rPr>
          <w:rFonts w:cstheme="minorHAnsi"/>
          <w:sz w:val="24"/>
          <w:szCs w:val="24"/>
        </w:rPr>
        <w:t xml:space="preserve">  </w:t>
      </w:r>
      <w:r w:rsidR="00EE6F39" w:rsidRPr="00A81EEB">
        <w:rPr>
          <w:rFonts w:cstheme="minorHAnsi"/>
          <w:b/>
          <w:sz w:val="24"/>
          <w:szCs w:val="24"/>
        </w:rPr>
        <w:t>116</w:t>
      </w:r>
      <w:r w:rsidR="00010980" w:rsidRPr="00A81EEB">
        <w:rPr>
          <w:rFonts w:cstheme="minorHAnsi"/>
          <w:b/>
          <w:sz w:val="24"/>
          <w:szCs w:val="24"/>
        </w:rPr>
        <w:t xml:space="preserve">ª </w:t>
      </w:r>
      <w:r w:rsidR="00DE2B92" w:rsidRPr="00A81EEB">
        <w:rPr>
          <w:rFonts w:cstheme="minorHAnsi"/>
          <w:b/>
          <w:sz w:val="24"/>
          <w:szCs w:val="24"/>
        </w:rPr>
        <w:t>Reuni</w:t>
      </w:r>
      <w:r w:rsidR="009022A7" w:rsidRPr="00A81EEB">
        <w:rPr>
          <w:rFonts w:cstheme="minorHAnsi"/>
          <w:b/>
          <w:sz w:val="24"/>
          <w:szCs w:val="24"/>
        </w:rPr>
        <w:t>ão P</w:t>
      </w:r>
      <w:r w:rsidR="00010980" w:rsidRPr="00A81EEB">
        <w:rPr>
          <w:rFonts w:cstheme="minorHAnsi"/>
          <w:b/>
          <w:sz w:val="24"/>
          <w:szCs w:val="24"/>
        </w:rPr>
        <w:t>lenária</w:t>
      </w:r>
      <w:r w:rsidR="009022A7" w:rsidRPr="00A81EEB">
        <w:rPr>
          <w:rFonts w:cstheme="minorHAnsi"/>
          <w:b/>
          <w:sz w:val="24"/>
          <w:szCs w:val="24"/>
        </w:rPr>
        <w:t xml:space="preserve"> </w:t>
      </w:r>
      <w:r w:rsidR="00AE1DBA" w:rsidRPr="00A81EEB">
        <w:rPr>
          <w:rFonts w:cstheme="minorHAnsi"/>
          <w:b/>
          <w:sz w:val="24"/>
          <w:szCs w:val="24"/>
        </w:rPr>
        <w:t xml:space="preserve">Ordinária </w:t>
      </w:r>
      <w:r w:rsidR="009022A7" w:rsidRPr="00A81EEB">
        <w:rPr>
          <w:rFonts w:cstheme="minorHAnsi"/>
          <w:b/>
          <w:sz w:val="24"/>
          <w:szCs w:val="24"/>
        </w:rPr>
        <w:t>,</w:t>
      </w:r>
      <w:r w:rsidR="00010980" w:rsidRPr="00A81EEB">
        <w:rPr>
          <w:rFonts w:cstheme="minorHAnsi"/>
          <w:b/>
          <w:sz w:val="24"/>
          <w:szCs w:val="24"/>
        </w:rPr>
        <w:t xml:space="preserve"> de 2</w:t>
      </w:r>
      <w:r w:rsidR="00EE6F39" w:rsidRPr="00A81EEB">
        <w:rPr>
          <w:rFonts w:cstheme="minorHAnsi"/>
          <w:b/>
          <w:sz w:val="24"/>
          <w:szCs w:val="24"/>
        </w:rPr>
        <w:t>3</w:t>
      </w:r>
      <w:r w:rsidR="00010980" w:rsidRPr="00A81EEB">
        <w:rPr>
          <w:rFonts w:cstheme="minorHAnsi"/>
          <w:b/>
          <w:sz w:val="24"/>
          <w:szCs w:val="24"/>
        </w:rPr>
        <w:t xml:space="preserve"> de </w:t>
      </w:r>
      <w:r w:rsidR="00AE1DBA" w:rsidRPr="00A81EEB">
        <w:rPr>
          <w:rFonts w:cstheme="minorHAnsi"/>
          <w:b/>
          <w:sz w:val="24"/>
          <w:szCs w:val="24"/>
        </w:rPr>
        <w:t>setembro</w:t>
      </w:r>
      <w:r w:rsidR="00010980" w:rsidRPr="00A81EEB">
        <w:rPr>
          <w:rFonts w:cstheme="minorHAnsi"/>
          <w:b/>
          <w:sz w:val="24"/>
          <w:szCs w:val="24"/>
        </w:rPr>
        <w:t xml:space="preserve"> de 202</w:t>
      </w:r>
      <w:r w:rsidR="00AE1DBA" w:rsidRPr="00A81EEB">
        <w:rPr>
          <w:rFonts w:cstheme="minorHAnsi"/>
          <w:b/>
          <w:sz w:val="24"/>
          <w:szCs w:val="24"/>
        </w:rPr>
        <w:t>1</w:t>
      </w:r>
      <w:r w:rsidRPr="009C6A8B">
        <w:rPr>
          <w:rFonts w:cstheme="minorHAnsi"/>
          <w:sz w:val="24"/>
          <w:szCs w:val="24"/>
        </w:rPr>
        <w:t xml:space="preserve">, compreende as propostas </w:t>
      </w:r>
      <w:r w:rsidR="00A84B94" w:rsidRPr="009C6A8B">
        <w:rPr>
          <w:rFonts w:cstheme="minorHAnsi"/>
          <w:sz w:val="24"/>
          <w:szCs w:val="24"/>
        </w:rPr>
        <w:t>de</w:t>
      </w:r>
      <w:r w:rsidR="00AE1DBA">
        <w:rPr>
          <w:rFonts w:cstheme="minorHAnsi"/>
          <w:sz w:val="24"/>
          <w:szCs w:val="24"/>
        </w:rPr>
        <w:t xml:space="preserve"> todos os CAU/UF</w:t>
      </w:r>
      <w:r w:rsidR="00A84B94" w:rsidRPr="009C6A8B">
        <w:rPr>
          <w:rFonts w:cstheme="minorHAnsi"/>
          <w:sz w:val="24"/>
          <w:szCs w:val="24"/>
        </w:rPr>
        <w:t xml:space="preserve"> </w:t>
      </w:r>
      <w:r w:rsidR="00AE1DBA">
        <w:rPr>
          <w:rFonts w:cstheme="minorHAnsi"/>
          <w:sz w:val="24"/>
          <w:szCs w:val="24"/>
        </w:rPr>
        <w:t>(</w:t>
      </w:r>
      <w:r w:rsidR="00A84B94" w:rsidRPr="009C6A8B">
        <w:rPr>
          <w:rFonts w:cstheme="minorHAnsi"/>
          <w:sz w:val="24"/>
          <w:szCs w:val="24"/>
        </w:rPr>
        <w:t>2</w:t>
      </w:r>
      <w:r w:rsidR="00AE1DBA">
        <w:rPr>
          <w:rFonts w:cstheme="minorHAnsi"/>
          <w:sz w:val="24"/>
          <w:szCs w:val="24"/>
        </w:rPr>
        <w:t>7)</w:t>
      </w:r>
      <w:r w:rsidRPr="009C6A8B">
        <w:rPr>
          <w:rFonts w:cstheme="minorHAnsi"/>
          <w:sz w:val="24"/>
          <w:szCs w:val="24"/>
        </w:rPr>
        <w:t xml:space="preserve"> </w:t>
      </w:r>
      <w:r w:rsidR="00AE1DBA">
        <w:rPr>
          <w:rFonts w:cstheme="minorHAnsi"/>
          <w:sz w:val="24"/>
          <w:szCs w:val="24"/>
        </w:rPr>
        <w:t>e</w:t>
      </w:r>
      <w:r w:rsidRPr="009C6A8B">
        <w:rPr>
          <w:rFonts w:cstheme="minorHAnsi"/>
          <w:sz w:val="24"/>
          <w:szCs w:val="24"/>
        </w:rPr>
        <w:t xml:space="preserve"> CAU/BR</w:t>
      </w:r>
      <w:r w:rsidR="00AE1DBA">
        <w:rPr>
          <w:rFonts w:cstheme="minorHAnsi"/>
          <w:sz w:val="24"/>
          <w:szCs w:val="24"/>
        </w:rPr>
        <w:t>.</w:t>
      </w:r>
      <w:r w:rsidR="00E67385" w:rsidRPr="00BB1C8F">
        <w:rPr>
          <w:rFonts w:cstheme="minorHAnsi"/>
          <w:bCs/>
          <w:sz w:val="24"/>
          <w:szCs w:val="24"/>
        </w:rPr>
        <w:t xml:space="preserve"> </w:t>
      </w:r>
      <w:r w:rsidR="00DD27F9" w:rsidRPr="00BB1C8F">
        <w:rPr>
          <w:rFonts w:cstheme="minorHAnsi"/>
          <w:sz w:val="24"/>
          <w:szCs w:val="24"/>
        </w:rPr>
        <w:t xml:space="preserve">Ressalta-se que </w:t>
      </w:r>
      <w:r w:rsidR="00BB1C8F">
        <w:rPr>
          <w:rFonts w:cstheme="minorHAnsi"/>
          <w:sz w:val="24"/>
          <w:szCs w:val="24"/>
        </w:rPr>
        <w:t>os</w:t>
      </w:r>
      <w:r w:rsidR="006901FD" w:rsidRPr="00BB1C8F">
        <w:rPr>
          <w:rFonts w:cstheme="minorHAnsi"/>
          <w:sz w:val="24"/>
          <w:szCs w:val="24"/>
        </w:rPr>
        <w:t xml:space="preserve"> </w:t>
      </w:r>
      <w:r w:rsidR="006901FD" w:rsidRPr="00A81EEB">
        <w:rPr>
          <w:rFonts w:cstheme="minorHAnsi"/>
          <w:b/>
          <w:sz w:val="24"/>
          <w:szCs w:val="24"/>
        </w:rPr>
        <w:t>CAU/UF</w:t>
      </w:r>
      <w:r w:rsidR="00416BB2" w:rsidRPr="00A81EEB">
        <w:rPr>
          <w:rFonts w:cstheme="minorHAnsi"/>
          <w:b/>
          <w:sz w:val="24"/>
          <w:szCs w:val="24"/>
        </w:rPr>
        <w:t xml:space="preserve"> </w:t>
      </w:r>
      <w:r w:rsidR="000E0036" w:rsidRPr="00A81EEB">
        <w:rPr>
          <w:rFonts w:cstheme="minorHAnsi"/>
          <w:b/>
          <w:sz w:val="24"/>
          <w:szCs w:val="24"/>
        </w:rPr>
        <w:t>(P</w:t>
      </w:r>
      <w:r w:rsidR="00AE1DBA" w:rsidRPr="00A81EEB">
        <w:rPr>
          <w:rFonts w:cstheme="minorHAnsi"/>
          <w:b/>
          <w:sz w:val="24"/>
          <w:szCs w:val="24"/>
        </w:rPr>
        <w:t>B</w:t>
      </w:r>
      <w:r w:rsidR="000E0036" w:rsidRPr="00A81EEB">
        <w:rPr>
          <w:rFonts w:cstheme="minorHAnsi"/>
          <w:b/>
          <w:sz w:val="24"/>
          <w:szCs w:val="24"/>
        </w:rPr>
        <w:t xml:space="preserve"> e </w:t>
      </w:r>
      <w:r w:rsidR="00AE1DBA" w:rsidRPr="00A81EEB">
        <w:rPr>
          <w:rFonts w:cstheme="minorHAnsi"/>
          <w:b/>
          <w:sz w:val="24"/>
          <w:szCs w:val="24"/>
        </w:rPr>
        <w:t>PR</w:t>
      </w:r>
      <w:r w:rsidR="000E0036" w:rsidRPr="00A81EEB">
        <w:rPr>
          <w:rFonts w:cstheme="minorHAnsi"/>
          <w:b/>
          <w:sz w:val="24"/>
          <w:szCs w:val="24"/>
        </w:rPr>
        <w:t>)</w:t>
      </w:r>
      <w:r w:rsidR="000E0036" w:rsidRPr="00BB1C8F">
        <w:rPr>
          <w:rFonts w:cstheme="minorHAnsi"/>
          <w:sz w:val="24"/>
          <w:szCs w:val="24"/>
        </w:rPr>
        <w:t xml:space="preserve"> </w:t>
      </w:r>
      <w:r w:rsidR="006901FD" w:rsidRPr="00BB1C8F">
        <w:rPr>
          <w:rFonts w:cstheme="minorHAnsi"/>
          <w:sz w:val="24"/>
          <w:szCs w:val="24"/>
        </w:rPr>
        <w:t>realizaram</w:t>
      </w:r>
      <w:r w:rsidR="00DD27F9" w:rsidRPr="00BB1C8F">
        <w:rPr>
          <w:rFonts w:cstheme="minorHAnsi"/>
          <w:sz w:val="24"/>
          <w:szCs w:val="24"/>
        </w:rPr>
        <w:t xml:space="preserve"> </w:t>
      </w:r>
      <w:r w:rsidR="006901FD" w:rsidRPr="009C6A8B">
        <w:rPr>
          <w:rFonts w:cstheme="minorHAnsi"/>
          <w:sz w:val="24"/>
          <w:szCs w:val="24"/>
        </w:rPr>
        <w:t>Reprogramaç</w:t>
      </w:r>
      <w:r w:rsidR="00A81EEB">
        <w:rPr>
          <w:rFonts w:cstheme="minorHAnsi"/>
          <w:sz w:val="24"/>
          <w:szCs w:val="24"/>
        </w:rPr>
        <w:t>ões</w:t>
      </w:r>
      <w:r w:rsidR="006901FD" w:rsidRPr="009C6A8B">
        <w:rPr>
          <w:rFonts w:cstheme="minorHAnsi"/>
          <w:sz w:val="24"/>
          <w:szCs w:val="24"/>
        </w:rPr>
        <w:t xml:space="preserve"> Extraordinária</w:t>
      </w:r>
      <w:r w:rsidR="00A81EEB">
        <w:rPr>
          <w:rFonts w:cstheme="minorHAnsi"/>
          <w:sz w:val="24"/>
          <w:szCs w:val="24"/>
        </w:rPr>
        <w:t>s</w:t>
      </w:r>
      <w:r w:rsidR="006901FD" w:rsidRPr="009C6A8B">
        <w:rPr>
          <w:rFonts w:cstheme="minorHAnsi"/>
          <w:sz w:val="24"/>
          <w:szCs w:val="24"/>
        </w:rPr>
        <w:t>, em data</w:t>
      </w:r>
      <w:r w:rsidR="00A949F5" w:rsidRPr="009C6A8B">
        <w:rPr>
          <w:rFonts w:cstheme="minorHAnsi"/>
          <w:sz w:val="24"/>
          <w:szCs w:val="24"/>
        </w:rPr>
        <w:t xml:space="preserve"> </w:t>
      </w:r>
      <w:r w:rsidR="00BC02CC" w:rsidRPr="009C6A8B">
        <w:rPr>
          <w:rFonts w:cstheme="minorHAnsi"/>
          <w:sz w:val="24"/>
          <w:szCs w:val="24"/>
        </w:rPr>
        <w:t xml:space="preserve">anterior </w:t>
      </w:r>
      <w:r w:rsidR="006901FD" w:rsidRPr="009C6A8B">
        <w:rPr>
          <w:rFonts w:cstheme="minorHAnsi"/>
          <w:sz w:val="24"/>
          <w:szCs w:val="24"/>
        </w:rPr>
        <w:t>à Reprogramação Ordinária</w:t>
      </w:r>
      <w:r w:rsidR="00BB1C8F">
        <w:rPr>
          <w:rFonts w:cstheme="minorHAnsi"/>
          <w:sz w:val="24"/>
          <w:szCs w:val="24"/>
        </w:rPr>
        <w:t xml:space="preserve"> de </w:t>
      </w:r>
      <w:r w:rsidR="00AE1DBA">
        <w:rPr>
          <w:rFonts w:cstheme="minorHAnsi"/>
          <w:sz w:val="24"/>
          <w:szCs w:val="24"/>
        </w:rPr>
        <w:t>setembro</w:t>
      </w:r>
      <w:r w:rsidR="00BB1C8F">
        <w:rPr>
          <w:rFonts w:cstheme="minorHAnsi"/>
          <w:sz w:val="24"/>
          <w:szCs w:val="24"/>
        </w:rPr>
        <w:t xml:space="preserve"> </w:t>
      </w:r>
      <w:r w:rsidR="00F577A3">
        <w:rPr>
          <w:rFonts w:cstheme="minorHAnsi"/>
          <w:sz w:val="24"/>
          <w:szCs w:val="24"/>
        </w:rPr>
        <w:t>202</w:t>
      </w:r>
      <w:r w:rsidR="00AE1DBA">
        <w:rPr>
          <w:rFonts w:cstheme="minorHAnsi"/>
          <w:sz w:val="24"/>
          <w:szCs w:val="24"/>
        </w:rPr>
        <w:t>1</w:t>
      </w:r>
      <w:r w:rsidR="006901FD" w:rsidRPr="009C6A8B">
        <w:rPr>
          <w:rFonts w:cstheme="minorHAnsi"/>
          <w:sz w:val="24"/>
          <w:szCs w:val="24"/>
        </w:rPr>
        <w:t>.</w:t>
      </w:r>
    </w:p>
    <w:p w14:paraId="6CAC67E6" w14:textId="6E17EF71" w:rsidR="00103DD9" w:rsidRPr="009C6A8B" w:rsidRDefault="00DD27F9" w:rsidP="00E0093E">
      <w:pPr>
        <w:rPr>
          <w:rFonts w:cstheme="minorHAnsi"/>
          <w:sz w:val="24"/>
          <w:szCs w:val="24"/>
        </w:rPr>
      </w:pPr>
      <w:r w:rsidRPr="009C6A8B">
        <w:rPr>
          <w:rFonts w:cstheme="minorHAnsi"/>
          <w:sz w:val="24"/>
          <w:szCs w:val="24"/>
        </w:rPr>
        <w:t>O</w:t>
      </w:r>
      <w:r w:rsidR="00103DD9" w:rsidRPr="009C6A8B">
        <w:rPr>
          <w:rFonts w:cstheme="minorHAnsi"/>
          <w:sz w:val="24"/>
          <w:szCs w:val="24"/>
        </w:rPr>
        <w:t xml:space="preserve"> CAU/BR </w:t>
      </w:r>
      <w:r w:rsidR="00293487" w:rsidRPr="009C6A8B">
        <w:rPr>
          <w:rFonts w:cstheme="minorHAnsi"/>
          <w:sz w:val="24"/>
          <w:szCs w:val="24"/>
        </w:rPr>
        <w:t>apresenta uma variação</w:t>
      </w:r>
      <w:r w:rsidR="009E235C" w:rsidRPr="009C6A8B">
        <w:rPr>
          <w:rFonts w:cstheme="minorHAnsi"/>
          <w:sz w:val="24"/>
          <w:szCs w:val="24"/>
        </w:rPr>
        <w:t xml:space="preserve"> </w:t>
      </w:r>
      <w:r w:rsidR="00AA44E8">
        <w:rPr>
          <w:rFonts w:cstheme="minorHAnsi"/>
          <w:sz w:val="24"/>
          <w:szCs w:val="24"/>
        </w:rPr>
        <w:t>positiva</w:t>
      </w:r>
      <w:r w:rsidR="005533D5" w:rsidRPr="009C6A8B">
        <w:rPr>
          <w:rFonts w:cstheme="minorHAnsi"/>
          <w:sz w:val="24"/>
          <w:szCs w:val="24"/>
        </w:rPr>
        <w:t xml:space="preserve"> de </w:t>
      </w:r>
      <w:r w:rsidR="00AA44E8">
        <w:rPr>
          <w:rFonts w:cstheme="minorHAnsi"/>
          <w:sz w:val="24"/>
          <w:szCs w:val="24"/>
        </w:rPr>
        <w:t>3,5</w:t>
      </w:r>
      <w:r w:rsidR="005533D5" w:rsidRPr="009C6A8B">
        <w:rPr>
          <w:rFonts w:cstheme="minorHAnsi"/>
          <w:sz w:val="24"/>
          <w:szCs w:val="24"/>
        </w:rPr>
        <w:t xml:space="preserve">% </w:t>
      </w:r>
      <w:r w:rsidR="00293487" w:rsidRPr="009C6A8B">
        <w:rPr>
          <w:rFonts w:cstheme="minorHAnsi"/>
          <w:sz w:val="24"/>
          <w:szCs w:val="24"/>
        </w:rPr>
        <w:t xml:space="preserve">frente </w:t>
      </w:r>
      <w:r w:rsidR="00F932FC" w:rsidRPr="009C6A8B">
        <w:rPr>
          <w:rFonts w:cstheme="minorHAnsi"/>
          <w:sz w:val="24"/>
          <w:szCs w:val="24"/>
        </w:rPr>
        <w:t xml:space="preserve">à </w:t>
      </w:r>
      <w:r w:rsidR="00293487" w:rsidRPr="009C6A8B">
        <w:rPr>
          <w:rFonts w:cstheme="minorHAnsi"/>
          <w:sz w:val="24"/>
          <w:szCs w:val="24"/>
        </w:rPr>
        <w:t>programação atual</w:t>
      </w:r>
      <w:r w:rsidRPr="009C6A8B">
        <w:rPr>
          <w:rFonts w:cstheme="minorHAnsi"/>
          <w:sz w:val="24"/>
          <w:szCs w:val="24"/>
        </w:rPr>
        <w:t xml:space="preserve"> </w:t>
      </w:r>
      <w:r w:rsidR="00942C18" w:rsidRPr="009C6A8B">
        <w:rPr>
          <w:rFonts w:cstheme="minorHAnsi"/>
          <w:sz w:val="24"/>
          <w:szCs w:val="24"/>
        </w:rPr>
        <w:t>(R$ 6</w:t>
      </w:r>
      <w:r w:rsidR="00AA44E8">
        <w:rPr>
          <w:rFonts w:cstheme="minorHAnsi"/>
          <w:sz w:val="24"/>
          <w:szCs w:val="24"/>
        </w:rPr>
        <w:t>4</w:t>
      </w:r>
      <w:r w:rsidR="00942C18" w:rsidRPr="009C6A8B">
        <w:rPr>
          <w:rFonts w:cstheme="minorHAnsi"/>
          <w:sz w:val="24"/>
          <w:szCs w:val="24"/>
        </w:rPr>
        <w:t>,</w:t>
      </w:r>
      <w:r w:rsidR="00AA44E8">
        <w:rPr>
          <w:rFonts w:cstheme="minorHAnsi"/>
          <w:sz w:val="24"/>
          <w:szCs w:val="24"/>
        </w:rPr>
        <w:t>81</w:t>
      </w:r>
      <w:r w:rsidR="00942C18" w:rsidRPr="009C6A8B">
        <w:rPr>
          <w:rFonts w:cstheme="minorHAnsi"/>
          <w:sz w:val="24"/>
          <w:szCs w:val="24"/>
        </w:rPr>
        <w:t xml:space="preserve"> milhões)</w:t>
      </w:r>
      <w:r w:rsidR="00AA44E8">
        <w:rPr>
          <w:rFonts w:cstheme="minorHAnsi"/>
          <w:sz w:val="24"/>
          <w:szCs w:val="24"/>
        </w:rPr>
        <w:t xml:space="preserve">, refletindo um acréscimo </w:t>
      </w:r>
      <w:r w:rsidR="005533D5" w:rsidRPr="009C6A8B">
        <w:rPr>
          <w:rFonts w:cstheme="minorHAnsi"/>
          <w:sz w:val="24"/>
          <w:szCs w:val="24"/>
        </w:rPr>
        <w:t>de</w:t>
      </w:r>
      <w:r w:rsidR="00103DD9" w:rsidRPr="009C6A8B">
        <w:rPr>
          <w:rFonts w:cstheme="minorHAnsi"/>
          <w:sz w:val="24"/>
          <w:szCs w:val="24"/>
        </w:rPr>
        <w:t xml:space="preserve"> R</w:t>
      </w:r>
      <w:r w:rsidR="007759EE" w:rsidRPr="009C6A8B">
        <w:rPr>
          <w:rFonts w:cstheme="minorHAnsi"/>
          <w:sz w:val="24"/>
          <w:szCs w:val="24"/>
        </w:rPr>
        <w:t xml:space="preserve">$ </w:t>
      </w:r>
      <w:r w:rsidR="00AA44E8">
        <w:rPr>
          <w:rFonts w:cstheme="minorHAnsi"/>
          <w:sz w:val="24"/>
          <w:szCs w:val="24"/>
        </w:rPr>
        <w:t>2</w:t>
      </w:r>
      <w:r w:rsidR="00E332A0" w:rsidRPr="009C6A8B">
        <w:rPr>
          <w:rFonts w:cstheme="minorHAnsi"/>
          <w:sz w:val="24"/>
          <w:szCs w:val="24"/>
        </w:rPr>
        <w:t>,</w:t>
      </w:r>
      <w:r w:rsidR="00AA44E8">
        <w:rPr>
          <w:rFonts w:cstheme="minorHAnsi"/>
          <w:sz w:val="24"/>
          <w:szCs w:val="24"/>
        </w:rPr>
        <w:t>28</w:t>
      </w:r>
      <w:r w:rsidR="00293487" w:rsidRPr="009C6A8B">
        <w:rPr>
          <w:rFonts w:cstheme="minorHAnsi"/>
          <w:sz w:val="24"/>
          <w:szCs w:val="24"/>
        </w:rPr>
        <w:t xml:space="preserve"> milh</w:t>
      </w:r>
      <w:r w:rsidR="007759EE" w:rsidRPr="009C6A8B">
        <w:rPr>
          <w:rFonts w:cstheme="minorHAnsi"/>
          <w:sz w:val="24"/>
          <w:szCs w:val="24"/>
        </w:rPr>
        <w:t>ões</w:t>
      </w:r>
      <w:r w:rsidR="00293487" w:rsidRPr="009C6A8B">
        <w:rPr>
          <w:rFonts w:cstheme="minorHAnsi"/>
          <w:sz w:val="24"/>
          <w:szCs w:val="24"/>
        </w:rPr>
        <w:t xml:space="preserve"> </w:t>
      </w:r>
      <w:r w:rsidR="00103DD9" w:rsidRPr="009C6A8B">
        <w:rPr>
          <w:rFonts w:cstheme="minorHAnsi"/>
          <w:sz w:val="24"/>
          <w:szCs w:val="24"/>
        </w:rPr>
        <w:t xml:space="preserve">no montante dos recursos inicialmente previstos. Nos CAU/UF, </w:t>
      </w:r>
      <w:r w:rsidR="00293487" w:rsidRPr="009C6A8B">
        <w:rPr>
          <w:rFonts w:cstheme="minorHAnsi"/>
          <w:sz w:val="24"/>
          <w:szCs w:val="24"/>
        </w:rPr>
        <w:t>verifica-</w:t>
      </w:r>
      <w:r w:rsidR="008C45DD" w:rsidRPr="009C6A8B">
        <w:rPr>
          <w:rFonts w:cstheme="minorHAnsi"/>
          <w:sz w:val="24"/>
          <w:szCs w:val="24"/>
        </w:rPr>
        <w:t>se</w:t>
      </w:r>
      <w:r w:rsidR="00103DD9" w:rsidRPr="009C6A8B">
        <w:rPr>
          <w:rFonts w:cstheme="minorHAnsi"/>
          <w:sz w:val="24"/>
          <w:szCs w:val="24"/>
        </w:rPr>
        <w:t xml:space="preserve"> uma variação </w:t>
      </w:r>
      <w:r w:rsidR="00AA44E8">
        <w:rPr>
          <w:rFonts w:cstheme="minorHAnsi"/>
          <w:sz w:val="24"/>
          <w:szCs w:val="24"/>
        </w:rPr>
        <w:t>positiva</w:t>
      </w:r>
      <w:r w:rsidR="00293487" w:rsidRPr="009C6A8B">
        <w:rPr>
          <w:rFonts w:cstheme="minorHAnsi"/>
          <w:sz w:val="24"/>
          <w:szCs w:val="24"/>
        </w:rPr>
        <w:t xml:space="preserve"> </w:t>
      </w:r>
      <w:r w:rsidR="00103DD9" w:rsidRPr="009C6A8B">
        <w:rPr>
          <w:rFonts w:cstheme="minorHAnsi"/>
          <w:sz w:val="24"/>
          <w:szCs w:val="24"/>
        </w:rPr>
        <w:t xml:space="preserve">de </w:t>
      </w:r>
      <w:r w:rsidR="00AA44E8">
        <w:rPr>
          <w:rFonts w:cstheme="minorHAnsi"/>
          <w:sz w:val="24"/>
          <w:szCs w:val="24"/>
        </w:rPr>
        <w:t>4</w:t>
      </w:r>
      <w:r w:rsidR="00ED6E79" w:rsidRPr="009C6A8B">
        <w:rPr>
          <w:rFonts w:cstheme="minorHAnsi"/>
          <w:sz w:val="24"/>
          <w:szCs w:val="24"/>
        </w:rPr>
        <w:t>,</w:t>
      </w:r>
      <w:r w:rsidR="00AA44E8">
        <w:rPr>
          <w:rFonts w:cstheme="minorHAnsi"/>
          <w:sz w:val="24"/>
          <w:szCs w:val="24"/>
        </w:rPr>
        <w:t>1</w:t>
      </w:r>
      <w:r w:rsidR="00103DD9" w:rsidRPr="009C6A8B">
        <w:rPr>
          <w:rFonts w:cstheme="minorHAnsi"/>
          <w:sz w:val="24"/>
          <w:szCs w:val="24"/>
        </w:rPr>
        <w:t xml:space="preserve">%, ou </w:t>
      </w:r>
      <w:r w:rsidR="00AA44E8">
        <w:rPr>
          <w:rFonts w:cstheme="minorHAnsi"/>
          <w:sz w:val="24"/>
          <w:szCs w:val="24"/>
        </w:rPr>
        <w:t xml:space="preserve">acréscimo </w:t>
      </w:r>
      <w:r w:rsidR="00103DD9" w:rsidRPr="009C6A8B">
        <w:rPr>
          <w:rFonts w:cstheme="minorHAnsi"/>
          <w:sz w:val="24"/>
          <w:szCs w:val="24"/>
        </w:rPr>
        <w:t xml:space="preserve">de recursos no montante de R$ </w:t>
      </w:r>
      <w:r w:rsidR="00AA44E8">
        <w:rPr>
          <w:rFonts w:cstheme="minorHAnsi"/>
          <w:sz w:val="24"/>
          <w:szCs w:val="24"/>
        </w:rPr>
        <w:t>7,72</w:t>
      </w:r>
      <w:r w:rsidR="00ED6E79" w:rsidRPr="009C6A8B">
        <w:rPr>
          <w:rFonts w:cstheme="minorHAnsi"/>
          <w:sz w:val="24"/>
          <w:szCs w:val="24"/>
        </w:rPr>
        <w:t xml:space="preserve"> milhões</w:t>
      </w:r>
      <w:r w:rsidR="00103DD9" w:rsidRPr="009C6A8B">
        <w:rPr>
          <w:rFonts w:cstheme="minorHAnsi"/>
          <w:sz w:val="24"/>
          <w:szCs w:val="24"/>
        </w:rPr>
        <w:t xml:space="preserve"> à programação </w:t>
      </w:r>
      <w:r w:rsidR="00F577A3">
        <w:rPr>
          <w:rFonts w:cstheme="minorHAnsi"/>
          <w:sz w:val="24"/>
          <w:szCs w:val="24"/>
        </w:rPr>
        <w:t>anteriormente</w:t>
      </w:r>
      <w:r w:rsidR="00103DD9" w:rsidRPr="009C6A8B">
        <w:rPr>
          <w:rFonts w:cstheme="minorHAnsi"/>
          <w:sz w:val="24"/>
          <w:szCs w:val="24"/>
        </w:rPr>
        <w:t xml:space="preserve"> prevista</w:t>
      </w:r>
      <w:r w:rsidR="009230D8">
        <w:rPr>
          <w:rFonts w:cstheme="minorHAnsi"/>
          <w:sz w:val="24"/>
          <w:szCs w:val="24"/>
        </w:rPr>
        <w:t xml:space="preserve"> (</w:t>
      </w:r>
      <w:r w:rsidR="006C5739">
        <w:rPr>
          <w:rFonts w:cstheme="minorHAnsi"/>
          <w:sz w:val="24"/>
          <w:szCs w:val="24"/>
        </w:rPr>
        <w:t>Anexos 1 e 3).</w:t>
      </w:r>
    </w:p>
    <w:p w14:paraId="792ED80A" w14:textId="121A25F6" w:rsidR="00B915A1" w:rsidRDefault="00103DD9" w:rsidP="005259F3">
      <w:r w:rsidRPr="009C6A8B">
        <w:rPr>
          <w:rFonts w:cstheme="minorHAnsi"/>
          <w:sz w:val="24"/>
          <w:szCs w:val="24"/>
        </w:rPr>
        <w:t>As variações</w:t>
      </w:r>
      <w:r w:rsidR="005259F3">
        <w:rPr>
          <w:rFonts w:cstheme="minorHAnsi"/>
          <w:sz w:val="24"/>
          <w:szCs w:val="24"/>
        </w:rPr>
        <w:t xml:space="preserve"> totais</w:t>
      </w:r>
      <w:r w:rsidRPr="009C6A8B">
        <w:rPr>
          <w:rFonts w:cstheme="minorHAnsi"/>
          <w:sz w:val="24"/>
          <w:szCs w:val="24"/>
        </w:rPr>
        <w:t xml:space="preserve"> decorrem, basicamente, d</w:t>
      </w:r>
      <w:r w:rsidR="00AA44E8">
        <w:rPr>
          <w:rFonts w:cstheme="minorHAnsi"/>
          <w:sz w:val="24"/>
          <w:szCs w:val="24"/>
        </w:rPr>
        <w:t xml:space="preserve">os aumentos </w:t>
      </w:r>
      <w:r w:rsidRPr="009C6A8B">
        <w:rPr>
          <w:rFonts w:cstheme="minorHAnsi"/>
          <w:sz w:val="24"/>
          <w:szCs w:val="24"/>
        </w:rPr>
        <w:t>nas previsões d</w:t>
      </w:r>
      <w:r w:rsidR="002D7705" w:rsidRPr="009C6A8B">
        <w:rPr>
          <w:rFonts w:cstheme="minorHAnsi"/>
          <w:sz w:val="24"/>
          <w:szCs w:val="24"/>
        </w:rPr>
        <w:t xml:space="preserve">as </w:t>
      </w:r>
      <w:r w:rsidR="003824B4" w:rsidRPr="009C6A8B">
        <w:rPr>
          <w:rFonts w:cstheme="minorHAnsi"/>
          <w:sz w:val="24"/>
          <w:szCs w:val="24"/>
        </w:rPr>
        <w:t>Aplicações Financeiras (</w:t>
      </w:r>
      <w:r w:rsidR="00DA5B66">
        <w:rPr>
          <w:rFonts w:cstheme="minorHAnsi"/>
          <w:sz w:val="24"/>
          <w:szCs w:val="24"/>
        </w:rPr>
        <w:t>13</w:t>
      </w:r>
      <w:r w:rsidR="003824B4" w:rsidRPr="009C6A8B">
        <w:rPr>
          <w:rFonts w:cstheme="minorHAnsi"/>
          <w:sz w:val="24"/>
          <w:szCs w:val="24"/>
        </w:rPr>
        <w:t xml:space="preserve">%); </w:t>
      </w:r>
      <w:r w:rsidR="00134805" w:rsidRPr="009C6A8B">
        <w:rPr>
          <w:rFonts w:cstheme="minorHAnsi"/>
          <w:sz w:val="24"/>
          <w:szCs w:val="24"/>
        </w:rPr>
        <w:t>Outras Receitas (</w:t>
      </w:r>
      <w:r w:rsidR="00DA5B66">
        <w:rPr>
          <w:rFonts w:cstheme="minorHAnsi"/>
          <w:sz w:val="24"/>
          <w:szCs w:val="24"/>
        </w:rPr>
        <w:t>24,9</w:t>
      </w:r>
      <w:r w:rsidR="00134805" w:rsidRPr="009C6A8B">
        <w:rPr>
          <w:rFonts w:cstheme="minorHAnsi"/>
          <w:sz w:val="24"/>
          <w:szCs w:val="24"/>
        </w:rPr>
        <w:t>%)</w:t>
      </w:r>
      <w:r w:rsidR="006C6D7A" w:rsidRPr="009C6A8B">
        <w:rPr>
          <w:rFonts w:cstheme="minorHAnsi"/>
          <w:sz w:val="24"/>
          <w:szCs w:val="24"/>
        </w:rPr>
        <w:t xml:space="preserve">; Anuidades de Pessoa </w:t>
      </w:r>
      <w:r w:rsidR="00DA5B66">
        <w:rPr>
          <w:rFonts w:cstheme="minorHAnsi"/>
          <w:sz w:val="24"/>
          <w:szCs w:val="24"/>
        </w:rPr>
        <w:t>Física</w:t>
      </w:r>
      <w:r w:rsidR="006C6D7A" w:rsidRPr="009C6A8B">
        <w:rPr>
          <w:rFonts w:cstheme="minorHAnsi"/>
          <w:sz w:val="24"/>
          <w:szCs w:val="24"/>
        </w:rPr>
        <w:t xml:space="preserve"> do Exercício (</w:t>
      </w:r>
      <w:r w:rsidR="00DA5B66">
        <w:rPr>
          <w:rFonts w:cstheme="minorHAnsi"/>
          <w:sz w:val="24"/>
          <w:szCs w:val="24"/>
        </w:rPr>
        <w:t>3</w:t>
      </w:r>
      <w:r w:rsidR="002431AC">
        <w:rPr>
          <w:rFonts w:cstheme="minorHAnsi"/>
          <w:sz w:val="24"/>
          <w:szCs w:val="24"/>
        </w:rPr>
        <w:t>,</w:t>
      </w:r>
      <w:r w:rsidR="00DA5B66">
        <w:rPr>
          <w:rFonts w:cstheme="minorHAnsi"/>
          <w:sz w:val="24"/>
          <w:szCs w:val="24"/>
        </w:rPr>
        <w:t>6</w:t>
      </w:r>
      <w:r w:rsidR="006C6D7A" w:rsidRPr="009C6A8B">
        <w:rPr>
          <w:rFonts w:cstheme="minorHAnsi"/>
          <w:sz w:val="24"/>
          <w:szCs w:val="24"/>
        </w:rPr>
        <w:t>%);</w:t>
      </w:r>
      <w:r w:rsidR="004713BD" w:rsidRPr="009C6A8B">
        <w:rPr>
          <w:rFonts w:cstheme="minorHAnsi"/>
          <w:sz w:val="24"/>
          <w:szCs w:val="24"/>
        </w:rPr>
        <w:t xml:space="preserve"> RRT </w:t>
      </w:r>
      <w:r w:rsidR="007759EE" w:rsidRPr="009C6A8B">
        <w:rPr>
          <w:rFonts w:cstheme="minorHAnsi"/>
          <w:sz w:val="24"/>
          <w:szCs w:val="24"/>
        </w:rPr>
        <w:t>(</w:t>
      </w:r>
      <w:r w:rsidR="00DA5B66">
        <w:rPr>
          <w:rFonts w:cstheme="minorHAnsi"/>
          <w:sz w:val="24"/>
          <w:szCs w:val="24"/>
        </w:rPr>
        <w:t>2</w:t>
      </w:r>
      <w:r w:rsidR="00BA469C" w:rsidRPr="009C6A8B">
        <w:rPr>
          <w:rFonts w:cstheme="minorHAnsi"/>
          <w:sz w:val="24"/>
          <w:szCs w:val="24"/>
        </w:rPr>
        <w:t>,</w:t>
      </w:r>
      <w:r w:rsidR="00DA5B66">
        <w:rPr>
          <w:rFonts w:cstheme="minorHAnsi"/>
          <w:sz w:val="24"/>
          <w:szCs w:val="24"/>
        </w:rPr>
        <w:t>6</w:t>
      </w:r>
      <w:r w:rsidR="007759EE" w:rsidRPr="009C6A8B">
        <w:rPr>
          <w:rFonts w:cstheme="minorHAnsi"/>
          <w:sz w:val="24"/>
          <w:szCs w:val="24"/>
        </w:rPr>
        <w:t>%);</w:t>
      </w:r>
      <w:r w:rsidR="00464BD7" w:rsidRPr="009C6A8B">
        <w:rPr>
          <w:rFonts w:cstheme="minorHAnsi"/>
          <w:sz w:val="24"/>
          <w:szCs w:val="24"/>
        </w:rPr>
        <w:t xml:space="preserve"> </w:t>
      </w:r>
      <w:r w:rsidR="00DA5B66">
        <w:rPr>
          <w:rFonts w:cstheme="minorHAnsi"/>
          <w:sz w:val="24"/>
          <w:szCs w:val="24"/>
        </w:rPr>
        <w:t>Anuidades de Pessoa Física de</w:t>
      </w:r>
      <w:r w:rsidR="000A7E56" w:rsidRPr="009C6A8B">
        <w:rPr>
          <w:rFonts w:cstheme="minorHAnsi"/>
          <w:sz w:val="24"/>
          <w:szCs w:val="24"/>
        </w:rPr>
        <w:t xml:space="preserve"> Exercício</w:t>
      </w:r>
      <w:r w:rsidR="00DA5B66">
        <w:rPr>
          <w:rFonts w:cstheme="minorHAnsi"/>
          <w:sz w:val="24"/>
          <w:szCs w:val="24"/>
        </w:rPr>
        <w:t xml:space="preserve"> Anterior</w:t>
      </w:r>
      <w:r w:rsidR="000A7E56" w:rsidRPr="009C6A8B">
        <w:rPr>
          <w:rFonts w:cstheme="minorHAnsi"/>
          <w:sz w:val="24"/>
          <w:szCs w:val="24"/>
        </w:rPr>
        <w:t xml:space="preserve"> (1</w:t>
      </w:r>
      <w:r w:rsidR="00DA5B66">
        <w:rPr>
          <w:rFonts w:cstheme="minorHAnsi"/>
          <w:sz w:val="24"/>
          <w:szCs w:val="24"/>
        </w:rPr>
        <w:t>0</w:t>
      </w:r>
      <w:r w:rsidR="00F01416">
        <w:rPr>
          <w:rFonts w:cstheme="minorHAnsi"/>
          <w:sz w:val="24"/>
          <w:szCs w:val="24"/>
        </w:rPr>
        <w:t>,</w:t>
      </w:r>
      <w:r w:rsidR="00DA5B66">
        <w:rPr>
          <w:rFonts w:cstheme="minorHAnsi"/>
          <w:sz w:val="24"/>
          <w:szCs w:val="24"/>
        </w:rPr>
        <w:t>0</w:t>
      </w:r>
      <w:r w:rsidR="000A7E56" w:rsidRPr="009C6A8B">
        <w:rPr>
          <w:rFonts w:cstheme="minorHAnsi"/>
          <w:sz w:val="24"/>
          <w:szCs w:val="24"/>
        </w:rPr>
        <w:t>%)</w:t>
      </w:r>
      <w:r w:rsidR="00A558B2" w:rsidRPr="009C6A8B">
        <w:rPr>
          <w:rFonts w:cstheme="minorHAnsi"/>
          <w:sz w:val="24"/>
          <w:szCs w:val="24"/>
        </w:rPr>
        <w:t xml:space="preserve">; </w:t>
      </w:r>
      <w:r w:rsidR="00A5702F" w:rsidRPr="009C6A8B">
        <w:rPr>
          <w:rFonts w:cstheme="minorHAnsi"/>
          <w:sz w:val="24"/>
          <w:szCs w:val="24"/>
        </w:rPr>
        <w:t>Taxas e Multas (</w:t>
      </w:r>
      <w:r w:rsidR="00DA5B66">
        <w:rPr>
          <w:rFonts w:cstheme="minorHAnsi"/>
          <w:sz w:val="24"/>
          <w:szCs w:val="24"/>
        </w:rPr>
        <w:t>3</w:t>
      </w:r>
      <w:r w:rsidR="004805AF" w:rsidRPr="009C6A8B">
        <w:rPr>
          <w:rFonts w:cstheme="minorHAnsi"/>
          <w:sz w:val="24"/>
          <w:szCs w:val="24"/>
        </w:rPr>
        <w:t>,</w:t>
      </w:r>
      <w:r w:rsidR="00DA5B66">
        <w:rPr>
          <w:rFonts w:cstheme="minorHAnsi"/>
          <w:sz w:val="24"/>
          <w:szCs w:val="24"/>
        </w:rPr>
        <w:t>0</w:t>
      </w:r>
      <w:r w:rsidR="00A5702F" w:rsidRPr="009C6A8B">
        <w:rPr>
          <w:rFonts w:cstheme="minorHAnsi"/>
          <w:sz w:val="24"/>
          <w:szCs w:val="24"/>
        </w:rPr>
        <w:t>%)</w:t>
      </w:r>
      <w:r w:rsidR="005259F3">
        <w:rPr>
          <w:rFonts w:cstheme="minorHAnsi"/>
          <w:sz w:val="24"/>
          <w:szCs w:val="24"/>
        </w:rPr>
        <w:t xml:space="preserve"> e Saldos de </w:t>
      </w:r>
      <w:r w:rsidR="007759EE" w:rsidRPr="009C6A8B">
        <w:rPr>
          <w:rFonts w:cstheme="minorHAnsi"/>
          <w:sz w:val="24"/>
          <w:szCs w:val="24"/>
        </w:rPr>
        <w:t xml:space="preserve"> Exercícios Anteriores (</w:t>
      </w:r>
      <w:r w:rsidR="0031031A">
        <w:rPr>
          <w:rFonts w:cstheme="minorHAnsi"/>
          <w:sz w:val="24"/>
          <w:szCs w:val="24"/>
        </w:rPr>
        <w:t>2,8</w:t>
      </w:r>
      <w:r w:rsidR="003F7526" w:rsidRPr="009C6A8B">
        <w:rPr>
          <w:rFonts w:cstheme="minorHAnsi"/>
          <w:sz w:val="24"/>
          <w:szCs w:val="24"/>
        </w:rPr>
        <w:t>%</w:t>
      </w:r>
      <w:r w:rsidR="007759EE" w:rsidRPr="009C6A8B">
        <w:rPr>
          <w:rFonts w:cstheme="minorHAnsi"/>
          <w:sz w:val="24"/>
          <w:szCs w:val="24"/>
        </w:rPr>
        <w:t>)</w:t>
      </w:r>
      <w:r w:rsidR="002431AC">
        <w:rPr>
          <w:rFonts w:cstheme="minorHAnsi"/>
          <w:sz w:val="24"/>
          <w:szCs w:val="24"/>
        </w:rPr>
        <w:t>.</w:t>
      </w:r>
      <w:bookmarkStart w:id="25" w:name="_Toc52884940"/>
      <w:bookmarkStart w:id="26" w:name="_Toc52992791"/>
    </w:p>
    <w:p w14:paraId="101DAFB3" w14:textId="77777777" w:rsidR="00B915A1" w:rsidRDefault="00103DD9" w:rsidP="0084082B">
      <w:pPr>
        <w:pStyle w:val="Figura"/>
      </w:pPr>
      <w:bookmarkStart w:id="27" w:name="_Toc29341609"/>
      <w:bookmarkStart w:id="28" w:name="_Toc49243833"/>
      <w:bookmarkStart w:id="29" w:name="_Toc52876961"/>
      <w:bookmarkStart w:id="30" w:name="_Toc52880486"/>
      <w:r w:rsidRPr="004649B0">
        <w:t>Gráfico 1. Demonstrativo Comparativo de Fontes de Recursos</w:t>
      </w:r>
      <w:r w:rsidR="00531F34" w:rsidRPr="004649B0">
        <w:t xml:space="preserve"> do CAU</w:t>
      </w:r>
      <w:bookmarkEnd w:id="27"/>
      <w:bookmarkEnd w:id="28"/>
      <w:bookmarkEnd w:id="29"/>
      <w:bookmarkEnd w:id="30"/>
    </w:p>
    <w:p w14:paraId="50D8DE33" w14:textId="1522FB36" w:rsidR="00913649" w:rsidRPr="00B915A1" w:rsidRDefault="00B915A1" w:rsidP="0084082B">
      <w:pPr>
        <w:pStyle w:val="Figura"/>
      </w:pPr>
      <w:r>
        <w:t xml:space="preserve">                                                                       </w:t>
      </w:r>
      <w:r w:rsidR="003F11A5" w:rsidRPr="004649B0">
        <w:t>(</w:t>
      </w:r>
      <w:r w:rsidR="00531F34" w:rsidRPr="004649B0">
        <w:t>P</w:t>
      </w:r>
      <w:r w:rsidR="00913649" w:rsidRPr="004649B0">
        <w:t>rogramação 20</w:t>
      </w:r>
      <w:r>
        <w:t>21</w:t>
      </w:r>
      <w:r w:rsidR="003F11A5" w:rsidRPr="004649B0">
        <w:t xml:space="preserve"> X </w:t>
      </w:r>
      <w:r w:rsidR="00531F34" w:rsidRPr="004649B0">
        <w:t>Rep</w:t>
      </w:r>
      <w:r w:rsidR="003F11A5" w:rsidRPr="004649B0">
        <w:t>rogramação 20</w:t>
      </w:r>
      <w:r>
        <w:t>21</w:t>
      </w:r>
      <w:r w:rsidR="00913649" w:rsidRPr="004649B0">
        <w:t>)</w:t>
      </w:r>
      <w:bookmarkEnd w:id="25"/>
      <w:bookmarkEnd w:id="26"/>
    </w:p>
    <w:p w14:paraId="172535CA" w14:textId="77777777" w:rsidR="008F79A8" w:rsidRPr="00F75B8B" w:rsidRDefault="008F79A8" w:rsidP="0084082B">
      <w:pPr>
        <w:pStyle w:val="Figura"/>
      </w:pPr>
    </w:p>
    <w:p w14:paraId="653E54B8" w14:textId="4D642353" w:rsidR="00103DD9" w:rsidRPr="009C6A8B" w:rsidRDefault="00E720E1" w:rsidP="00E0093E">
      <w:pPr>
        <w:ind w:firstLine="0"/>
        <w:rPr>
          <w:rFonts w:cstheme="minorHAnsi"/>
        </w:rPr>
      </w:pPr>
      <w:r>
        <w:rPr>
          <w:noProof/>
          <w:lang w:eastAsia="pt-BR"/>
        </w:rPr>
        <w:drawing>
          <wp:inline distT="0" distB="0" distL="0" distR="0" wp14:anchorId="15ABFEAC" wp14:editId="1BD4F3D4">
            <wp:extent cx="6172200" cy="3268345"/>
            <wp:effectExtent l="0" t="0" r="0" b="825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 t="4726" r="-165"/>
                    <a:stretch/>
                  </pic:blipFill>
                  <pic:spPr bwMode="auto">
                    <a:xfrm>
                      <a:off x="0" y="0"/>
                      <a:ext cx="6195729" cy="3280804"/>
                    </a:xfrm>
                    <a:prstGeom prst="rect">
                      <a:avLst/>
                    </a:prstGeom>
                    <a:ln>
                      <a:noFill/>
                    </a:ln>
                    <a:extLst>
                      <a:ext uri="{53640926-AAD7-44D8-BBD7-CCE9431645EC}">
                        <a14:shadowObscured xmlns:a14="http://schemas.microsoft.com/office/drawing/2010/main"/>
                      </a:ext>
                    </a:extLst>
                  </pic:spPr>
                </pic:pic>
              </a:graphicData>
            </a:graphic>
          </wp:inline>
        </w:drawing>
      </w:r>
    </w:p>
    <w:p w14:paraId="3CF5AC10" w14:textId="6D58E082" w:rsidR="00103DD9" w:rsidRPr="009C6A8B" w:rsidRDefault="00103DD9" w:rsidP="00E0093E">
      <w:pPr>
        <w:pStyle w:val="Ttulo2"/>
        <w:numPr>
          <w:ilvl w:val="1"/>
          <w:numId w:val="16"/>
        </w:numPr>
        <w:spacing w:before="0" w:after="160"/>
        <w:rPr>
          <w:rFonts w:asciiTheme="minorHAnsi" w:hAnsiTheme="minorHAnsi" w:cstheme="minorHAnsi"/>
          <w:color w:val="006666"/>
        </w:rPr>
      </w:pPr>
      <w:bookmarkStart w:id="31" w:name="_Toc459046504"/>
      <w:bookmarkStart w:id="32" w:name="_Toc474843473"/>
      <w:bookmarkStart w:id="33" w:name="_Toc52992745"/>
      <w:r w:rsidRPr="009C6A8B">
        <w:rPr>
          <w:rFonts w:asciiTheme="minorHAnsi" w:hAnsiTheme="minorHAnsi" w:cstheme="minorHAnsi"/>
          <w:color w:val="006666"/>
        </w:rPr>
        <w:t>Dos Recursos do CAU/BR</w:t>
      </w:r>
      <w:bookmarkEnd w:id="31"/>
      <w:bookmarkEnd w:id="32"/>
      <w:bookmarkEnd w:id="33"/>
    </w:p>
    <w:p w14:paraId="37D6C265" w14:textId="25C4CC76" w:rsidR="00103DD9" w:rsidRPr="009C6A8B" w:rsidRDefault="00103DD9" w:rsidP="00E0093E">
      <w:pPr>
        <w:rPr>
          <w:rFonts w:cstheme="minorHAnsi"/>
          <w:sz w:val="24"/>
          <w:szCs w:val="24"/>
        </w:rPr>
      </w:pPr>
      <w:r w:rsidRPr="009C6A8B">
        <w:rPr>
          <w:rFonts w:cstheme="minorHAnsi"/>
          <w:sz w:val="24"/>
          <w:szCs w:val="24"/>
        </w:rPr>
        <w:t>Os recursos destinados ao CAU/BR, para o desenvolvimento dos Planos de Ação contemplados nesta proposta de Reprogramação para o exercício de 20</w:t>
      </w:r>
      <w:r w:rsidR="007B6CF1" w:rsidRPr="009C6A8B">
        <w:rPr>
          <w:rFonts w:cstheme="minorHAnsi"/>
          <w:sz w:val="24"/>
          <w:szCs w:val="24"/>
        </w:rPr>
        <w:t>2</w:t>
      </w:r>
      <w:r w:rsidR="0031031A">
        <w:rPr>
          <w:rFonts w:cstheme="minorHAnsi"/>
          <w:sz w:val="24"/>
          <w:szCs w:val="24"/>
        </w:rPr>
        <w:t>1</w:t>
      </w:r>
      <w:r w:rsidRPr="009C6A8B">
        <w:rPr>
          <w:rFonts w:cstheme="minorHAnsi"/>
          <w:sz w:val="24"/>
          <w:szCs w:val="24"/>
        </w:rPr>
        <w:t>, totalizam R$</w:t>
      </w:r>
      <w:r w:rsidR="00015B0E" w:rsidRPr="009C6A8B">
        <w:rPr>
          <w:rFonts w:cstheme="minorHAnsi"/>
          <w:sz w:val="24"/>
          <w:szCs w:val="24"/>
        </w:rPr>
        <w:t xml:space="preserve"> </w:t>
      </w:r>
      <w:r w:rsidR="00643E14" w:rsidRPr="009C6A8B">
        <w:rPr>
          <w:rFonts w:cstheme="minorHAnsi"/>
          <w:sz w:val="24"/>
          <w:szCs w:val="24"/>
        </w:rPr>
        <w:t>6</w:t>
      </w:r>
      <w:r w:rsidR="0031031A">
        <w:rPr>
          <w:rFonts w:cstheme="minorHAnsi"/>
          <w:sz w:val="24"/>
          <w:szCs w:val="24"/>
        </w:rPr>
        <w:t>7</w:t>
      </w:r>
      <w:r w:rsidR="007C0A25" w:rsidRPr="009C6A8B">
        <w:rPr>
          <w:rFonts w:cstheme="minorHAnsi"/>
          <w:sz w:val="24"/>
          <w:szCs w:val="24"/>
        </w:rPr>
        <w:t>,</w:t>
      </w:r>
      <w:r w:rsidR="0031031A">
        <w:rPr>
          <w:rFonts w:cstheme="minorHAnsi"/>
          <w:sz w:val="24"/>
          <w:szCs w:val="24"/>
        </w:rPr>
        <w:t>09</w:t>
      </w:r>
      <w:r w:rsidR="00643E14" w:rsidRPr="009C6A8B">
        <w:rPr>
          <w:rFonts w:cstheme="minorHAnsi"/>
          <w:sz w:val="24"/>
          <w:szCs w:val="24"/>
        </w:rPr>
        <w:t xml:space="preserve"> </w:t>
      </w:r>
      <w:r w:rsidRPr="009C6A8B">
        <w:rPr>
          <w:rFonts w:cstheme="minorHAnsi"/>
          <w:sz w:val="24"/>
          <w:szCs w:val="24"/>
        </w:rPr>
        <w:t>milhões. Em comparação ao inicialmente aprov</w:t>
      </w:r>
      <w:r w:rsidR="00831E9A" w:rsidRPr="009C6A8B">
        <w:rPr>
          <w:rFonts w:cstheme="minorHAnsi"/>
          <w:sz w:val="24"/>
          <w:szCs w:val="24"/>
        </w:rPr>
        <w:t xml:space="preserve">ado para este exercício (R$ </w:t>
      </w:r>
      <w:r w:rsidR="000405BC" w:rsidRPr="009C6A8B">
        <w:rPr>
          <w:rFonts w:cstheme="minorHAnsi"/>
          <w:sz w:val="24"/>
          <w:szCs w:val="24"/>
        </w:rPr>
        <w:t>6</w:t>
      </w:r>
      <w:r w:rsidR="0031031A">
        <w:rPr>
          <w:rFonts w:cstheme="minorHAnsi"/>
          <w:sz w:val="24"/>
          <w:szCs w:val="24"/>
        </w:rPr>
        <w:t>4</w:t>
      </w:r>
      <w:r w:rsidR="007C0A25" w:rsidRPr="009C6A8B">
        <w:rPr>
          <w:rFonts w:cstheme="minorHAnsi"/>
          <w:sz w:val="24"/>
          <w:szCs w:val="24"/>
        </w:rPr>
        <w:t>,</w:t>
      </w:r>
      <w:r w:rsidR="0031031A">
        <w:rPr>
          <w:rFonts w:cstheme="minorHAnsi"/>
          <w:sz w:val="24"/>
          <w:szCs w:val="24"/>
        </w:rPr>
        <w:t>81</w:t>
      </w:r>
      <w:r w:rsidR="00831E9A" w:rsidRPr="009C6A8B">
        <w:rPr>
          <w:rFonts w:cstheme="minorHAnsi"/>
          <w:sz w:val="24"/>
          <w:szCs w:val="24"/>
        </w:rPr>
        <w:t xml:space="preserve"> </w:t>
      </w:r>
      <w:r w:rsidRPr="009C6A8B">
        <w:rPr>
          <w:rFonts w:cstheme="minorHAnsi"/>
          <w:sz w:val="24"/>
          <w:szCs w:val="24"/>
        </w:rPr>
        <w:t xml:space="preserve">milhões), </w:t>
      </w:r>
      <w:r w:rsidR="00B8451D" w:rsidRPr="009C6A8B">
        <w:rPr>
          <w:rFonts w:cstheme="minorHAnsi"/>
          <w:sz w:val="24"/>
          <w:szCs w:val="24"/>
        </w:rPr>
        <w:t>verifica-</w:t>
      </w:r>
      <w:r w:rsidR="008C45DD" w:rsidRPr="009C6A8B">
        <w:rPr>
          <w:rFonts w:cstheme="minorHAnsi"/>
          <w:sz w:val="24"/>
          <w:szCs w:val="24"/>
        </w:rPr>
        <w:t>se</w:t>
      </w:r>
      <w:r w:rsidRPr="009C6A8B">
        <w:rPr>
          <w:rFonts w:cstheme="minorHAnsi"/>
          <w:sz w:val="24"/>
          <w:szCs w:val="24"/>
        </w:rPr>
        <w:t xml:space="preserve"> uma variação </w:t>
      </w:r>
      <w:r w:rsidR="0031031A">
        <w:rPr>
          <w:rFonts w:cstheme="minorHAnsi"/>
          <w:sz w:val="24"/>
          <w:szCs w:val="24"/>
        </w:rPr>
        <w:t>positiva</w:t>
      </w:r>
      <w:r w:rsidRPr="009C6A8B">
        <w:rPr>
          <w:rFonts w:cstheme="minorHAnsi"/>
          <w:sz w:val="24"/>
          <w:szCs w:val="24"/>
        </w:rPr>
        <w:t xml:space="preserve"> de </w:t>
      </w:r>
      <w:r w:rsidR="0031031A">
        <w:rPr>
          <w:rFonts w:cstheme="minorHAnsi"/>
          <w:sz w:val="24"/>
          <w:szCs w:val="24"/>
        </w:rPr>
        <w:t>3,5</w:t>
      </w:r>
      <w:r w:rsidR="00B8451D" w:rsidRPr="009C6A8B">
        <w:rPr>
          <w:rFonts w:cstheme="minorHAnsi"/>
          <w:sz w:val="24"/>
          <w:szCs w:val="24"/>
        </w:rPr>
        <w:t>%</w:t>
      </w:r>
      <w:r w:rsidRPr="009C6A8B">
        <w:rPr>
          <w:rFonts w:cstheme="minorHAnsi"/>
          <w:sz w:val="24"/>
          <w:szCs w:val="24"/>
        </w:rPr>
        <w:t xml:space="preserve">, ou um </w:t>
      </w:r>
      <w:r w:rsidR="0031031A">
        <w:rPr>
          <w:rFonts w:cstheme="minorHAnsi"/>
          <w:sz w:val="24"/>
          <w:szCs w:val="24"/>
        </w:rPr>
        <w:t xml:space="preserve">acréscimo </w:t>
      </w:r>
      <w:r w:rsidR="0099733C" w:rsidRPr="009C6A8B">
        <w:rPr>
          <w:rFonts w:cstheme="minorHAnsi"/>
          <w:sz w:val="24"/>
          <w:szCs w:val="24"/>
        </w:rPr>
        <w:t>de</w:t>
      </w:r>
      <w:r w:rsidRPr="009C6A8B">
        <w:rPr>
          <w:rFonts w:cstheme="minorHAnsi"/>
          <w:sz w:val="24"/>
          <w:szCs w:val="24"/>
        </w:rPr>
        <w:t xml:space="preserve"> </w:t>
      </w:r>
      <w:r w:rsidR="00DD0E1A" w:rsidRPr="009C6A8B">
        <w:rPr>
          <w:rFonts w:cstheme="minorHAnsi"/>
          <w:sz w:val="24"/>
          <w:szCs w:val="24"/>
        </w:rPr>
        <w:t xml:space="preserve">R$ </w:t>
      </w:r>
      <w:r w:rsidR="0031031A">
        <w:rPr>
          <w:rFonts w:cstheme="minorHAnsi"/>
          <w:sz w:val="24"/>
          <w:szCs w:val="24"/>
        </w:rPr>
        <w:t>2</w:t>
      </w:r>
      <w:r w:rsidR="000A5D92" w:rsidRPr="009C6A8B">
        <w:rPr>
          <w:rFonts w:cstheme="minorHAnsi"/>
          <w:sz w:val="24"/>
          <w:szCs w:val="24"/>
        </w:rPr>
        <w:t>,</w:t>
      </w:r>
      <w:r w:rsidR="0031031A">
        <w:rPr>
          <w:rFonts w:cstheme="minorHAnsi"/>
          <w:sz w:val="24"/>
          <w:szCs w:val="24"/>
        </w:rPr>
        <w:t>28</w:t>
      </w:r>
      <w:r w:rsidR="00B8451D" w:rsidRPr="009C6A8B">
        <w:rPr>
          <w:rFonts w:cstheme="minorHAnsi"/>
          <w:sz w:val="24"/>
          <w:szCs w:val="24"/>
        </w:rPr>
        <w:t xml:space="preserve"> milh</w:t>
      </w:r>
      <w:r w:rsidR="000405BC" w:rsidRPr="009C6A8B">
        <w:rPr>
          <w:rFonts w:cstheme="minorHAnsi"/>
          <w:sz w:val="24"/>
          <w:szCs w:val="24"/>
        </w:rPr>
        <w:t>ões</w:t>
      </w:r>
      <w:r w:rsidRPr="009C6A8B">
        <w:rPr>
          <w:rFonts w:cstheme="minorHAnsi"/>
          <w:sz w:val="24"/>
          <w:szCs w:val="24"/>
        </w:rPr>
        <w:t xml:space="preserve"> no montante de recursos inicialmente previstos.</w:t>
      </w:r>
    </w:p>
    <w:p w14:paraId="0663BF03" w14:textId="760DA025" w:rsidR="008715E7" w:rsidRPr="009C6A8B" w:rsidRDefault="00103DD9" w:rsidP="00E0093E">
      <w:pPr>
        <w:rPr>
          <w:rFonts w:cstheme="minorHAnsi"/>
          <w:sz w:val="24"/>
          <w:szCs w:val="24"/>
        </w:rPr>
      </w:pPr>
      <w:r w:rsidRPr="009C6A8B">
        <w:rPr>
          <w:rFonts w:cstheme="minorHAnsi"/>
          <w:sz w:val="24"/>
          <w:szCs w:val="24"/>
        </w:rPr>
        <w:t xml:space="preserve">Das </w:t>
      </w:r>
      <w:r w:rsidRPr="009C6A8B">
        <w:rPr>
          <w:rFonts w:cstheme="minorHAnsi"/>
          <w:b/>
          <w:bCs/>
          <w:sz w:val="24"/>
          <w:szCs w:val="24"/>
        </w:rPr>
        <w:t>Fontes de Recursos</w:t>
      </w:r>
      <w:r w:rsidR="006145E5" w:rsidRPr="009C6A8B">
        <w:rPr>
          <w:rFonts w:cstheme="minorHAnsi"/>
          <w:b/>
          <w:bCs/>
          <w:sz w:val="24"/>
          <w:szCs w:val="24"/>
        </w:rPr>
        <w:t xml:space="preserve"> do CAU/BR</w:t>
      </w:r>
      <w:r w:rsidRPr="009C6A8B">
        <w:rPr>
          <w:rFonts w:cstheme="minorHAnsi"/>
          <w:sz w:val="24"/>
          <w:szCs w:val="24"/>
        </w:rPr>
        <w:t xml:space="preserve"> para suportar a realização das ações constantes no Plano de Ação reprogramado, representadas em </w:t>
      </w:r>
      <w:r w:rsidR="00EB1CDB" w:rsidRPr="009C6A8B">
        <w:rPr>
          <w:rFonts w:cstheme="minorHAnsi"/>
          <w:b/>
          <w:bCs/>
          <w:sz w:val="24"/>
          <w:szCs w:val="24"/>
        </w:rPr>
        <w:t>7</w:t>
      </w:r>
      <w:r w:rsidR="0031031A">
        <w:rPr>
          <w:rFonts w:cstheme="minorHAnsi"/>
          <w:b/>
          <w:bCs/>
          <w:sz w:val="24"/>
          <w:szCs w:val="24"/>
        </w:rPr>
        <w:t>4</w:t>
      </w:r>
      <w:r w:rsidR="00B8451D" w:rsidRPr="009C6A8B">
        <w:rPr>
          <w:rFonts w:cstheme="minorHAnsi"/>
          <w:b/>
          <w:bCs/>
          <w:sz w:val="24"/>
          <w:szCs w:val="24"/>
        </w:rPr>
        <w:t xml:space="preserve"> </w:t>
      </w:r>
      <w:r w:rsidRPr="009C6A8B">
        <w:rPr>
          <w:rFonts w:cstheme="minorHAnsi"/>
          <w:b/>
          <w:bCs/>
          <w:sz w:val="24"/>
          <w:szCs w:val="24"/>
        </w:rPr>
        <w:t xml:space="preserve">iniciativas estratégicas, </w:t>
      </w:r>
      <w:r w:rsidR="0031031A">
        <w:rPr>
          <w:rFonts w:cstheme="minorHAnsi"/>
          <w:b/>
          <w:bCs/>
          <w:sz w:val="24"/>
          <w:szCs w:val="24"/>
        </w:rPr>
        <w:t>53,2</w:t>
      </w:r>
      <w:r w:rsidR="00176AF8" w:rsidRPr="009C6A8B">
        <w:rPr>
          <w:rFonts w:cstheme="minorHAnsi"/>
          <w:b/>
          <w:bCs/>
          <w:sz w:val="24"/>
          <w:szCs w:val="24"/>
        </w:rPr>
        <w:t>%</w:t>
      </w:r>
      <w:r w:rsidR="00176AF8" w:rsidRPr="009C6A8B">
        <w:rPr>
          <w:rFonts w:cstheme="minorHAnsi"/>
          <w:sz w:val="24"/>
          <w:szCs w:val="24"/>
        </w:rPr>
        <w:t xml:space="preserve"> dos recursos totais, ou </w:t>
      </w:r>
      <w:r w:rsidRPr="009C6A8B">
        <w:rPr>
          <w:rFonts w:cstheme="minorHAnsi"/>
          <w:sz w:val="24"/>
          <w:szCs w:val="24"/>
        </w:rPr>
        <w:t xml:space="preserve">R$ </w:t>
      </w:r>
      <w:r w:rsidR="0031031A">
        <w:rPr>
          <w:rFonts w:cstheme="minorHAnsi"/>
          <w:sz w:val="24"/>
          <w:szCs w:val="24"/>
        </w:rPr>
        <w:t>35</w:t>
      </w:r>
      <w:r w:rsidR="00091E47" w:rsidRPr="009C6A8B">
        <w:rPr>
          <w:rFonts w:cstheme="minorHAnsi"/>
          <w:sz w:val="24"/>
          <w:szCs w:val="24"/>
        </w:rPr>
        <w:t>,</w:t>
      </w:r>
      <w:r w:rsidR="0031031A">
        <w:rPr>
          <w:rFonts w:cstheme="minorHAnsi"/>
          <w:sz w:val="24"/>
          <w:szCs w:val="24"/>
        </w:rPr>
        <w:t>70</w:t>
      </w:r>
      <w:r w:rsidRPr="009C6A8B">
        <w:rPr>
          <w:rFonts w:cstheme="minorHAnsi"/>
          <w:sz w:val="24"/>
          <w:szCs w:val="24"/>
        </w:rPr>
        <w:t xml:space="preserve"> milhões</w:t>
      </w:r>
      <w:r w:rsidR="00176AF8" w:rsidRPr="009C6A8B">
        <w:rPr>
          <w:rFonts w:cstheme="minorHAnsi"/>
          <w:sz w:val="24"/>
          <w:szCs w:val="24"/>
        </w:rPr>
        <w:t>,</w:t>
      </w:r>
      <w:r w:rsidR="00D10E6F" w:rsidRPr="009C6A8B">
        <w:rPr>
          <w:rFonts w:cstheme="minorHAnsi"/>
          <w:sz w:val="24"/>
          <w:szCs w:val="24"/>
        </w:rPr>
        <w:t xml:space="preserve"> </w:t>
      </w:r>
      <w:r w:rsidRPr="009C6A8B">
        <w:rPr>
          <w:rFonts w:cstheme="minorHAnsi"/>
          <w:sz w:val="24"/>
          <w:szCs w:val="24"/>
        </w:rPr>
        <w:t xml:space="preserve">advêm </w:t>
      </w:r>
      <w:r w:rsidR="00D10E6F" w:rsidRPr="009C6A8B">
        <w:rPr>
          <w:rFonts w:cstheme="minorHAnsi"/>
          <w:sz w:val="24"/>
          <w:szCs w:val="24"/>
        </w:rPr>
        <w:t xml:space="preserve">das </w:t>
      </w:r>
      <w:r w:rsidRPr="009C6A8B">
        <w:rPr>
          <w:rFonts w:cstheme="minorHAnsi"/>
          <w:b/>
          <w:bCs/>
          <w:sz w:val="24"/>
          <w:szCs w:val="24"/>
        </w:rPr>
        <w:t>receitas de arrecadação</w:t>
      </w:r>
      <w:r w:rsidR="00B8451D" w:rsidRPr="009C6A8B">
        <w:rPr>
          <w:rFonts w:cstheme="minorHAnsi"/>
          <w:sz w:val="24"/>
          <w:szCs w:val="24"/>
        </w:rPr>
        <w:t xml:space="preserve"> </w:t>
      </w:r>
      <w:r w:rsidRPr="009C6A8B">
        <w:rPr>
          <w:rFonts w:cstheme="minorHAnsi"/>
          <w:sz w:val="24"/>
          <w:szCs w:val="24"/>
        </w:rPr>
        <w:t>(anuidades</w:t>
      </w:r>
      <w:r w:rsidR="00DD27F9" w:rsidRPr="009C6A8B">
        <w:rPr>
          <w:rFonts w:cstheme="minorHAnsi"/>
          <w:sz w:val="24"/>
          <w:szCs w:val="24"/>
        </w:rPr>
        <w:t xml:space="preserve"> de PF e PJ</w:t>
      </w:r>
      <w:r w:rsidR="00B8451D" w:rsidRPr="009C6A8B">
        <w:rPr>
          <w:rFonts w:cstheme="minorHAnsi"/>
          <w:sz w:val="24"/>
          <w:szCs w:val="24"/>
        </w:rPr>
        <w:t xml:space="preserve"> do exercício e de exercícios anteriores</w:t>
      </w:r>
      <w:r w:rsidRPr="009C6A8B">
        <w:rPr>
          <w:rFonts w:cstheme="minorHAnsi"/>
          <w:sz w:val="24"/>
          <w:szCs w:val="24"/>
        </w:rPr>
        <w:t xml:space="preserve">, taxas e multas e RRT); </w:t>
      </w:r>
      <w:r w:rsidR="0031031A" w:rsidRPr="0031031A">
        <w:rPr>
          <w:rFonts w:cstheme="minorHAnsi"/>
          <w:b/>
          <w:sz w:val="24"/>
          <w:szCs w:val="24"/>
        </w:rPr>
        <w:t>27</w:t>
      </w:r>
      <w:r w:rsidR="00D87530" w:rsidRPr="0031031A">
        <w:rPr>
          <w:rFonts w:cstheme="minorHAnsi"/>
          <w:b/>
          <w:bCs/>
          <w:sz w:val="24"/>
          <w:szCs w:val="24"/>
        </w:rPr>
        <w:t>,</w:t>
      </w:r>
      <w:r w:rsidR="0031031A" w:rsidRPr="0031031A">
        <w:rPr>
          <w:rFonts w:cstheme="minorHAnsi"/>
          <w:b/>
          <w:bCs/>
          <w:sz w:val="24"/>
          <w:szCs w:val="24"/>
        </w:rPr>
        <w:t>5</w:t>
      </w:r>
      <w:r w:rsidR="00D87530" w:rsidRPr="0031031A">
        <w:rPr>
          <w:rFonts w:cstheme="minorHAnsi"/>
          <w:b/>
          <w:bCs/>
          <w:sz w:val="24"/>
          <w:szCs w:val="24"/>
        </w:rPr>
        <w:t>%</w:t>
      </w:r>
      <w:r w:rsidR="00D87530" w:rsidRPr="009C6A8B">
        <w:rPr>
          <w:rFonts w:cstheme="minorHAnsi"/>
          <w:b/>
          <w:bCs/>
          <w:sz w:val="24"/>
          <w:szCs w:val="24"/>
        </w:rPr>
        <w:t xml:space="preserve"> de saldos de exercícios anteriores</w:t>
      </w:r>
      <w:r w:rsidR="00D87530" w:rsidRPr="009C6A8B">
        <w:rPr>
          <w:rFonts w:cstheme="minorHAnsi"/>
          <w:sz w:val="24"/>
          <w:szCs w:val="24"/>
        </w:rPr>
        <w:t xml:space="preserve">, ou R$ </w:t>
      </w:r>
      <w:r w:rsidR="0031031A">
        <w:rPr>
          <w:rFonts w:cstheme="minorHAnsi"/>
          <w:sz w:val="24"/>
          <w:szCs w:val="24"/>
        </w:rPr>
        <w:t>18,42</w:t>
      </w:r>
      <w:r w:rsidR="00D87530" w:rsidRPr="009C6A8B">
        <w:rPr>
          <w:rFonts w:cstheme="minorHAnsi"/>
          <w:sz w:val="24"/>
          <w:szCs w:val="24"/>
        </w:rPr>
        <w:t xml:space="preserve"> milhões</w:t>
      </w:r>
      <w:r w:rsidR="00172B8E" w:rsidRPr="009C6A8B">
        <w:rPr>
          <w:rFonts w:cstheme="minorHAnsi"/>
          <w:sz w:val="24"/>
          <w:szCs w:val="24"/>
        </w:rPr>
        <w:t xml:space="preserve">; </w:t>
      </w:r>
      <w:r w:rsidR="0031031A">
        <w:rPr>
          <w:rFonts w:cstheme="minorHAnsi"/>
          <w:b/>
          <w:bCs/>
          <w:sz w:val="24"/>
          <w:szCs w:val="24"/>
        </w:rPr>
        <w:t>17</w:t>
      </w:r>
      <w:r w:rsidR="00DC352E" w:rsidRPr="009C6A8B">
        <w:rPr>
          <w:rFonts w:cstheme="minorHAnsi"/>
          <w:b/>
          <w:bCs/>
          <w:sz w:val="24"/>
          <w:szCs w:val="24"/>
        </w:rPr>
        <w:t>,</w:t>
      </w:r>
      <w:r w:rsidR="0031031A">
        <w:rPr>
          <w:rFonts w:cstheme="minorHAnsi"/>
          <w:b/>
          <w:bCs/>
          <w:sz w:val="24"/>
          <w:szCs w:val="24"/>
        </w:rPr>
        <w:t>5</w:t>
      </w:r>
      <w:r w:rsidR="000405BC" w:rsidRPr="009C6A8B">
        <w:rPr>
          <w:rFonts w:cstheme="minorHAnsi"/>
          <w:b/>
          <w:bCs/>
          <w:sz w:val="24"/>
          <w:szCs w:val="24"/>
        </w:rPr>
        <w:t>% de outras receitas</w:t>
      </w:r>
      <w:r w:rsidR="000405BC" w:rsidRPr="009C6A8B">
        <w:rPr>
          <w:rFonts w:cstheme="minorHAnsi"/>
          <w:sz w:val="24"/>
          <w:szCs w:val="24"/>
        </w:rPr>
        <w:t xml:space="preserve">, ou R$ </w:t>
      </w:r>
      <w:r w:rsidR="0031031A">
        <w:rPr>
          <w:rFonts w:cstheme="minorHAnsi"/>
          <w:sz w:val="24"/>
          <w:szCs w:val="24"/>
        </w:rPr>
        <w:t>11</w:t>
      </w:r>
      <w:r w:rsidR="001501A6" w:rsidRPr="009C6A8B">
        <w:rPr>
          <w:rFonts w:cstheme="minorHAnsi"/>
          <w:sz w:val="24"/>
          <w:szCs w:val="24"/>
        </w:rPr>
        <w:t>,</w:t>
      </w:r>
      <w:r w:rsidR="0031031A">
        <w:rPr>
          <w:rFonts w:cstheme="minorHAnsi"/>
          <w:sz w:val="24"/>
          <w:szCs w:val="24"/>
        </w:rPr>
        <w:t>76</w:t>
      </w:r>
      <w:r w:rsidR="000405BC" w:rsidRPr="009C6A8B">
        <w:rPr>
          <w:rFonts w:cstheme="minorHAnsi"/>
          <w:sz w:val="24"/>
          <w:szCs w:val="24"/>
        </w:rPr>
        <w:t xml:space="preserve"> milhões</w:t>
      </w:r>
      <w:r w:rsidR="00155384">
        <w:rPr>
          <w:rFonts w:cstheme="minorHAnsi"/>
          <w:sz w:val="24"/>
          <w:szCs w:val="24"/>
        </w:rPr>
        <w:t xml:space="preserve"> (</w:t>
      </w:r>
      <w:r w:rsidR="00155384" w:rsidRPr="00155384">
        <w:rPr>
          <w:rFonts w:cstheme="minorHAnsi"/>
          <w:sz w:val="24"/>
          <w:szCs w:val="24"/>
        </w:rPr>
        <w:t>apresenta-se a seguinte composição: (i) Ressarcimento CSC - Serviços Essenciais</w:t>
      </w:r>
      <w:r w:rsidR="00155384">
        <w:rPr>
          <w:rFonts w:cstheme="minorHAnsi"/>
          <w:sz w:val="24"/>
          <w:szCs w:val="24"/>
        </w:rPr>
        <w:t>,R$ 10,8 milhões</w:t>
      </w:r>
      <w:r w:rsidR="00155384" w:rsidRPr="00155384">
        <w:rPr>
          <w:rFonts w:cstheme="minorHAnsi"/>
          <w:sz w:val="24"/>
          <w:szCs w:val="24"/>
        </w:rPr>
        <w:t>; (ii) Ressarcimento CSC - Serviços de Controle e Cobrança</w:t>
      </w:r>
      <w:r w:rsidR="00155384">
        <w:rPr>
          <w:rFonts w:cstheme="minorHAnsi"/>
          <w:sz w:val="24"/>
          <w:szCs w:val="24"/>
        </w:rPr>
        <w:t>,</w:t>
      </w:r>
      <w:r w:rsidR="00155384" w:rsidRPr="00155384">
        <w:rPr>
          <w:rFonts w:cstheme="minorHAnsi"/>
          <w:sz w:val="24"/>
          <w:szCs w:val="24"/>
        </w:rPr>
        <w:t>R$ 245,1 mil; (iii) Restituições, indenizações</w:t>
      </w:r>
      <w:r w:rsidR="00155384">
        <w:rPr>
          <w:rFonts w:cstheme="minorHAnsi"/>
          <w:sz w:val="24"/>
          <w:szCs w:val="24"/>
        </w:rPr>
        <w:t>,R$ 15 mil</w:t>
      </w:r>
      <w:r w:rsidR="00155384" w:rsidRPr="00155384">
        <w:rPr>
          <w:rFonts w:cstheme="minorHAnsi"/>
          <w:sz w:val="24"/>
          <w:szCs w:val="24"/>
        </w:rPr>
        <w:t xml:space="preserve"> e (iv) Carteiras de Identidade Profissional</w:t>
      </w:r>
      <w:r w:rsidR="00155384">
        <w:rPr>
          <w:rFonts w:cstheme="minorHAnsi"/>
          <w:sz w:val="24"/>
          <w:szCs w:val="24"/>
        </w:rPr>
        <w:t>,</w:t>
      </w:r>
      <w:r w:rsidR="00B86F20">
        <w:rPr>
          <w:rFonts w:cstheme="minorHAnsi"/>
          <w:sz w:val="24"/>
          <w:szCs w:val="24"/>
        </w:rPr>
        <w:t xml:space="preserve"> </w:t>
      </w:r>
      <w:r w:rsidR="00155384" w:rsidRPr="00155384">
        <w:rPr>
          <w:rFonts w:cstheme="minorHAnsi"/>
          <w:sz w:val="24"/>
          <w:szCs w:val="24"/>
        </w:rPr>
        <w:t>sem tarifas bancárias e correios</w:t>
      </w:r>
      <w:r w:rsidR="00155384">
        <w:rPr>
          <w:rFonts w:cstheme="minorHAnsi"/>
          <w:sz w:val="24"/>
          <w:szCs w:val="24"/>
        </w:rPr>
        <w:t>,R$ 692,5 mil</w:t>
      </w:r>
      <w:r w:rsidR="00B86F20">
        <w:rPr>
          <w:rFonts w:cstheme="minorHAnsi"/>
          <w:sz w:val="24"/>
          <w:szCs w:val="24"/>
        </w:rPr>
        <w:t>)</w:t>
      </w:r>
      <w:r w:rsidR="000405BC" w:rsidRPr="009C6A8B">
        <w:rPr>
          <w:rFonts w:cstheme="minorHAnsi"/>
          <w:sz w:val="24"/>
          <w:szCs w:val="24"/>
        </w:rPr>
        <w:t xml:space="preserve"> </w:t>
      </w:r>
      <w:r w:rsidRPr="009C6A8B">
        <w:rPr>
          <w:rFonts w:cstheme="minorHAnsi"/>
          <w:sz w:val="24"/>
          <w:szCs w:val="24"/>
        </w:rPr>
        <w:t xml:space="preserve">e </w:t>
      </w:r>
      <w:r w:rsidR="005C6126" w:rsidRPr="009C6A8B">
        <w:rPr>
          <w:rFonts w:cstheme="minorHAnsi"/>
          <w:b/>
          <w:bCs/>
          <w:sz w:val="24"/>
          <w:szCs w:val="24"/>
        </w:rPr>
        <w:t>1,</w:t>
      </w:r>
      <w:r w:rsidR="00155384">
        <w:rPr>
          <w:rFonts w:cstheme="minorHAnsi"/>
          <w:b/>
          <w:bCs/>
          <w:sz w:val="24"/>
          <w:szCs w:val="24"/>
        </w:rPr>
        <w:t>8</w:t>
      </w:r>
      <w:r w:rsidRPr="009C6A8B">
        <w:rPr>
          <w:rFonts w:cstheme="minorHAnsi"/>
          <w:b/>
          <w:bCs/>
          <w:sz w:val="24"/>
          <w:szCs w:val="24"/>
        </w:rPr>
        <w:t>% de aplicações financeiras</w:t>
      </w:r>
      <w:r w:rsidRPr="009C6A8B">
        <w:rPr>
          <w:rFonts w:cstheme="minorHAnsi"/>
          <w:sz w:val="24"/>
          <w:szCs w:val="24"/>
        </w:rPr>
        <w:t xml:space="preserve">, ou R$ </w:t>
      </w:r>
      <w:r w:rsidR="000405BC" w:rsidRPr="009C6A8B">
        <w:rPr>
          <w:rFonts w:cstheme="minorHAnsi"/>
          <w:sz w:val="24"/>
          <w:szCs w:val="24"/>
        </w:rPr>
        <w:t>1,</w:t>
      </w:r>
      <w:r w:rsidR="00155384">
        <w:rPr>
          <w:rFonts w:cstheme="minorHAnsi"/>
          <w:sz w:val="24"/>
          <w:szCs w:val="24"/>
        </w:rPr>
        <w:t>22</w:t>
      </w:r>
      <w:r w:rsidRPr="009C6A8B">
        <w:rPr>
          <w:rFonts w:cstheme="minorHAnsi"/>
          <w:sz w:val="24"/>
          <w:szCs w:val="24"/>
        </w:rPr>
        <w:t xml:space="preserve"> milhão. A representação gráfica </w:t>
      </w:r>
      <w:r w:rsidR="008C45DD" w:rsidRPr="009C6A8B">
        <w:rPr>
          <w:rFonts w:cstheme="minorHAnsi"/>
          <w:sz w:val="24"/>
          <w:szCs w:val="24"/>
        </w:rPr>
        <w:t>apresenta-se</w:t>
      </w:r>
      <w:r w:rsidR="00015B0E" w:rsidRPr="009C6A8B">
        <w:rPr>
          <w:rFonts w:cstheme="minorHAnsi"/>
          <w:sz w:val="24"/>
          <w:szCs w:val="24"/>
        </w:rPr>
        <w:t xml:space="preserve"> no</w:t>
      </w:r>
      <w:r w:rsidRPr="009C6A8B">
        <w:rPr>
          <w:rFonts w:cstheme="minorHAnsi"/>
          <w:sz w:val="24"/>
          <w:szCs w:val="24"/>
        </w:rPr>
        <w:t xml:space="preserve"> Gráfico </w:t>
      </w:r>
      <w:r w:rsidR="002C7F5D" w:rsidRPr="009C6A8B">
        <w:rPr>
          <w:rFonts w:cstheme="minorHAnsi"/>
          <w:sz w:val="24"/>
          <w:szCs w:val="24"/>
        </w:rPr>
        <w:t>2</w:t>
      </w:r>
      <w:r w:rsidR="00BC4C5B" w:rsidRPr="009C6A8B">
        <w:rPr>
          <w:rFonts w:cstheme="minorHAnsi"/>
          <w:sz w:val="24"/>
          <w:szCs w:val="24"/>
        </w:rPr>
        <w:t>.</w:t>
      </w:r>
    </w:p>
    <w:p w14:paraId="3CB76196" w14:textId="777E4BDF" w:rsidR="00F577A3" w:rsidRDefault="00B915A1" w:rsidP="0084082B">
      <w:pPr>
        <w:pStyle w:val="Figura"/>
      </w:pPr>
      <w:bookmarkStart w:id="34" w:name="_Toc29341612"/>
      <w:bookmarkStart w:id="35" w:name="_Toc49243834"/>
      <w:bookmarkStart w:id="36" w:name="_Toc52876962"/>
      <w:bookmarkStart w:id="37" w:name="_Toc52880487"/>
      <w:bookmarkStart w:id="38" w:name="_Toc52884941"/>
      <w:bookmarkStart w:id="39" w:name="_Toc52992792"/>
      <w:r>
        <w:t xml:space="preserve">                                          </w:t>
      </w:r>
      <w:r w:rsidR="008F2E44" w:rsidRPr="009C6A8B">
        <w:t xml:space="preserve">Gráfico </w:t>
      </w:r>
      <w:r w:rsidR="00D728C2" w:rsidRPr="009C6A8B">
        <w:t>2</w:t>
      </w:r>
      <w:r w:rsidR="008F2E44" w:rsidRPr="009C6A8B">
        <w:t>. Composição da Origem de Recursos do CAU/B</w:t>
      </w:r>
      <w:bookmarkEnd w:id="34"/>
      <w:bookmarkEnd w:id="35"/>
      <w:bookmarkEnd w:id="36"/>
      <w:bookmarkEnd w:id="37"/>
      <w:r w:rsidR="0000355D">
        <w:t xml:space="preserve">R </w:t>
      </w:r>
    </w:p>
    <w:p w14:paraId="32C239D4" w14:textId="5CCF9246" w:rsidR="00E639DC" w:rsidRPr="009C6A8B" w:rsidRDefault="00B915A1" w:rsidP="0084082B">
      <w:pPr>
        <w:pStyle w:val="Figura"/>
      </w:pPr>
      <w:r>
        <w:t xml:space="preserve">            </w:t>
      </w:r>
      <w:r w:rsidR="00E639DC" w:rsidRPr="009C6A8B">
        <w:t>(</w:t>
      </w:r>
      <w:r w:rsidR="002A03FF">
        <w:t>P</w:t>
      </w:r>
      <w:r w:rsidR="00E639DC" w:rsidRPr="009C6A8B">
        <w:t>rogramação 20</w:t>
      </w:r>
      <w:r>
        <w:t>21</w:t>
      </w:r>
      <w:r w:rsidR="00E639DC" w:rsidRPr="009C6A8B">
        <w:t xml:space="preserve"> X </w:t>
      </w:r>
      <w:r w:rsidR="002A03FF">
        <w:t>Rep</w:t>
      </w:r>
      <w:r w:rsidR="00E639DC" w:rsidRPr="009C6A8B">
        <w:t>rogramação 20</w:t>
      </w:r>
      <w:r>
        <w:t>21</w:t>
      </w:r>
      <w:r w:rsidR="00E639DC" w:rsidRPr="009C6A8B">
        <w:t>)</w:t>
      </w:r>
      <w:bookmarkEnd w:id="38"/>
      <w:bookmarkEnd w:id="39"/>
    </w:p>
    <w:p w14:paraId="2382CA8C" w14:textId="77777777" w:rsidR="00B915A1" w:rsidRDefault="00B915A1" w:rsidP="00E0093E">
      <w:pPr>
        <w:pStyle w:val="PargrafodaLista"/>
        <w:spacing w:after="160" w:line="360" w:lineRule="auto"/>
        <w:ind w:left="0" w:right="-1" w:firstLine="0"/>
        <w:jc w:val="right"/>
        <w:rPr>
          <w:noProof/>
        </w:rPr>
      </w:pPr>
    </w:p>
    <w:p w14:paraId="008F5249" w14:textId="34867BF6" w:rsidR="00103DD9" w:rsidRPr="009C6A8B" w:rsidRDefault="00E720E1" w:rsidP="00E0093E">
      <w:pPr>
        <w:pStyle w:val="PargrafodaLista"/>
        <w:spacing w:after="160" w:line="360" w:lineRule="auto"/>
        <w:ind w:left="0" w:right="-1" w:firstLine="0"/>
        <w:jc w:val="right"/>
        <w:rPr>
          <w:rFonts w:eastAsia="Arial Unicode MS" w:cstheme="minorHAnsi"/>
          <w:b/>
          <w:bCs/>
          <w:kern w:val="32"/>
          <w:sz w:val="20"/>
          <w:szCs w:val="20"/>
          <w:highlight w:val="yellow"/>
        </w:rPr>
      </w:pPr>
      <w:r>
        <w:rPr>
          <w:noProof/>
        </w:rPr>
        <w:drawing>
          <wp:inline distT="0" distB="0" distL="0" distR="0" wp14:anchorId="264E60E3" wp14:editId="139E0DFF">
            <wp:extent cx="6096000" cy="407670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3975" r="384"/>
                    <a:stretch/>
                  </pic:blipFill>
                  <pic:spPr bwMode="auto">
                    <a:xfrm>
                      <a:off x="0" y="0"/>
                      <a:ext cx="6096000" cy="4076700"/>
                    </a:xfrm>
                    <a:prstGeom prst="rect">
                      <a:avLst/>
                    </a:prstGeom>
                    <a:ln>
                      <a:noFill/>
                    </a:ln>
                    <a:extLst>
                      <a:ext uri="{53640926-AAD7-44D8-BBD7-CCE9431645EC}">
                        <a14:shadowObscured xmlns:a14="http://schemas.microsoft.com/office/drawing/2010/main"/>
                      </a:ext>
                    </a:extLst>
                  </pic:spPr>
                </pic:pic>
              </a:graphicData>
            </a:graphic>
          </wp:inline>
        </w:drawing>
      </w:r>
    </w:p>
    <w:p w14:paraId="2E993CF8" w14:textId="4305A5D5" w:rsidR="00103DD9" w:rsidRPr="009C6A8B" w:rsidRDefault="00103DD9" w:rsidP="00E0093E">
      <w:pPr>
        <w:pStyle w:val="Ttulo2"/>
        <w:shd w:val="clear" w:color="auto" w:fill="FFFFFF" w:themeFill="background1"/>
        <w:spacing w:before="0" w:after="160"/>
        <w:rPr>
          <w:rFonts w:asciiTheme="minorHAnsi" w:hAnsiTheme="minorHAnsi" w:cstheme="minorHAnsi"/>
          <w:color w:val="006666"/>
        </w:rPr>
      </w:pPr>
      <w:bookmarkStart w:id="40" w:name="_Toc459046505"/>
      <w:bookmarkStart w:id="41" w:name="_Toc474843474"/>
      <w:bookmarkStart w:id="42" w:name="_Toc52992746"/>
      <w:r w:rsidRPr="00323D61">
        <w:rPr>
          <w:rFonts w:asciiTheme="minorHAnsi" w:hAnsiTheme="minorHAnsi" w:cstheme="minorHAnsi"/>
          <w:color w:val="006666"/>
        </w:rPr>
        <w:t>1.2 Dos Recursos do CAU/UF</w:t>
      </w:r>
      <w:bookmarkEnd w:id="40"/>
      <w:bookmarkEnd w:id="41"/>
      <w:bookmarkEnd w:id="42"/>
    </w:p>
    <w:p w14:paraId="335ECCF9" w14:textId="41DEAE8A" w:rsidR="00AC1B05" w:rsidRPr="009C6A8B" w:rsidRDefault="00103DD9" w:rsidP="00AB40E4">
      <w:pPr>
        <w:rPr>
          <w:rFonts w:eastAsia="Arial Unicode MS" w:cstheme="minorHAnsi"/>
          <w:bCs/>
          <w:kern w:val="32"/>
          <w:sz w:val="24"/>
          <w:szCs w:val="24"/>
        </w:rPr>
      </w:pPr>
      <w:r w:rsidRPr="009C6A8B">
        <w:rPr>
          <w:rFonts w:eastAsia="Arial Unicode MS" w:cstheme="minorHAnsi"/>
          <w:sz w:val="24"/>
          <w:szCs w:val="24"/>
        </w:rPr>
        <w:t>Os recursos destinados aos CAU/</w:t>
      </w:r>
      <w:r w:rsidR="004C1E23" w:rsidRPr="009C6A8B">
        <w:rPr>
          <w:rFonts w:eastAsia="Arial Unicode MS" w:cstheme="minorHAnsi"/>
          <w:sz w:val="24"/>
          <w:szCs w:val="24"/>
        </w:rPr>
        <w:t xml:space="preserve">UF, </w:t>
      </w:r>
      <w:r w:rsidR="00015B0E" w:rsidRPr="009C6A8B">
        <w:rPr>
          <w:rFonts w:eastAsia="Arial Unicode MS" w:cstheme="minorHAnsi"/>
          <w:sz w:val="24"/>
          <w:szCs w:val="24"/>
        </w:rPr>
        <w:t>para o desenvolvimento dos Planos de Ação contemplados nesta proposta de Reprogramação para o exercício de 20</w:t>
      </w:r>
      <w:r w:rsidR="00F20AA5" w:rsidRPr="009C6A8B">
        <w:rPr>
          <w:rFonts w:eastAsia="Arial Unicode MS" w:cstheme="minorHAnsi"/>
          <w:sz w:val="24"/>
          <w:szCs w:val="24"/>
        </w:rPr>
        <w:t>2</w:t>
      </w:r>
      <w:r w:rsidR="00EE6F39">
        <w:rPr>
          <w:rFonts w:eastAsia="Arial Unicode MS" w:cstheme="minorHAnsi"/>
          <w:sz w:val="24"/>
          <w:szCs w:val="24"/>
        </w:rPr>
        <w:t>1</w:t>
      </w:r>
      <w:r w:rsidRPr="009C6A8B">
        <w:rPr>
          <w:rFonts w:eastAsia="Arial Unicode MS" w:cstheme="minorHAnsi"/>
          <w:sz w:val="24"/>
          <w:szCs w:val="24"/>
        </w:rPr>
        <w:t xml:space="preserve">, totalizam R$ </w:t>
      </w:r>
      <w:r w:rsidR="00F20AA5" w:rsidRPr="009C6A8B">
        <w:rPr>
          <w:rFonts w:eastAsia="Arial Unicode MS" w:cstheme="minorHAnsi"/>
          <w:sz w:val="24"/>
          <w:szCs w:val="24"/>
        </w:rPr>
        <w:t>1</w:t>
      </w:r>
      <w:r w:rsidR="00AB40E4">
        <w:rPr>
          <w:rFonts w:eastAsia="Arial Unicode MS" w:cstheme="minorHAnsi"/>
          <w:sz w:val="24"/>
          <w:szCs w:val="24"/>
        </w:rPr>
        <w:t>94</w:t>
      </w:r>
      <w:r w:rsidR="00D80301">
        <w:rPr>
          <w:rFonts w:eastAsia="Arial Unicode MS" w:cstheme="minorHAnsi"/>
          <w:sz w:val="24"/>
          <w:szCs w:val="24"/>
        </w:rPr>
        <w:t>,</w:t>
      </w:r>
      <w:r w:rsidR="00AB40E4">
        <w:rPr>
          <w:rFonts w:eastAsia="Arial Unicode MS" w:cstheme="minorHAnsi"/>
          <w:sz w:val="24"/>
          <w:szCs w:val="24"/>
        </w:rPr>
        <w:t>52</w:t>
      </w:r>
      <w:r w:rsidR="00081389">
        <w:rPr>
          <w:rFonts w:eastAsia="Arial Unicode MS" w:cstheme="minorHAnsi"/>
          <w:sz w:val="24"/>
          <w:szCs w:val="24"/>
        </w:rPr>
        <w:t xml:space="preserve"> </w:t>
      </w:r>
      <w:r w:rsidRPr="009C6A8B">
        <w:rPr>
          <w:rFonts w:eastAsia="Arial Unicode MS" w:cstheme="minorHAnsi"/>
          <w:bCs/>
          <w:kern w:val="32"/>
          <w:sz w:val="24"/>
          <w:szCs w:val="24"/>
        </w:rPr>
        <w:t xml:space="preserve">milhões. Comparativamente ao </w:t>
      </w:r>
      <w:r w:rsidR="00F577A3">
        <w:rPr>
          <w:rFonts w:eastAsia="Arial Unicode MS" w:cstheme="minorHAnsi"/>
          <w:bCs/>
          <w:kern w:val="32"/>
          <w:sz w:val="24"/>
          <w:szCs w:val="24"/>
        </w:rPr>
        <w:t>anteriormente</w:t>
      </w:r>
      <w:r w:rsidRPr="009C6A8B">
        <w:rPr>
          <w:rFonts w:eastAsia="Arial Unicode MS" w:cstheme="minorHAnsi"/>
          <w:bCs/>
          <w:kern w:val="32"/>
          <w:sz w:val="24"/>
          <w:szCs w:val="24"/>
        </w:rPr>
        <w:t xml:space="preserve"> aprovado para este exercício </w:t>
      </w:r>
      <w:r w:rsidR="00DD0E1A" w:rsidRPr="009C6A8B">
        <w:rPr>
          <w:rFonts w:eastAsia="Arial Unicode MS" w:cstheme="minorHAnsi"/>
          <w:bCs/>
          <w:kern w:val="32"/>
          <w:sz w:val="24"/>
          <w:szCs w:val="24"/>
        </w:rPr>
        <w:t xml:space="preserve">R$ </w:t>
      </w:r>
      <w:r w:rsidR="00FD071A" w:rsidRPr="009C6A8B">
        <w:rPr>
          <w:rFonts w:eastAsia="Arial Unicode MS" w:cstheme="minorHAnsi"/>
          <w:bCs/>
          <w:kern w:val="32"/>
          <w:sz w:val="24"/>
          <w:szCs w:val="24"/>
        </w:rPr>
        <w:t>18</w:t>
      </w:r>
      <w:r w:rsidR="00AB40E4">
        <w:rPr>
          <w:rFonts w:eastAsia="Arial Unicode MS" w:cstheme="minorHAnsi"/>
          <w:bCs/>
          <w:kern w:val="32"/>
          <w:sz w:val="24"/>
          <w:szCs w:val="24"/>
        </w:rPr>
        <w:t>6</w:t>
      </w:r>
      <w:r w:rsidR="00FD071A" w:rsidRPr="009C6A8B">
        <w:rPr>
          <w:rFonts w:eastAsia="Arial Unicode MS" w:cstheme="minorHAnsi"/>
          <w:bCs/>
          <w:kern w:val="32"/>
          <w:sz w:val="24"/>
          <w:szCs w:val="24"/>
        </w:rPr>
        <w:t>,</w:t>
      </w:r>
      <w:r w:rsidR="00AB40E4">
        <w:rPr>
          <w:rFonts w:eastAsia="Arial Unicode MS" w:cstheme="minorHAnsi"/>
          <w:bCs/>
          <w:kern w:val="32"/>
          <w:sz w:val="24"/>
          <w:szCs w:val="24"/>
        </w:rPr>
        <w:t>80</w:t>
      </w:r>
      <w:r w:rsidR="00DD0E1A" w:rsidRPr="009C6A8B">
        <w:rPr>
          <w:rFonts w:eastAsia="Arial Unicode MS" w:cstheme="minorHAnsi"/>
          <w:bCs/>
          <w:kern w:val="32"/>
          <w:sz w:val="24"/>
          <w:szCs w:val="24"/>
        </w:rPr>
        <w:t xml:space="preserve"> </w:t>
      </w:r>
      <w:r w:rsidRPr="009C6A8B">
        <w:rPr>
          <w:rFonts w:eastAsia="Arial Unicode MS" w:cstheme="minorHAnsi"/>
          <w:bCs/>
          <w:kern w:val="32"/>
          <w:sz w:val="24"/>
          <w:szCs w:val="24"/>
        </w:rPr>
        <w:t xml:space="preserve">milhões, </w:t>
      </w:r>
      <w:r w:rsidR="008C45DD" w:rsidRPr="009C6A8B">
        <w:rPr>
          <w:rFonts w:eastAsia="Arial Unicode MS" w:cstheme="minorHAnsi"/>
          <w:bCs/>
          <w:kern w:val="32"/>
          <w:sz w:val="24"/>
          <w:szCs w:val="24"/>
        </w:rPr>
        <w:t>verifica</w:t>
      </w:r>
      <w:r w:rsidR="00AC1B05" w:rsidRPr="009C6A8B">
        <w:rPr>
          <w:rFonts w:eastAsia="Arial Unicode MS" w:cstheme="minorHAnsi"/>
          <w:bCs/>
          <w:kern w:val="32"/>
          <w:sz w:val="24"/>
          <w:szCs w:val="24"/>
        </w:rPr>
        <w:t>-s</w:t>
      </w:r>
      <w:r w:rsidR="008C45DD" w:rsidRPr="009C6A8B">
        <w:rPr>
          <w:rFonts w:eastAsia="Arial Unicode MS" w:cstheme="minorHAnsi"/>
          <w:bCs/>
          <w:kern w:val="32"/>
          <w:sz w:val="24"/>
          <w:szCs w:val="24"/>
        </w:rPr>
        <w:t>e</w:t>
      </w:r>
      <w:r w:rsidRPr="009C6A8B">
        <w:rPr>
          <w:rFonts w:eastAsia="Arial Unicode MS" w:cstheme="minorHAnsi"/>
          <w:bCs/>
          <w:kern w:val="32"/>
          <w:sz w:val="24"/>
          <w:szCs w:val="24"/>
        </w:rPr>
        <w:t xml:space="preserve"> uma variação </w:t>
      </w:r>
      <w:r w:rsidR="00AB40E4">
        <w:rPr>
          <w:rFonts w:eastAsia="Arial Unicode MS" w:cstheme="minorHAnsi"/>
          <w:bCs/>
          <w:kern w:val="32"/>
          <w:sz w:val="24"/>
          <w:szCs w:val="24"/>
        </w:rPr>
        <w:t>positiva</w:t>
      </w:r>
      <w:r w:rsidR="00242A05" w:rsidRPr="009C6A8B">
        <w:rPr>
          <w:rFonts w:eastAsia="Arial Unicode MS" w:cstheme="minorHAnsi"/>
          <w:bCs/>
          <w:kern w:val="32"/>
          <w:sz w:val="24"/>
          <w:szCs w:val="24"/>
        </w:rPr>
        <w:t xml:space="preserve"> de </w:t>
      </w:r>
      <w:r w:rsidR="00AB40E4">
        <w:rPr>
          <w:rFonts w:eastAsia="Arial Unicode MS" w:cstheme="minorHAnsi"/>
          <w:bCs/>
          <w:kern w:val="32"/>
          <w:sz w:val="24"/>
          <w:szCs w:val="24"/>
        </w:rPr>
        <w:t>4,1</w:t>
      </w:r>
      <w:r w:rsidR="00242A05" w:rsidRPr="009C6A8B">
        <w:rPr>
          <w:rFonts w:eastAsia="Arial Unicode MS" w:cstheme="minorHAnsi"/>
          <w:bCs/>
          <w:kern w:val="32"/>
          <w:sz w:val="24"/>
          <w:szCs w:val="24"/>
        </w:rPr>
        <w:t>%</w:t>
      </w:r>
      <w:r w:rsidRPr="009C6A8B">
        <w:rPr>
          <w:rFonts w:eastAsia="Arial Unicode MS" w:cstheme="minorHAnsi"/>
          <w:bCs/>
          <w:kern w:val="32"/>
          <w:sz w:val="24"/>
          <w:szCs w:val="24"/>
        </w:rPr>
        <w:t xml:space="preserve">, ou </w:t>
      </w:r>
      <w:r w:rsidR="004C1E23" w:rsidRPr="009C6A8B">
        <w:rPr>
          <w:rFonts w:eastAsia="Arial Unicode MS" w:cstheme="minorHAnsi"/>
          <w:bCs/>
          <w:kern w:val="32"/>
          <w:sz w:val="24"/>
          <w:szCs w:val="24"/>
        </w:rPr>
        <w:t>um</w:t>
      </w:r>
      <w:r w:rsidR="00242A05" w:rsidRPr="009C6A8B">
        <w:rPr>
          <w:rFonts w:eastAsia="Arial Unicode MS" w:cstheme="minorHAnsi"/>
          <w:bCs/>
          <w:kern w:val="32"/>
          <w:sz w:val="24"/>
          <w:szCs w:val="24"/>
        </w:rPr>
        <w:t xml:space="preserve"> </w:t>
      </w:r>
      <w:r w:rsidR="00AB40E4">
        <w:rPr>
          <w:rFonts w:eastAsia="Arial Unicode MS" w:cstheme="minorHAnsi"/>
          <w:bCs/>
          <w:kern w:val="32"/>
          <w:sz w:val="24"/>
          <w:szCs w:val="24"/>
        </w:rPr>
        <w:t xml:space="preserve">acréscimo </w:t>
      </w:r>
      <w:r w:rsidR="00242A05" w:rsidRPr="009C6A8B">
        <w:rPr>
          <w:rFonts w:eastAsia="Arial Unicode MS" w:cstheme="minorHAnsi"/>
          <w:bCs/>
          <w:kern w:val="32"/>
          <w:sz w:val="24"/>
          <w:szCs w:val="24"/>
        </w:rPr>
        <w:t xml:space="preserve">de R$ </w:t>
      </w:r>
      <w:r w:rsidR="00AB40E4">
        <w:rPr>
          <w:rFonts w:eastAsia="Arial Unicode MS" w:cstheme="minorHAnsi"/>
          <w:bCs/>
          <w:kern w:val="32"/>
          <w:sz w:val="24"/>
          <w:szCs w:val="24"/>
        </w:rPr>
        <w:t>7,72</w:t>
      </w:r>
      <w:r w:rsidR="00FD071A" w:rsidRPr="009C6A8B">
        <w:rPr>
          <w:rFonts w:eastAsia="Arial Unicode MS" w:cstheme="minorHAnsi"/>
          <w:bCs/>
          <w:kern w:val="32"/>
          <w:sz w:val="24"/>
          <w:szCs w:val="24"/>
        </w:rPr>
        <w:t xml:space="preserve"> </w:t>
      </w:r>
      <w:r w:rsidR="00C776C1" w:rsidRPr="009C6A8B">
        <w:rPr>
          <w:rFonts w:eastAsia="Arial Unicode MS" w:cstheme="minorHAnsi"/>
          <w:bCs/>
          <w:kern w:val="32"/>
          <w:sz w:val="24"/>
          <w:szCs w:val="24"/>
        </w:rPr>
        <w:t>milhões</w:t>
      </w:r>
      <w:r w:rsidR="004C1E23" w:rsidRPr="009C6A8B">
        <w:rPr>
          <w:rFonts w:eastAsia="Arial Unicode MS" w:cstheme="minorHAnsi"/>
          <w:bCs/>
          <w:kern w:val="32"/>
          <w:sz w:val="24"/>
          <w:szCs w:val="24"/>
        </w:rPr>
        <w:t xml:space="preserve"> </w:t>
      </w:r>
      <w:r w:rsidRPr="009C6A8B">
        <w:rPr>
          <w:rFonts w:eastAsia="Arial Unicode MS" w:cstheme="minorHAnsi"/>
          <w:bCs/>
          <w:kern w:val="32"/>
          <w:sz w:val="24"/>
          <w:szCs w:val="24"/>
        </w:rPr>
        <w:t>no montante dos recursos inicialmente destinados ao desenvolvimento das programações.</w:t>
      </w:r>
      <w:r w:rsidR="00314C5B">
        <w:rPr>
          <w:rFonts w:eastAsia="Arial Unicode MS" w:cstheme="minorHAnsi"/>
          <w:bCs/>
          <w:kern w:val="32"/>
          <w:sz w:val="24"/>
          <w:szCs w:val="24"/>
        </w:rPr>
        <w:t xml:space="preserve"> Vale ressaltar que para a Programação 202</w:t>
      </w:r>
      <w:r w:rsidR="00AB40E4">
        <w:rPr>
          <w:rFonts w:eastAsia="Arial Unicode MS" w:cstheme="minorHAnsi"/>
          <w:bCs/>
          <w:kern w:val="32"/>
          <w:sz w:val="24"/>
          <w:szCs w:val="24"/>
        </w:rPr>
        <w:t>1</w:t>
      </w:r>
      <w:r w:rsidR="00314C5B">
        <w:rPr>
          <w:rFonts w:eastAsia="Arial Unicode MS" w:cstheme="minorHAnsi"/>
          <w:bCs/>
          <w:kern w:val="32"/>
          <w:sz w:val="24"/>
          <w:szCs w:val="24"/>
        </w:rPr>
        <w:t>, o CAU/</w:t>
      </w:r>
      <w:r w:rsidR="00AB40E4">
        <w:rPr>
          <w:rFonts w:eastAsia="Arial Unicode MS" w:cstheme="minorHAnsi"/>
          <w:bCs/>
          <w:kern w:val="32"/>
          <w:sz w:val="24"/>
          <w:szCs w:val="24"/>
        </w:rPr>
        <w:t>PB</w:t>
      </w:r>
      <w:r w:rsidR="00314C5B">
        <w:rPr>
          <w:rFonts w:eastAsia="Arial Unicode MS" w:cstheme="minorHAnsi"/>
          <w:bCs/>
          <w:kern w:val="32"/>
          <w:sz w:val="24"/>
          <w:szCs w:val="24"/>
        </w:rPr>
        <w:t xml:space="preserve"> </w:t>
      </w:r>
      <w:r w:rsidR="00F577A3">
        <w:rPr>
          <w:rFonts w:eastAsia="Arial Unicode MS" w:cstheme="minorHAnsi"/>
          <w:bCs/>
          <w:kern w:val="32"/>
          <w:sz w:val="24"/>
          <w:szCs w:val="24"/>
        </w:rPr>
        <w:t>e</w:t>
      </w:r>
      <w:r w:rsidR="00314C5B" w:rsidRPr="00314C5B">
        <w:rPr>
          <w:rFonts w:eastAsia="Arial Unicode MS" w:cstheme="minorHAnsi"/>
          <w:bCs/>
          <w:kern w:val="32"/>
          <w:sz w:val="24"/>
          <w:szCs w:val="24"/>
        </w:rPr>
        <w:t xml:space="preserve"> CAU/P</w:t>
      </w:r>
      <w:r w:rsidR="00AB40E4">
        <w:rPr>
          <w:rFonts w:eastAsia="Arial Unicode MS" w:cstheme="minorHAnsi"/>
          <w:bCs/>
          <w:kern w:val="32"/>
          <w:sz w:val="24"/>
          <w:szCs w:val="24"/>
        </w:rPr>
        <w:t>R</w:t>
      </w:r>
      <w:r w:rsidR="00F577A3">
        <w:rPr>
          <w:rFonts w:eastAsia="Arial Unicode MS" w:cstheme="minorHAnsi"/>
          <w:bCs/>
          <w:kern w:val="32"/>
          <w:sz w:val="24"/>
          <w:szCs w:val="24"/>
        </w:rPr>
        <w:t>,</w:t>
      </w:r>
      <w:r w:rsidR="00314C5B" w:rsidRPr="00314C5B">
        <w:rPr>
          <w:rFonts w:eastAsia="Arial Unicode MS" w:cstheme="minorHAnsi"/>
          <w:bCs/>
          <w:kern w:val="32"/>
          <w:sz w:val="24"/>
          <w:szCs w:val="24"/>
        </w:rPr>
        <w:t xml:space="preserve"> os valores </w:t>
      </w:r>
      <w:r w:rsidR="00F577A3">
        <w:rPr>
          <w:rFonts w:eastAsia="Arial Unicode MS" w:cstheme="minorHAnsi"/>
          <w:bCs/>
          <w:kern w:val="32"/>
          <w:sz w:val="24"/>
          <w:szCs w:val="24"/>
        </w:rPr>
        <w:t xml:space="preserve">considerados são </w:t>
      </w:r>
      <w:r w:rsidR="00314C5B" w:rsidRPr="00314C5B">
        <w:rPr>
          <w:rFonts w:eastAsia="Arial Unicode MS" w:cstheme="minorHAnsi"/>
          <w:bCs/>
          <w:kern w:val="32"/>
          <w:sz w:val="24"/>
          <w:szCs w:val="24"/>
        </w:rPr>
        <w:t xml:space="preserve">da </w:t>
      </w:r>
      <w:r w:rsidR="00F577A3">
        <w:rPr>
          <w:rFonts w:eastAsia="Arial Unicode MS" w:cstheme="minorHAnsi"/>
          <w:bCs/>
          <w:kern w:val="32"/>
          <w:sz w:val="24"/>
          <w:szCs w:val="24"/>
        </w:rPr>
        <w:t xml:space="preserve">1ª </w:t>
      </w:r>
      <w:r w:rsidR="006650FE" w:rsidRPr="00314C5B">
        <w:rPr>
          <w:rFonts w:eastAsia="Arial Unicode MS" w:cstheme="minorHAnsi"/>
          <w:bCs/>
          <w:kern w:val="32"/>
          <w:sz w:val="24"/>
          <w:szCs w:val="24"/>
        </w:rPr>
        <w:t>Reprogramação</w:t>
      </w:r>
      <w:r w:rsidR="00314C5B" w:rsidRPr="00314C5B">
        <w:rPr>
          <w:rFonts w:eastAsia="Arial Unicode MS" w:cstheme="minorHAnsi"/>
          <w:bCs/>
          <w:kern w:val="32"/>
          <w:sz w:val="24"/>
          <w:szCs w:val="24"/>
        </w:rPr>
        <w:t xml:space="preserve"> Extraordinária 202</w:t>
      </w:r>
      <w:r w:rsidR="00AB40E4">
        <w:rPr>
          <w:rFonts w:eastAsia="Arial Unicode MS" w:cstheme="minorHAnsi"/>
          <w:bCs/>
          <w:kern w:val="32"/>
          <w:sz w:val="24"/>
          <w:szCs w:val="24"/>
        </w:rPr>
        <w:t>1</w:t>
      </w:r>
      <w:r w:rsidR="00314C5B" w:rsidRPr="00314C5B">
        <w:rPr>
          <w:rFonts w:eastAsia="Arial Unicode MS" w:cstheme="minorHAnsi"/>
          <w:bCs/>
          <w:kern w:val="32"/>
          <w:sz w:val="24"/>
          <w:szCs w:val="24"/>
        </w:rPr>
        <w:t xml:space="preserve"> aprovada </w:t>
      </w:r>
      <w:r w:rsidR="00AB40E4" w:rsidRPr="009C6A8B">
        <w:rPr>
          <w:rFonts w:eastAsia="Arial Unicode MS" w:cstheme="minorHAnsi"/>
          <w:bCs/>
          <w:sz w:val="24"/>
          <w:szCs w:val="24"/>
        </w:rPr>
        <w:t xml:space="preserve">na </w:t>
      </w:r>
      <w:r w:rsidR="00AB40E4" w:rsidRPr="004C2176">
        <w:rPr>
          <w:rFonts w:eastAsia="Arial Unicode MS" w:cstheme="minorHAnsi"/>
          <w:b/>
          <w:bCs/>
          <w:sz w:val="24"/>
          <w:szCs w:val="24"/>
        </w:rPr>
        <w:t>112ª Reunião Plenária</w:t>
      </w:r>
      <w:r w:rsidR="00AB40E4">
        <w:rPr>
          <w:rFonts w:eastAsia="Arial Unicode MS" w:cstheme="minorHAnsi"/>
          <w:bCs/>
          <w:sz w:val="24"/>
          <w:szCs w:val="24"/>
        </w:rPr>
        <w:t xml:space="preserve"> </w:t>
      </w:r>
      <w:r w:rsidR="00AB40E4" w:rsidRPr="004C2176">
        <w:rPr>
          <w:rFonts w:eastAsia="Arial Unicode MS" w:cstheme="minorHAnsi"/>
          <w:b/>
          <w:bCs/>
          <w:sz w:val="24"/>
          <w:szCs w:val="24"/>
        </w:rPr>
        <w:t>Or</w:t>
      </w:r>
      <w:r w:rsidR="00AB40E4" w:rsidRPr="004C2176">
        <w:rPr>
          <w:rFonts w:eastAsia="Arial Unicode MS" w:cstheme="minorHAnsi"/>
          <w:b/>
          <w:sz w:val="24"/>
          <w:szCs w:val="24"/>
        </w:rPr>
        <w:t xml:space="preserve">dinária </w:t>
      </w:r>
      <w:r w:rsidR="00AB40E4">
        <w:rPr>
          <w:rFonts w:eastAsia="Arial Unicode MS" w:cstheme="minorHAnsi"/>
          <w:b/>
          <w:sz w:val="24"/>
          <w:szCs w:val="24"/>
        </w:rPr>
        <w:t xml:space="preserve">do CAU/BR </w:t>
      </w:r>
      <w:r w:rsidR="00AB40E4" w:rsidRPr="001D24DF">
        <w:rPr>
          <w:rFonts w:eastAsia="Arial Unicode MS" w:cstheme="minorHAnsi"/>
          <w:b/>
          <w:sz w:val="24"/>
          <w:szCs w:val="24"/>
        </w:rPr>
        <w:t xml:space="preserve">realizada no dia </w:t>
      </w:r>
      <w:r w:rsidR="00AB40E4">
        <w:rPr>
          <w:rFonts w:eastAsia="Arial Unicode MS" w:cstheme="minorHAnsi"/>
          <w:b/>
          <w:sz w:val="24"/>
          <w:szCs w:val="24"/>
        </w:rPr>
        <w:t>27</w:t>
      </w:r>
      <w:r w:rsidR="00AB40E4" w:rsidRPr="001D24DF">
        <w:rPr>
          <w:rFonts w:eastAsia="Arial Unicode MS" w:cstheme="minorHAnsi"/>
          <w:b/>
          <w:sz w:val="24"/>
          <w:szCs w:val="24"/>
        </w:rPr>
        <w:t xml:space="preserve"> de </w:t>
      </w:r>
      <w:r w:rsidR="00AB40E4">
        <w:rPr>
          <w:rFonts w:eastAsia="Arial Unicode MS" w:cstheme="minorHAnsi"/>
          <w:b/>
          <w:sz w:val="24"/>
          <w:szCs w:val="24"/>
        </w:rPr>
        <w:t>maio</w:t>
      </w:r>
      <w:r w:rsidR="00AB40E4" w:rsidRPr="001D24DF">
        <w:rPr>
          <w:rFonts w:eastAsia="Arial Unicode MS" w:cstheme="minorHAnsi"/>
          <w:b/>
          <w:sz w:val="24"/>
          <w:szCs w:val="24"/>
        </w:rPr>
        <w:t xml:space="preserve"> de 202</w:t>
      </w:r>
      <w:r w:rsidR="00AB40E4">
        <w:rPr>
          <w:rFonts w:eastAsia="Arial Unicode MS" w:cstheme="minorHAnsi"/>
          <w:b/>
          <w:sz w:val="24"/>
          <w:szCs w:val="24"/>
        </w:rPr>
        <w:t>1</w:t>
      </w:r>
      <w:r w:rsidR="00AB40E4">
        <w:rPr>
          <w:rFonts w:cstheme="minorHAnsi"/>
          <w:b/>
          <w:sz w:val="24"/>
          <w:szCs w:val="24"/>
        </w:rPr>
        <w:t>.</w:t>
      </w:r>
      <w:r w:rsidR="00AB40E4">
        <w:rPr>
          <w:rFonts w:eastAsia="Arial Unicode MS" w:cstheme="minorHAnsi"/>
          <w:bCs/>
          <w:sz w:val="24"/>
          <w:szCs w:val="24"/>
        </w:rPr>
        <w:t xml:space="preserve"> </w:t>
      </w:r>
    </w:p>
    <w:p w14:paraId="480AD4FA" w14:textId="15960D29" w:rsidR="00934857" w:rsidRPr="00AB40E4" w:rsidRDefault="00103DD9" w:rsidP="00AB40E4">
      <w:pPr>
        <w:shd w:val="clear" w:color="auto" w:fill="FFFFFF" w:themeFill="background1"/>
        <w:rPr>
          <w:rFonts w:eastAsia="Arial Unicode MS" w:cstheme="minorHAnsi"/>
          <w:b/>
          <w:sz w:val="24"/>
          <w:szCs w:val="24"/>
          <w:shd w:val="clear" w:color="auto" w:fill="FFFFFF" w:themeFill="background1"/>
        </w:rPr>
      </w:pPr>
      <w:r w:rsidRPr="009C6A8B">
        <w:rPr>
          <w:rFonts w:eastAsia="Arial Unicode MS" w:cstheme="minorHAnsi"/>
          <w:sz w:val="24"/>
          <w:szCs w:val="24"/>
        </w:rPr>
        <w:t xml:space="preserve">Das </w:t>
      </w:r>
      <w:r w:rsidRPr="009C6A8B">
        <w:rPr>
          <w:rFonts w:eastAsia="Arial Unicode MS" w:cstheme="minorHAnsi"/>
          <w:b/>
          <w:sz w:val="24"/>
          <w:szCs w:val="24"/>
        </w:rPr>
        <w:t>Fontes de Recursos</w:t>
      </w:r>
      <w:r w:rsidRPr="009C6A8B">
        <w:rPr>
          <w:rFonts w:eastAsia="Arial Unicode MS" w:cstheme="minorHAnsi"/>
          <w:sz w:val="24"/>
          <w:szCs w:val="24"/>
        </w:rPr>
        <w:t xml:space="preserve"> para suportar a realização das ações constantes no Plano de Ação reprogramado, representadas </w:t>
      </w:r>
      <w:r w:rsidRPr="009C6A8B">
        <w:rPr>
          <w:rFonts w:eastAsia="Arial Unicode MS" w:cstheme="minorHAnsi"/>
          <w:sz w:val="24"/>
          <w:szCs w:val="24"/>
          <w:shd w:val="clear" w:color="auto" w:fill="FFFFFF" w:themeFill="background1"/>
        </w:rPr>
        <w:t xml:space="preserve">em </w:t>
      </w:r>
      <w:r w:rsidR="00242A05" w:rsidRPr="009C6A8B">
        <w:rPr>
          <w:rFonts w:eastAsia="Arial Unicode MS" w:cstheme="minorHAnsi"/>
          <w:b/>
          <w:sz w:val="24"/>
          <w:szCs w:val="24"/>
          <w:shd w:val="clear" w:color="auto" w:fill="FFFFFF" w:themeFill="background1"/>
        </w:rPr>
        <w:t>6</w:t>
      </w:r>
      <w:r w:rsidR="00AB40E4">
        <w:rPr>
          <w:rFonts w:eastAsia="Arial Unicode MS" w:cstheme="minorHAnsi"/>
          <w:b/>
          <w:sz w:val="24"/>
          <w:szCs w:val="24"/>
          <w:shd w:val="clear" w:color="auto" w:fill="FFFFFF" w:themeFill="background1"/>
        </w:rPr>
        <w:t>65</w:t>
      </w:r>
      <w:r w:rsidRPr="009C6A8B">
        <w:rPr>
          <w:rFonts w:eastAsia="Arial Unicode MS" w:cstheme="minorHAnsi"/>
          <w:b/>
          <w:sz w:val="24"/>
          <w:szCs w:val="24"/>
          <w:shd w:val="clear" w:color="auto" w:fill="FFFFFF" w:themeFill="background1"/>
        </w:rPr>
        <w:t xml:space="preserve"> iniciativas estratégicas</w:t>
      </w:r>
      <w:r w:rsidRPr="009C6A8B">
        <w:rPr>
          <w:rFonts w:eastAsia="Arial Unicode MS" w:cstheme="minorHAnsi"/>
          <w:sz w:val="24"/>
          <w:szCs w:val="24"/>
          <w:shd w:val="clear" w:color="auto" w:fill="FFFFFF" w:themeFill="background1"/>
        </w:rPr>
        <w:t xml:space="preserve">, </w:t>
      </w:r>
      <w:r w:rsidR="000A1C5B" w:rsidRPr="009C6A8B">
        <w:rPr>
          <w:rFonts w:eastAsia="Arial Unicode MS" w:cstheme="minorHAnsi"/>
          <w:b/>
          <w:bCs/>
          <w:sz w:val="24"/>
          <w:szCs w:val="24"/>
          <w:shd w:val="clear" w:color="auto" w:fill="FFFFFF" w:themeFill="background1"/>
        </w:rPr>
        <w:t>73,</w:t>
      </w:r>
      <w:r w:rsidR="00FD6F16">
        <w:rPr>
          <w:rFonts w:eastAsia="Arial Unicode MS" w:cstheme="minorHAnsi"/>
          <w:b/>
          <w:bCs/>
          <w:sz w:val="24"/>
          <w:szCs w:val="24"/>
          <w:shd w:val="clear" w:color="auto" w:fill="FFFFFF" w:themeFill="background1"/>
        </w:rPr>
        <w:t>4</w:t>
      </w:r>
      <w:r w:rsidRPr="009C6A8B">
        <w:rPr>
          <w:rFonts w:eastAsia="Arial Unicode MS" w:cstheme="minorHAnsi"/>
          <w:b/>
          <w:sz w:val="24"/>
          <w:szCs w:val="24"/>
          <w:shd w:val="clear" w:color="auto" w:fill="FFFFFF" w:themeFill="background1"/>
        </w:rPr>
        <w:t>%</w:t>
      </w:r>
      <w:r w:rsidRPr="009C6A8B">
        <w:rPr>
          <w:rFonts w:eastAsia="Arial Unicode MS" w:cstheme="minorHAnsi"/>
          <w:sz w:val="24"/>
          <w:szCs w:val="24"/>
          <w:shd w:val="clear" w:color="auto" w:fill="FFFFFF" w:themeFill="background1"/>
        </w:rPr>
        <w:t xml:space="preserve"> dos recursos totais, ou </w:t>
      </w:r>
      <w:r w:rsidR="00FD6F16">
        <w:rPr>
          <w:rFonts w:eastAsia="Arial Unicode MS" w:cstheme="minorHAnsi"/>
          <w:sz w:val="24"/>
          <w:szCs w:val="24"/>
          <w:shd w:val="clear" w:color="auto" w:fill="FFFFFF" w:themeFill="background1"/>
        </w:rPr>
        <w:t xml:space="preserve">                    </w:t>
      </w:r>
      <w:r w:rsidRPr="009C6A8B">
        <w:rPr>
          <w:rFonts w:eastAsia="Arial Unicode MS" w:cstheme="minorHAnsi"/>
          <w:sz w:val="24"/>
          <w:szCs w:val="24"/>
          <w:shd w:val="clear" w:color="auto" w:fill="FFFFFF" w:themeFill="background1"/>
        </w:rPr>
        <w:t xml:space="preserve">R$ </w:t>
      </w:r>
      <w:r w:rsidR="00FD6F16">
        <w:rPr>
          <w:rFonts w:eastAsia="Arial Unicode MS" w:cstheme="minorHAnsi"/>
          <w:sz w:val="24"/>
          <w:szCs w:val="24"/>
          <w:shd w:val="clear" w:color="auto" w:fill="FFFFFF" w:themeFill="background1"/>
        </w:rPr>
        <w:t>1</w:t>
      </w:r>
      <w:r w:rsidR="00AB40E4">
        <w:rPr>
          <w:rFonts w:eastAsia="Arial Unicode MS" w:cstheme="minorHAnsi"/>
          <w:sz w:val="24"/>
          <w:szCs w:val="24"/>
          <w:shd w:val="clear" w:color="auto" w:fill="FFFFFF" w:themeFill="background1"/>
        </w:rPr>
        <w:t>42</w:t>
      </w:r>
      <w:r w:rsidR="00FD6F16">
        <w:rPr>
          <w:rFonts w:eastAsia="Arial Unicode MS" w:cstheme="minorHAnsi"/>
          <w:sz w:val="24"/>
          <w:szCs w:val="24"/>
          <w:shd w:val="clear" w:color="auto" w:fill="FFFFFF" w:themeFill="background1"/>
        </w:rPr>
        <w:t>,</w:t>
      </w:r>
      <w:r w:rsidR="00AB40E4">
        <w:rPr>
          <w:rFonts w:eastAsia="Arial Unicode MS" w:cstheme="minorHAnsi"/>
          <w:sz w:val="24"/>
          <w:szCs w:val="24"/>
          <w:shd w:val="clear" w:color="auto" w:fill="FFFFFF" w:themeFill="background1"/>
        </w:rPr>
        <w:t>79</w:t>
      </w:r>
      <w:r w:rsidR="00201CDF" w:rsidRPr="009C6A8B">
        <w:rPr>
          <w:rFonts w:eastAsia="Arial Unicode MS" w:cstheme="minorHAnsi"/>
          <w:sz w:val="24"/>
          <w:szCs w:val="24"/>
          <w:shd w:val="clear" w:color="auto" w:fill="FFFFFF" w:themeFill="background1"/>
        </w:rPr>
        <w:t xml:space="preserve"> </w:t>
      </w:r>
      <w:r w:rsidRPr="009C6A8B">
        <w:rPr>
          <w:rFonts w:eastAsia="Arial Unicode MS" w:cstheme="minorHAnsi"/>
          <w:sz w:val="24"/>
          <w:szCs w:val="24"/>
          <w:shd w:val="clear" w:color="auto" w:fill="FFFFFF" w:themeFill="background1"/>
        </w:rPr>
        <w:t xml:space="preserve">milhões, advêm das </w:t>
      </w:r>
      <w:r w:rsidRPr="009C6A8B">
        <w:rPr>
          <w:rFonts w:eastAsia="Arial Unicode MS" w:cstheme="minorHAnsi"/>
          <w:b/>
          <w:sz w:val="24"/>
          <w:szCs w:val="24"/>
          <w:shd w:val="clear" w:color="auto" w:fill="FFFFFF" w:themeFill="background1"/>
        </w:rPr>
        <w:t>receitas de arrecadação</w:t>
      </w:r>
      <w:r w:rsidRPr="009C6A8B">
        <w:rPr>
          <w:rFonts w:eastAsia="Arial Unicode MS" w:cstheme="minorHAnsi"/>
          <w:sz w:val="24"/>
          <w:szCs w:val="24"/>
          <w:shd w:val="clear" w:color="auto" w:fill="FFFFFF" w:themeFill="background1"/>
        </w:rPr>
        <w:t xml:space="preserve"> (anuidades</w:t>
      </w:r>
      <w:r w:rsidR="001501A6" w:rsidRPr="009C6A8B">
        <w:rPr>
          <w:rFonts w:eastAsia="Arial Unicode MS" w:cstheme="minorHAnsi"/>
          <w:sz w:val="24"/>
          <w:szCs w:val="24"/>
          <w:shd w:val="clear" w:color="auto" w:fill="FFFFFF" w:themeFill="background1"/>
        </w:rPr>
        <w:t xml:space="preserve"> de PF e PJ</w:t>
      </w:r>
      <w:r w:rsidR="00FD6F16">
        <w:rPr>
          <w:rFonts w:eastAsia="Arial Unicode MS" w:cstheme="minorHAnsi"/>
          <w:sz w:val="24"/>
          <w:szCs w:val="24"/>
          <w:shd w:val="clear" w:color="auto" w:fill="FFFFFF" w:themeFill="background1"/>
        </w:rPr>
        <w:t xml:space="preserve"> </w:t>
      </w:r>
      <w:r w:rsidR="004C1E23" w:rsidRPr="009C6A8B">
        <w:rPr>
          <w:rFonts w:eastAsia="Arial Unicode MS" w:cstheme="minorHAnsi"/>
          <w:sz w:val="24"/>
          <w:szCs w:val="24"/>
          <w:shd w:val="clear" w:color="auto" w:fill="FFFFFF" w:themeFill="background1"/>
        </w:rPr>
        <w:t>do exerc</w:t>
      </w:r>
      <w:r w:rsidR="00FD6F16">
        <w:rPr>
          <w:rFonts w:eastAsia="Arial Unicode MS" w:cstheme="minorHAnsi"/>
          <w:sz w:val="24"/>
          <w:szCs w:val="24"/>
          <w:shd w:val="clear" w:color="auto" w:fill="FFFFFF" w:themeFill="background1"/>
        </w:rPr>
        <w:t>ício e de exercícios anteriores</w:t>
      </w:r>
      <w:r w:rsidRPr="009C6A8B">
        <w:rPr>
          <w:rFonts w:eastAsia="Arial Unicode MS" w:cstheme="minorHAnsi"/>
          <w:sz w:val="24"/>
          <w:szCs w:val="24"/>
          <w:shd w:val="clear" w:color="auto" w:fill="FFFFFF" w:themeFill="background1"/>
        </w:rPr>
        <w:t xml:space="preserve">, taxas e multas e RRT); </w:t>
      </w:r>
      <w:r w:rsidR="004E40DB" w:rsidRPr="009C6A8B">
        <w:rPr>
          <w:rFonts w:eastAsia="Arial Unicode MS" w:cstheme="minorHAnsi"/>
          <w:b/>
          <w:bCs/>
          <w:sz w:val="24"/>
          <w:szCs w:val="24"/>
          <w:shd w:val="clear" w:color="auto" w:fill="FFFFFF" w:themeFill="background1"/>
        </w:rPr>
        <w:t>22,</w:t>
      </w:r>
      <w:r w:rsidR="00AB40E4">
        <w:rPr>
          <w:rFonts w:eastAsia="Arial Unicode MS" w:cstheme="minorHAnsi"/>
          <w:b/>
          <w:bCs/>
          <w:sz w:val="24"/>
          <w:szCs w:val="24"/>
          <w:shd w:val="clear" w:color="auto" w:fill="FFFFFF" w:themeFill="background1"/>
        </w:rPr>
        <w:t>3</w:t>
      </w:r>
      <w:r w:rsidRPr="009C6A8B">
        <w:rPr>
          <w:rFonts w:eastAsia="Arial Unicode MS" w:cstheme="minorHAnsi"/>
          <w:b/>
          <w:sz w:val="24"/>
          <w:szCs w:val="24"/>
          <w:shd w:val="clear" w:color="auto" w:fill="FFFFFF" w:themeFill="background1"/>
        </w:rPr>
        <w:t>%</w:t>
      </w:r>
      <w:r w:rsidRPr="009C6A8B">
        <w:rPr>
          <w:rFonts w:eastAsia="Arial Unicode MS" w:cstheme="minorHAnsi"/>
          <w:sz w:val="24"/>
          <w:szCs w:val="24"/>
          <w:shd w:val="clear" w:color="auto" w:fill="FFFFFF" w:themeFill="background1"/>
        </w:rPr>
        <w:t xml:space="preserve"> de </w:t>
      </w:r>
      <w:r w:rsidRPr="009C6A8B">
        <w:rPr>
          <w:rFonts w:eastAsia="Arial Unicode MS" w:cstheme="minorHAnsi"/>
          <w:b/>
          <w:sz w:val="24"/>
          <w:szCs w:val="24"/>
          <w:shd w:val="clear" w:color="auto" w:fill="FFFFFF" w:themeFill="background1"/>
        </w:rPr>
        <w:t>saldo</w:t>
      </w:r>
      <w:r w:rsidR="00235D01" w:rsidRPr="009C6A8B">
        <w:rPr>
          <w:rFonts w:eastAsia="Arial Unicode MS" w:cstheme="minorHAnsi"/>
          <w:b/>
          <w:sz w:val="24"/>
          <w:szCs w:val="24"/>
          <w:shd w:val="clear" w:color="auto" w:fill="FFFFFF" w:themeFill="background1"/>
        </w:rPr>
        <w:t>s</w:t>
      </w:r>
      <w:r w:rsidRPr="009C6A8B">
        <w:rPr>
          <w:rFonts w:eastAsia="Arial Unicode MS" w:cstheme="minorHAnsi"/>
          <w:b/>
          <w:sz w:val="24"/>
          <w:szCs w:val="24"/>
          <w:shd w:val="clear" w:color="auto" w:fill="FFFFFF" w:themeFill="background1"/>
        </w:rPr>
        <w:t xml:space="preserve"> de exercícios anteriores</w:t>
      </w:r>
      <w:r w:rsidRPr="009C6A8B">
        <w:rPr>
          <w:rFonts w:eastAsia="Arial Unicode MS" w:cstheme="minorHAnsi"/>
          <w:sz w:val="24"/>
          <w:szCs w:val="24"/>
          <w:shd w:val="clear" w:color="auto" w:fill="FFFFFF" w:themeFill="background1"/>
        </w:rPr>
        <w:t xml:space="preserve">, ou R$ </w:t>
      </w:r>
      <w:r w:rsidR="00AB40E4">
        <w:rPr>
          <w:rFonts w:eastAsia="Arial Unicode MS" w:cstheme="minorHAnsi"/>
          <w:sz w:val="24"/>
          <w:szCs w:val="24"/>
          <w:shd w:val="clear" w:color="auto" w:fill="FFFFFF" w:themeFill="background1"/>
        </w:rPr>
        <w:t>43</w:t>
      </w:r>
      <w:r w:rsidR="004E40DB" w:rsidRPr="009C6A8B">
        <w:rPr>
          <w:rFonts w:eastAsia="Arial Unicode MS" w:cstheme="minorHAnsi"/>
          <w:sz w:val="24"/>
          <w:szCs w:val="24"/>
          <w:shd w:val="clear" w:color="auto" w:fill="FFFFFF" w:themeFill="background1"/>
        </w:rPr>
        <w:t>,</w:t>
      </w:r>
      <w:r w:rsidR="00AB40E4">
        <w:rPr>
          <w:rFonts w:eastAsia="Arial Unicode MS" w:cstheme="minorHAnsi"/>
          <w:sz w:val="24"/>
          <w:szCs w:val="24"/>
          <w:shd w:val="clear" w:color="auto" w:fill="FFFFFF" w:themeFill="background1"/>
        </w:rPr>
        <w:t>34</w:t>
      </w:r>
      <w:r w:rsidR="00AC437B">
        <w:rPr>
          <w:rFonts w:eastAsia="Arial Unicode MS" w:cstheme="minorHAnsi"/>
          <w:sz w:val="24"/>
          <w:szCs w:val="24"/>
          <w:shd w:val="clear" w:color="auto" w:fill="FFFFFF" w:themeFill="background1"/>
        </w:rPr>
        <w:t xml:space="preserve"> </w:t>
      </w:r>
      <w:r w:rsidRPr="009C6A8B">
        <w:rPr>
          <w:rFonts w:eastAsia="Arial Unicode MS" w:cstheme="minorHAnsi"/>
          <w:sz w:val="24"/>
          <w:szCs w:val="24"/>
          <w:shd w:val="clear" w:color="auto" w:fill="FFFFFF" w:themeFill="background1"/>
        </w:rPr>
        <w:t xml:space="preserve">milhões; </w:t>
      </w:r>
      <w:r w:rsidR="00AB40E4">
        <w:rPr>
          <w:rFonts w:eastAsia="Arial Unicode MS" w:cstheme="minorHAnsi"/>
          <w:b/>
          <w:sz w:val="24"/>
          <w:szCs w:val="24"/>
          <w:shd w:val="clear" w:color="auto" w:fill="FFFFFF" w:themeFill="background1"/>
        </w:rPr>
        <w:t>2</w:t>
      </w:r>
      <w:r w:rsidR="00FD6F16" w:rsidRPr="00FD6F16">
        <w:rPr>
          <w:rFonts w:eastAsia="Arial Unicode MS" w:cstheme="minorHAnsi"/>
          <w:b/>
          <w:sz w:val="24"/>
          <w:szCs w:val="24"/>
          <w:shd w:val="clear" w:color="auto" w:fill="FFFFFF" w:themeFill="background1"/>
        </w:rPr>
        <w:t>,</w:t>
      </w:r>
      <w:r w:rsidR="00AB40E4">
        <w:rPr>
          <w:rFonts w:eastAsia="Arial Unicode MS" w:cstheme="minorHAnsi"/>
          <w:b/>
          <w:sz w:val="24"/>
          <w:szCs w:val="24"/>
          <w:shd w:val="clear" w:color="auto" w:fill="FFFFFF" w:themeFill="background1"/>
        </w:rPr>
        <w:t>0</w:t>
      </w:r>
      <w:r w:rsidR="00CD5081" w:rsidRPr="00FD6F16">
        <w:rPr>
          <w:rFonts w:eastAsia="Arial Unicode MS" w:cstheme="minorHAnsi"/>
          <w:b/>
          <w:sz w:val="24"/>
          <w:szCs w:val="24"/>
          <w:shd w:val="clear" w:color="auto" w:fill="FFFFFF" w:themeFill="background1"/>
        </w:rPr>
        <w:t>%</w:t>
      </w:r>
      <w:r w:rsidR="00CD5081" w:rsidRPr="009C6A8B">
        <w:rPr>
          <w:rFonts w:eastAsia="Arial Unicode MS" w:cstheme="minorHAnsi"/>
          <w:sz w:val="24"/>
          <w:szCs w:val="24"/>
          <w:shd w:val="clear" w:color="auto" w:fill="FFFFFF" w:themeFill="background1"/>
        </w:rPr>
        <w:t xml:space="preserve"> do </w:t>
      </w:r>
      <w:r w:rsidR="00CD5081" w:rsidRPr="009C6A8B">
        <w:rPr>
          <w:rFonts w:eastAsia="Arial Unicode MS" w:cstheme="minorHAnsi"/>
          <w:b/>
          <w:sz w:val="24"/>
          <w:szCs w:val="24"/>
          <w:shd w:val="clear" w:color="auto" w:fill="FFFFFF" w:themeFill="background1"/>
        </w:rPr>
        <w:t>Fundo de Apoio Financeiro aos CAU/UF</w:t>
      </w:r>
      <w:r w:rsidR="00B82EEE" w:rsidRPr="009C6A8B">
        <w:rPr>
          <w:rFonts w:eastAsia="Arial Unicode MS" w:cstheme="minorHAnsi"/>
          <w:sz w:val="24"/>
          <w:szCs w:val="24"/>
          <w:shd w:val="clear" w:color="auto" w:fill="FFFFFF" w:themeFill="background1"/>
        </w:rPr>
        <w:t>, ou R$ 3,</w:t>
      </w:r>
      <w:r w:rsidR="00AB40E4">
        <w:rPr>
          <w:rFonts w:eastAsia="Arial Unicode MS" w:cstheme="minorHAnsi"/>
          <w:sz w:val="24"/>
          <w:szCs w:val="24"/>
          <w:shd w:val="clear" w:color="auto" w:fill="FFFFFF" w:themeFill="background1"/>
        </w:rPr>
        <w:t>88</w:t>
      </w:r>
      <w:r w:rsidR="00B82EEE" w:rsidRPr="009C6A8B">
        <w:rPr>
          <w:rFonts w:eastAsia="Arial Unicode MS" w:cstheme="minorHAnsi"/>
          <w:sz w:val="24"/>
          <w:szCs w:val="24"/>
          <w:shd w:val="clear" w:color="auto" w:fill="FFFFFF" w:themeFill="background1"/>
        </w:rPr>
        <w:t xml:space="preserve"> milhões; </w:t>
      </w:r>
      <w:r w:rsidR="00AB40E4">
        <w:rPr>
          <w:rFonts w:eastAsia="Arial Unicode MS" w:cstheme="minorHAnsi"/>
          <w:b/>
          <w:bCs/>
          <w:sz w:val="24"/>
          <w:szCs w:val="24"/>
          <w:shd w:val="clear" w:color="auto" w:fill="FFFFFF" w:themeFill="background1"/>
        </w:rPr>
        <w:t>1,5</w:t>
      </w:r>
      <w:r w:rsidRPr="009C6A8B">
        <w:rPr>
          <w:rFonts w:eastAsia="Arial Unicode MS" w:cstheme="minorHAnsi"/>
          <w:b/>
          <w:sz w:val="24"/>
          <w:szCs w:val="24"/>
          <w:shd w:val="clear" w:color="auto" w:fill="FFFFFF" w:themeFill="background1"/>
        </w:rPr>
        <w:t>%</w:t>
      </w:r>
      <w:r w:rsidRPr="009C6A8B">
        <w:rPr>
          <w:rFonts w:eastAsia="Arial Unicode MS" w:cstheme="minorHAnsi"/>
          <w:sz w:val="24"/>
          <w:szCs w:val="24"/>
          <w:shd w:val="clear" w:color="auto" w:fill="FFFFFF" w:themeFill="background1"/>
        </w:rPr>
        <w:t xml:space="preserve"> de </w:t>
      </w:r>
      <w:r w:rsidRPr="009C6A8B">
        <w:rPr>
          <w:rFonts w:eastAsia="Arial Unicode MS" w:cstheme="minorHAnsi"/>
          <w:b/>
          <w:sz w:val="24"/>
          <w:szCs w:val="24"/>
          <w:shd w:val="clear" w:color="auto" w:fill="FFFFFF" w:themeFill="background1"/>
        </w:rPr>
        <w:t>aplicações financeiras</w:t>
      </w:r>
      <w:r w:rsidRPr="009C6A8B">
        <w:rPr>
          <w:rFonts w:eastAsia="Arial Unicode MS" w:cstheme="minorHAnsi"/>
          <w:sz w:val="24"/>
          <w:szCs w:val="24"/>
          <w:shd w:val="clear" w:color="auto" w:fill="FFFFFF" w:themeFill="background1"/>
        </w:rPr>
        <w:t>,</w:t>
      </w:r>
      <w:r w:rsidRPr="009C6A8B">
        <w:rPr>
          <w:rFonts w:eastAsia="Arial Unicode MS" w:cstheme="minorHAnsi"/>
          <w:b/>
          <w:sz w:val="24"/>
          <w:szCs w:val="24"/>
          <w:shd w:val="clear" w:color="auto" w:fill="FFFFFF" w:themeFill="background1"/>
        </w:rPr>
        <w:t xml:space="preserve"> </w:t>
      </w:r>
      <w:r w:rsidRPr="009C6A8B">
        <w:rPr>
          <w:rFonts w:eastAsia="Arial Unicode MS" w:cstheme="minorHAnsi"/>
          <w:sz w:val="24"/>
          <w:szCs w:val="24"/>
          <w:shd w:val="clear" w:color="auto" w:fill="FFFFFF" w:themeFill="background1"/>
        </w:rPr>
        <w:t xml:space="preserve">ou R$ </w:t>
      </w:r>
      <w:r w:rsidR="00A60C6D" w:rsidRPr="009C6A8B">
        <w:rPr>
          <w:rFonts w:eastAsia="Arial Unicode MS" w:cstheme="minorHAnsi"/>
          <w:sz w:val="24"/>
          <w:szCs w:val="24"/>
          <w:shd w:val="clear" w:color="auto" w:fill="FFFFFF" w:themeFill="background1"/>
        </w:rPr>
        <w:t>2,9</w:t>
      </w:r>
      <w:r w:rsidR="00AB40E4">
        <w:rPr>
          <w:rFonts w:eastAsia="Arial Unicode MS" w:cstheme="minorHAnsi"/>
          <w:sz w:val="24"/>
          <w:szCs w:val="24"/>
          <w:shd w:val="clear" w:color="auto" w:fill="FFFFFF" w:themeFill="background1"/>
        </w:rPr>
        <w:t>5</w:t>
      </w:r>
      <w:r w:rsidRPr="009C6A8B">
        <w:rPr>
          <w:rFonts w:eastAsia="Arial Unicode MS" w:cstheme="minorHAnsi"/>
          <w:sz w:val="24"/>
          <w:szCs w:val="24"/>
          <w:shd w:val="clear" w:color="auto" w:fill="FFFFFF" w:themeFill="background1"/>
        </w:rPr>
        <w:t xml:space="preserve"> milhões; e</w:t>
      </w:r>
      <w:r w:rsidRPr="009C6A8B">
        <w:rPr>
          <w:rFonts w:eastAsia="Arial Unicode MS" w:cstheme="minorHAnsi"/>
          <w:b/>
          <w:sz w:val="24"/>
          <w:szCs w:val="24"/>
          <w:shd w:val="clear" w:color="auto" w:fill="FFFFFF" w:themeFill="background1"/>
        </w:rPr>
        <w:t xml:space="preserve"> 0,</w:t>
      </w:r>
      <w:r w:rsidR="00AB40E4">
        <w:rPr>
          <w:rFonts w:eastAsia="Arial Unicode MS" w:cstheme="minorHAnsi"/>
          <w:b/>
          <w:sz w:val="24"/>
          <w:szCs w:val="24"/>
          <w:shd w:val="clear" w:color="auto" w:fill="FFFFFF" w:themeFill="background1"/>
        </w:rPr>
        <w:t>8</w:t>
      </w:r>
      <w:r w:rsidRPr="009C6A8B">
        <w:rPr>
          <w:rFonts w:eastAsia="Arial Unicode MS" w:cstheme="minorHAnsi"/>
          <w:b/>
          <w:sz w:val="24"/>
          <w:szCs w:val="24"/>
          <w:shd w:val="clear" w:color="auto" w:fill="FFFFFF" w:themeFill="background1"/>
        </w:rPr>
        <w:t xml:space="preserve">% </w:t>
      </w:r>
      <w:r w:rsidRPr="009C6A8B">
        <w:rPr>
          <w:rFonts w:eastAsia="Arial Unicode MS" w:cstheme="minorHAnsi"/>
          <w:sz w:val="24"/>
          <w:szCs w:val="24"/>
          <w:shd w:val="clear" w:color="auto" w:fill="FFFFFF" w:themeFill="background1"/>
        </w:rPr>
        <w:t xml:space="preserve">de </w:t>
      </w:r>
      <w:r w:rsidRPr="009C6A8B">
        <w:rPr>
          <w:rFonts w:eastAsia="Arial Unicode MS" w:cstheme="minorHAnsi"/>
          <w:b/>
          <w:sz w:val="24"/>
          <w:szCs w:val="24"/>
          <w:shd w:val="clear" w:color="auto" w:fill="FFFFFF" w:themeFill="background1"/>
        </w:rPr>
        <w:t>outras receitas</w:t>
      </w:r>
      <w:r w:rsidRPr="009C6A8B">
        <w:rPr>
          <w:rFonts w:eastAsia="Arial Unicode MS" w:cstheme="minorHAnsi"/>
          <w:sz w:val="24"/>
          <w:szCs w:val="24"/>
          <w:shd w:val="clear" w:color="auto" w:fill="FFFFFF" w:themeFill="background1"/>
        </w:rPr>
        <w:t xml:space="preserve">, ou R$ </w:t>
      </w:r>
      <w:r w:rsidR="002E6130" w:rsidRPr="009C6A8B">
        <w:rPr>
          <w:rFonts w:eastAsia="Arial Unicode MS" w:cstheme="minorHAnsi"/>
          <w:sz w:val="24"/>
          <w:szCs w:val="24"/>
          <w:shd w:val="clear" w:color="auto" w:fill="FFFFFF" w:themeFill="background1"/>
        </w:rPr>
        <w:t>1,</w:t>
      </w:r>
      <w:r w:rsidR="00AB40E4">
        <w:rPr>
          <w:rFonts w:eastAsia="Arial Unicode MS" w:cstheme="minorHAnsi"/>
          <w:sz w:val="24"/>
          <w:szCs w:val="24"/>
          <w:shd w:val="clear" w:color="auto" w:fill="FFFFFF" w:themeFill="background1"/>
        </w:rPr>
        <w:t>54</w:t>
      </w:r>
      <w:r w:rsidR="00465172" w:rsidRPr="009C6A8B">
        <w:rPr>
          <w:rFonts w:eastAsia="Arial Unicode MS" w:cstheme="minorHAnsi"/>
          <w:sz w:val="24"/>
          <w:szCs w:val="24"/>
          <w:shd w:val="clear" w:color="auto" w:fill="FFFFFF" w:themeFill="background1"/>
        </w:rPr>
        <w:t xml:space="preserve"> </w:t>
      </w:r>
      <w:r w:rsidR="004C1E23" w:rsidRPr="009C6A8B">
        <w:rPr>
          <w:rFonts w:eastAsia="Arial Unicode MS" w:cstheme="minorHAnsi"/>
          <w:sz w:val="24"/>
          <w:szCs w:val="24"/>
        </w:rPr>
        <w:t>milh</w:t>
      </w:r>
      <w:r w:rsidR="00FD6F16">
        <w:rPr>
          <w:rFonts w:eastAsia="Arial Unicode MS" w:cstheme="minorHAnsi"/>
          <w:sz w:val="24"/>
          <w:szCs w:val="24"/>
        </w:rPr>
        <w:t>ão</w:t>
      </w:r>
      <w:r w:rsidRPr="009C6A8B">
        <w:rPr>
          <w:rFonts w:eastAsia="Arial Unicode MS" w:cstheme="minorHAnsi"/>
          <w:sz w:val="24"/>
          <w:szCs w:val="24"/>
        </w:rPr>
        <w:t xml:space="preserve">. A composição e a representação gráfica </w:t>
      </w:r>
      <w:r w:rsidR="008C45DD" w:rsidRPr="009C6A8B">
        <w:rPr>
          <w:rFonts w:eastAsia="Arial Unicode MS" w:cstheme="minorHAnsi"/>
          <w:sz w:val="24"/>
          <w:szCs w:val="24"/>
        </w:rPr>
        <w:t>apresentam-se</w:t>
      </w:r>
      <w:r w:rsidRPr="009C6A8B">
        <w:rPr>
          <w:rFonts w:eastAsia="Arial Unicode MS" w:cstheme="minorHAnsi"/>
          <w:sz w:val="24"/>
          <w:szCs w:val="24"/>
        </w:rPr>
        <w:t xml:space="preserve"> no Gráfico</w:t>
      </w:r>
      <w:r w:rsidR="00015B0E" w:rsidRPr="009C6A8B">
        <w:rPr>
          <w:rFonts w:eastAsia="Arial Unicode MS" w:cstheme="minorHAnsi"/>
          <w:sz w:val="24"/>
          <w:szCs w:val="24"/>
        </w:rPr>
        <w:t xml:space="preserve"> </w:t>
      </w:r>
      <w:r w:rsidR="00E377B1" w:rsidRPr="009C6A8B">
        <w:rPr>
          <w:rFonts w:eastAsia="Arial Unicode MS" w:cstheme="minorHAnsi"/>
          <w:sz w:val="24"/>
          <w:szCs w:val="24"/>
        </w:rPr>
        <w:t>3</w:t>
      </w:r>
      <w:r w:rsidRPr="009C6A8B">
        <w:rPr>
          <w:rFonts w:eastAsia="Arial Unicode MS" w:cstheme="minorHAnsi"/>
          <w:sz w:val="24"/>
          <w:szCs w:val="24"/>
        </w:rPr>
        <w:t>. O detalhamento por CAU/UF consta no Anexo 2.</w:t>
      </w:r>
    </w:p>
    <w:p w14:paraId="784A87D2" w14:textId="7F5150D7" w:rsidR="0081369F" w:rsidRDefault="00B915A1" w:rsidP="0084082B">
      <w:pPr>
        <w:pStyle w:val="Figura"/>
      </w:pPr>
      <w:bookmarkStart w:id="43" w:name="_Toc29341613"/>
      <w:bookmarkStart w:id="44" w:name="_Toc49243835"/>
      <w:bookmarkStart w:id="45" w:name="_Toc52876963"/>
      <w:bookmarkStart w:id="46" w:name="_Toc52880488"/>
      <w:bookmarkStart w:id="47" w:name="_Toc52884942"/>
      <w:bookmarkStart w:id="48" w:name="_Toc52992793"/>
      <w:r>
        <w:t xml:space="preserve">                                   </w:t>
      </w:r>
      <w:r w:rsidR="00103DD9" w:rsidRPr="00FD6F16">
        <w:t xml:space="preserve">Gráfico </w:t>
      </w:r>
      <w:r w:rsidR="00E377B1" w:rsidRPr="00FD6F16">
        <w:t>3</w:t>
      </w:r>
      <w:r w:rsidR="00103DD9" w:rsidRPr="00FD6F16">
        <w:t>. Demonstrativo Comparativo de Fontes</w:t>
      </w:r>
      <w:r w:rsidR="008C45DD" w:rsidRPr="00FD6F16">
        <w:t xml:space="preserve"> </w:t>
      </w:r>
      <w:r w:rsidR="003F1C0F" w:rsidRPr="00FD6F16">
        <w:t xml:space="preserve">dos </w:t>
      </w:r>
      <w:r w:rsidR="00103DD9" w:rsidRPr="00FD6F16">
        <w:t>CAU/UF</w:t>
      </w:r>
      <w:bookmarkStart w:id="49" w:name="_Toc502154058"/>
      <w:bookmarkEnd w:id="43"/>
      <w:bookmarkEnd w:id="44"/>
      <w:bookmarkEnd w:id="45"/>
      <w:bookmarkEnd w:id="46"/>
    </w:p>
    <w:p w14:paraId="7E995AE8" w14:textId="3443CBAA" w:rsidR="00103DD9" w:rsidRPr="009C6A8B" w:rsidRDefault="0000355D" w:rsidP="0084082B">
      <w:pPr>
        <w:pStyle w:val="Figura"/>
      </w:pPr>
      <w:r w:rsidRPr="00FD6F16">
        <w:t xml:space="preserve"> </w:t>
      </w:r>
      <w:r w:rsidR="00103DD9" w:rsidRPr="00FD6F16">
        <w:t>(</w:t>
      </w:r>
      <w:r w:rsidR="002A03FF" w:rsidRPr="00FD6F16">
        <w:t>P</w:t>
      </w:r>
      <w:r w:rsidR="00103DD9" w:rsidRPr="00FD6F16">
        <w:t>rogramação 20</w:t>
      </w:r>
      <w:r w:rsidR="00B915A1">
        <w:t>21</w:t>
      </w:r>
      <w:r w:rsidR="00103DD9" w:rsidRPr="00FD6F16">
        <w:t xml:space="preserve"> X </w:t>
      </w:r>
      <w:r w:rsidR="002A03FF" w:rsidRPr="00FD6F16">
        <w:t>Rep</w:t>
      </w:r>
      <w:r w:rsidR="00103DD9" w:rsidRPr="00FD6F16">
        <w:t>rogramação 20</w:t>
      </w:r>
      <w:r w:rsidR="00B915A1">
        <w:t>21</w:t>
      </w:r>
      <w:r w:rsidR="00103DD9" w:rsidRPr="00FD6F16">
        <w:t>)</w:t>
      </w:r>
      <w:bookmarkEnd w:id="47"/>
      <w:bookmarkEnd w:id="48"/>
      <w:bookmarkEnd w:id="49"/>
    </w:p>
    <w:p w14:paraId="55968E5D" w14:textId="00C74E3A" w:rsidR="00103DD9" w:rsidRPr="009C6A8B" w:rsidRDefault="00E720E1" w:rsidP="00E0093E">
      <w:pPr>
        <w:pStyle w:val="PargrafodaLista"/>
        <w:spacing w:after="160" w:line="360" w:lineRule="auto"/>
        <w:ind w:left="0" w:firstLine="0"/>
        <w:jc w:val="center"/>
        <w:rPr>
          <w:rFonts w:eastAsia="Arial Unicode MS" w:cstheme="minorHAnsi"/>
          <w:b/>
          <w:bCs/>
          <w:kern w:val="32"/>
          <w:sz w:val="20"/>
          <w:szCs w:val="20"/>
        </w:rPr>
      </w:pPr>
      <w:r>
        <w:rPr>
          <w:noProof/>
        </w:rPr>
        <w:drawing>
          <wp:inline distT="0" distB="0" distL="0" distR="0" wp14:anchorId="7910B440" wp14:editId="2FD87FB8">
            <wp:extent cx="6115050" cy="366649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 t="4713" r="228"/>
                    <a:stretch/>
                  </pic:blipFill>
                  <pic:spPr bwMode="auto">
                    <a:xfrm>
                      <a:off x="0" y="0"/>
                      <a:ext cx="6153260" cy="3689400"/>
                    </a:xfrm>
                    <a:prstGeom prst="rect">
                      <a:avLst/>
                    </a:prstGeom>
                    <a:ln>
                      <a:noFill/>
                    </a:ln>
                    <a:extLst>
                      <a:ext uri="{53640926-AAD7-44D8-BBD7-CCE9431645EC}">
                        <a14:shadowObscured xmlns:a14="http://schemas.microsoft.com/office/drawing/2010/main"/>
                      </a:ext>
                    </a:extLst>
                  </pic:spPr>
                </pic:pic>
              </a:graphicData>
            </a:graphic>
          </wp:inline>
        </w:drawing>
      </w:r>
    </w:p>
    <w:p w14:paraId="016BED6D" w14:textId="11221D12" w:rsidR="00103DD9" w:rsidRPr="009C6A8B" w:rsidRDefault="00103DD9" w:rsidP="00E0093E">
      <w:pPr>
        <w:rPr>
          <w:rFonts w:eastAsia="Arial Unicode MS" w:cstheme="minorHAnsi"/>
          <w:sz w:val="24"/>
          <w:szCs w:val="24"/>
        </w:rPr>
      </w:pPr>
      <w:r w:rsidRPr="009C6A8B">
        <w:rPr>
          <w:rFonts w:eastAsia="Arial Unicode MS" w:cstheme="minorHAnsi"/>
          <w:sz w:val="24"/>
          <w:szCs w:val="24"/>
        </w:rPr>
        <w:t>No Plano de Ação reprogramado para 20</w:t>
      </w:r>
      <w:r w:rsidR="002E6130" w:rsidRPr="009C6A8B">
        <w:rPr>
          <w:rFonts w:eastAsia="Arial Unicode MS" w:cstheme="minorHAnsi"/>
          <w:sz w:val="24"/>
          <w:szCs w:val="24"/>
        </w:rPr>
        <w:t>2</w:t>
      </w:r>
      <w:r w:rsidR="00AB40E4">
        <w:rPr>
          <w:rFonts w:eastAsia="Arial Unicode MS" w:cstheme="minorHAnsi"/>
          <w:sz w:val="24"/>
          <w:szCs w:val="24"/>
        </w:rPr>
        <w:t>1</w:t>
      </w:r>
      <w:r w:rsidRPr="009C6A8B">
        <w:rPr>
          <w:rFonts w:eastAsia="Arial Unicode MS" w:cstheme="minorHAnsi"/>
          <w:sz w:val="24"/>
          <w:szCs w:val="24"/>
        </w:rPr>
        <w:t xml:space="preserve">, os recursos oriundos do Fundo de Apoio destinados à complementação das fontes de receitas necessárias à plena operação dos CAU/UF, enquadrados como CAU Básico, são da ordem de </w:t>
      </w:r>
      <w:r w:rsidRPr="00A51A8E">
        <w:rPr>
          <w:rFonts w:eastAsia="Arial Unicode MS" w:cstheme="minorHAnsi"/>
          <w:b/>
          <w:sz w:val="24"/>
          <w:szCs w:val="24"/>
        </w:rPr>
        <w:t>R</w:t>
      </w:r>
      <w:r w:rsidRPr="00A51A8E">
        <w:rPr>
          <w:rFonts w:eastAsia="Arial Unicode MS" w:cstheme="minorHAnsi"/>
          <w:b/>
          <w:sz w:val="24"/>
          <w:szCs w:val="24"/>
          <w:shd w:val="clear" w:color="auto" w:fill="FFFFFF" w:themeFill="background1"/>
        </w:rPr>
        <w:t xml:space="preserve">$ </w:t>
      </w:r>
      <w:r w:rsidR="00242A05" w:rsidRPr="00A51A8E">
        <w:rPr>
          <w:rFonts w:eastAsia="Arial Unicode MS" w:cstheme="minorHAnsi"/>
          <w:b/>
          <w:sz w:val="24"/>
          <w:szCs w:val="24"/>
          <w:shd w:val="clear" w:color="auto" w:fill="FFFFFF" w:themeFill="background1"/>
        </w:rPr>
        <w:t>3,</w:t>
      </w:r>
      <w:r w:rsidR="0084082B" w:rsidRPr="00A51A8E">
        <w:rPr>
          <w:rFonts w:eastAsia="Arial Unicode MS" w:cstheme="minorHAnsi"/>
          <w:b/>
          <w:sz w:val="24"/>
          <w:szCs w:val="24"/>
          <w:shd w:val="clear" w:color="auto" w:fill="FFFFFF" w:themeFill="background1"/>
        </w:rPr>
        <w:t>88</w:t>
      </w:r>
      <w:r w:rsidRPr="00A51A8E">
        <w:rPr>
          <w:rFonts w:eastAsia="Arial Unicode MS" w:cstheme="minorHAnsi"/>
          <w:b/>
          <w:sz w:val="24"/>
          <w:szCs w:val="24"/>
        </w:rPr>
        <w:t xml:space="preserve"> milhões</w:t>
      </w:r>
      <w:r w:rsidRPr="009C6A8B">
        <w:rPr>
          <w:rFonts w:eastAsia="Arial Unicode MS" w:cstheme="minorHAnsi"/>
          <w:sz w:val="24"/>
          <w:szCs w:val="24"/>
        </w:rPr>
        <w:t xml:space="preserve">. </w:t>
      </w:r>
    </w:p>
    <w:p w14:paraId="4AC9147A" w14:textId="70C38012" w:rsidR="00934857" w:rsidRDefault="00103DD9" w:rsidP="00E0093E">
      <w:pPr>
        <w:shd w:val="clear" w:color="auto" w:fill="FFFFFF" w:themeFill="background1"/>
        <w:rPr>
          <w:rFonts w:eastAsia="Arial Unicode MS" w:cstheme="minorHAnsi"/>
          <w:sz w:val="24"/>
          <w:szCs w:val="24"/>
        </w:rPr>
      </w:pPr>
      <w:r w:rsidRPr="009C6A8B">
        <w:rPr>
          <w:rFonts w:eastAsia="Arial Unicode MS" w:cstheme="minorHAnsi"/>
          <w:sz w:val="24"/>
          <w:szCs w:val="24"/>
        </w:rPr>
        <w:t xml:space="preserve">Pelas propostas de Reprogramação apresentadas pelos </w:t>
      </w:r>
      <w:r w:rsidRPr="0084082B">
        <w:rPr>
          <w:rFonts w:eastAsia="Arial Unicode MS" w:cstheme="minorHAnsi"/>
          <w:b/>
          <w:sz w:val="24"/>
          <w:szCs w:val="24"/>
          <w:shd w:val="clear" w:color="auto" w:fill="FFFFFF" w:themeFill="background1"/>
        </w:rPr>
        <w:t>CAU Básico</w:t>
      </w:r>
      <w:r w:rsidRPr="009C6A8B">
        <w:rPr>
          <w:rFonts w:eastAsia="Arial Unicode MS" w:cstheme="minorHAnsi"/>
          <w:sz w:val="24"/>
          <w:szCs w:val="24"/>
          <w:shd w:val="clear" w:color="auto" w:fill="FFFFFF" w:themeFill="background1"/>
        </w:rPr>
        <w:t>, os recursos do Fundo de Apoio Financeiro aos CAU/UF alocados às suas re</w:t>
      </w:r>
      <w:r w:rsidR="00727487" w:rsidRPr="009C6A8B">
        <w:rPr>
          <w:rFonts w:eastAsia="Arial Unicode MS" w:cstheme="minorHAnsi"/>
          <w:sz w:val="24"/>
          <w:szCs w:val="24"/>
          <w:shd w:val="clear" w:color="auto" w:fill="FFFFFF" w:themeFill="background1"/>
        </w:rPr>
        <w:t xml:space="preserve">programações, </w:t>
      </w:r>
      <w:r w:rsidRPr="009C6A8B">
        <w:rPr>
          <w:rFonts w:eastAsia="Arial Unicode MS" w:cstheme="minorHAnsi"/>
          <w:sz w:val="24"/>
          <w:szCs w:val="24"/>
          <w:shd w:val="clear" w:color="auto" w:fill="FFFFFF" w:themeFill="background1"/>
        </w:rPr>
        <w:t xml:space="preserve">representam </w:t>
      </w:r>
      <w:r w:rsidR="00F1691B" w:rsidRPr="009C6A8B">
        <w:rPr>
          <w:rFonts w:eastAsia="Arial Unicode MS" w:cstheme="minorHAnsi"/>
          <w:sz w:val="24"/>
          <w:szCs w:val="24"/>
          <w:shd w:val="clear" w:color="auto" w:fill="FFFFFF" w:themeFill="background1"/>
        </w:rPr>
        <w:t>2</w:t>
      </w:r>
      <w:r w:rsidR="0084082B">
        <w:rPr>
          <w:rFonts w:eastAsia="Arial Unicode MS" w:cstheme="minorHAnsi"/>
          <w:sz w:val="24"/>
          <w:szCs w:val="24"/>
          <w:shd w:val="clear" w:color="auto" w:fill="FFFFFF" w:themeFill="background1"/>
        </w:rPr>
        <w:t>4</w:t>
      </w:r>
      <w:r w:rsidR="00F1691B" w:rsidRPr="009C6A8B">
        <w:rPr>
          <w:rFonts w:eastAsia="Arial Unicode MS" w:cstheme="minorHAnsi"/>
          <w:sz w:val="24"/>
          <w:szCs w:val="24"/>
          <w:shd w:val="clear" w:color="auto" w:fill="FFFFFF" w:themeFill="background1"/>
        </w:rPr>
        <w:t>,</w:t>
      </w:r>
      <w:r w:rsidR="0084082B">
        <w:rPr>
          <w:rFonts w:eastAsia="Arial Unicode MS" w:cstheme="minorHAnsi"/>
          <w:sz w:val="24"/>
          <w:szCs w:val="24"/>
          <w:shd w:val="clear" w:color="auto" w:fill="FFFFFF" w:themeFill="background1"/>
        </w:rPr>
        <w:t>8</w:t>
      </w:r>
      <w:r w:rsidRPr="009C6A8B">
        <w:rPr>
          <w:rFonts w:eastAsia="Arial Unicode MS" w:cstheme="minorHAnsi"/>
          <w:sz w:val="24"/>
          <w:szCs w:val="24"/>
          <w:shd w:val="clear" w:color="auto" w:fill="FFFFFF" w:themeFill="background1"/>
        </w:rPr>
        <w:t>% do total dos recursos envolvidos na execução de seus Planos de Açã</w:t>
      </w:r>
      <w:r w:rsidR="0084082B">
        <w:rPr>
          <w:rFonts w:eastAsia="Arial Unicode MS" w:cstheme="minorHAnsi"/>
          <w:sz w:val="24"/>
          <w:szCs w:val="24"/>
          <w:shd w:val="clear" w:color="auto" w:fill="FFFFFF" w:themeFill="background1"/>
        </w:rPr>
        <w:t>o</w:t>
      </w:r>
      <w:r w:rsidRPr="009C6A8B">
        <w:rPr>
          <w:rFonts w:eastAsia="Arial Unicode MS" w:cstheme="minorHAnsi"/>
          <w:sz w:val="24"/>
          <w:szCs w:val="24"/>
        </w:rPr>
        <w:t>. A composição e demonstrativo dos recursos do Fundo de Apoio direcionados aos CAU Básico apresenta</w:t>
      </w:r>
      <w:r w:rsidR="008C45DD" w:rsidRPr="009C6A8B">
        <w:rPr>
          <w:rFonts w:eastAsia="Arial Unicode MS" w:cstheme="minorHAnsi"/>
          <w:sz w:val="24"/>
          <w:szCs w:val="24"/>
        </w:rPr>
        <w:t>-</w:t>
      </w:r>
      <w:r w:rsidRPr="009C6A8B">
        <w:rPr>
          <w:rFonts w:eastAsia="Arial Unicode MS" w:cstheme="minorHAnsi"/>
          <w:sz w:val="24"/>
          <w:szCs w:val="24"/>
        </w:rPr>
        <w:t xml:space="preserve">se no Quadro </w:t>
      </w:r>
      <w:r w:rsidR="005E3A34" w:rsidRPr="009C6A8B">
        <w:rPr>
          <w:rFonts w:eastAsia="Arial Unicode MS" w:cstheme="minorHAnsi"/>
          <w:sz w:val="24"/>
          <w:szCs w:val="24"/>
        </w:rPr>
        <w:t>1</w:t>
      </w:r>
      <w:r w:rsidRPr="009C6A8B">
        <w:rPr>
          <w:rFonts w:eastAsia="Arial Unicode MS" w:cstheme="minorHAnsi"/>
          <w:sz w:val="24"/>
          <w:szCs w:val="24"/>
        </w:rPr>
        <w:t>.</w:t>
      </w:r>
    </w:p>
    <w:p w14:paraId="11DF1F1D" w14:textId="03D9A7F5" w:rsidR="00103DD9" w:rsidRPr="00603EC5" w:rsidRDefault="00103DD9" w:rsidP="0084082B">
      <w:pPr>
        <w:pStyle w:val="Figura"/>
      </w:pPr>
      <w:bookmarkStart w:id="50" w:name="_Toc52992794"/>
      <w:r w:rsidRPr="00603EC5">
        <w:t xml:space="preserve">Quadro </w:t>
      </w:r>
      <w:r w:rsidR="005E3A34" w:rsidRPr="00603EC5">
        <w:t>1</w:t>
      </w:r>
      <w:r w:rsidRPr="00603EC5">
        <w:t>. Demonstrativo de Disponibilizações e Utilizações dos Recursos do Fundo de Apoio</w:t>
      </w:r>
      <w:bookmarkEnd w:id="50"/>
    </w:p>
    <w:p w14:paraId="37B94B31" w14:textId="500D22E4" w:rsidR="00103DD9" w:rsidRPr="00104D66" w:rsidRDefault="00103DD9" w:rsidP="00EA24E4">
      <w:pPr>
        <w:pStyle w:val="PargrafodaLista"/>
        <w:tabs>
          <w:tab w:val="left" w:pos="9498"/>
        </w:tabs>
        <w:spacing w:after="0" w:line="240" w:lineRule="auto"/>
        <w:ind w:left="0" w:right="-1" w:firstLine="709"/>
        <w:jc w:val="right"/>
        <w:rPr>
          <w:rFonts w:eastAsia="Arial Unicode MS" w:cstheme="minorHAnsi"/>
          <w:bCs/>
          <w:color w:val="000000" w:themeColor="text1"/>
          <w:kern w:val="32"/>
          <w:sz w:val="20"/>
          <w:szCs w:val="20"/>
        </w:rPr>
      </w:pPr>
      <w:r w:rsidRPr="00104D66">
        <w:rPr>
          <w:rFonts w:eastAsia="Arial Unicode MS" w:cstheme="minorHAnsi"/>
          <w:bCs/>
          <w:color w:val="000000" w:themeColor="text1"/>
          <w:kern w:val="32"/>
          <w:sz w:val="20"/>
          <w:szCs w:val="20"/>
        </w:rPr>
        <w:t>(Valores em R$ 1,00)</w:t>
      </w:r>
    </w:p>
    <w:p w14:paraId="497B20EF" w14:textId="77777777" w:rsidR="00B915A1" w:rsidRDefault="00B915A1" w:rsidP="00E0093E">
      <w:pPr>
        <w:ind w:firstLine="0"/>
        <w:rPr>
          <w:noProof/>
          <w:lang w:eastAsia="pt-BR"/>
        </w:rPr>
      </w:pPr>
    </w:p>
    <w:p w14:paraId="7092CB71" w14:textId="22B1770D" w:rsidR="009022D8" w:rsidRPr="009C6A8B" w:rsidRDefault="00F978D9" w:rsidP="00E0093E">
      <w:pPr>
        <w:ind w:firstLine="0"/>
        <w:rPr>
          <w:rFonts w:eastAsia="Times New Roman" w:cstheme="minorHAnsi"/>
          <w:color w:val="000000"/>
          <w:sz w:val="20"/>
          <w:szCs w:val="20"/>
          <w:highlight w:val="yellow"/>
          <w:lang w:eastAsia="pt-BR"/>
        </w:rPr>
      </w:pPr>
      <w:r>
        <w:rPr>
          <w:noProof/>
          <w:lang w:eastAsia="pt-BR"/>
        </w:rPr>
        <w:drawing>
          <wp:inline distT="0" distB="0" distL="0" distR="0" wp14:anchorId="0D30EE17" wp14:editId="2FF44801">
            <wp:extent cx="6119495" cy="3457575"/>
            <wp:effectExtent l="0" t="0" r="0" b="952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4974"/>
                    <a:stretch/>
                  </pic:blipFill>
                  <pic:spPr bwMode="auto">
                    <a:xfrm>
                      <a:off x="0" y="0"/>
                      <a:ext cx="6119495" cy="3457575"/>
                    </a:xfrm>
                    <a:prstGeom prst="rect">
                      <a:avLst/>
                    </a:prstGeom>
                    <a:ln>
                      <a:noFill/>
                    </a:ln>
                    <a:extLst>
                      <a:ext uri="{53640926-AAD7-44D8-BBD7-CCE9431645EC}">
                        <a14:shadowObscured xmlns:a14="http://schemas.microsoft.com/office/drawing/2010/main"/>
                      </a:ext>
                    </a:extLst>
                  </pic:spPr>
                </pic:pic>
              </a:graphicData>
            </a:graphic>
          </wp:inline>
        </w:drawing>
      </w:r>
    </w:p>
    <w:p w14:paraId="7E7C8870" w14:textId="78B180F6" w:rsidR="00AF7406" w:rsidRPr="00AF7406" w:rsidRDefault="00AF7406" w:rsidP="00AF7406">
      <w:pPr>
        <w:shd w:val="clear" w:color="auto" w:fill="FFFFFF" w:themeFill="background1"/>
        <w:rPr>
          <w:rFonts w:eastAsia="Arial Unicode MS" w:cstheme="minorHAnsi"/>
          <w:sz w:val="24"/>
          <w:szCs w:val="24"/>
        </w:rPr>
      </w:pPr>
      <w:r w:rsidRPr="00AF7406">
        <w:rPr>
          <w:rFonts w:eastAsia="Arial Unicode MS" w:cstheme="minorHAnsi"/>
          <w:sz w:val="24"/>
          <w:szCs w:val="24"/>
        </w:rPr>
        <w:t xml:space="preserve">Conforme consta nas Diretrizes da Reprogramação 2021, cabe salientar que valor da arrecadação considerado para os aportes ao Fundo de Apoio e CSC, de acordo com definições da CPFI em reunião realizada no dia 14/06, foi:            </w:t>
      </w:r>
    </w:p>
    <w:p w14:paraId="0A8B30BE" w14:textId="77777777" w:rsidR="00AF7406" w:rsidRPr="00AF7406" w:rsidRDefault="00AF7406" w:rsidP="00AF7406">
      <w:pPr>
        <w:shd w:val="clear" w:color="auto" w:fill="FFFFFF" w:themeFill="background1"/>
        <w:rPr>
          <w:rFonts w:eastAsia="Arial Unicode MS" w:cstheme="minorHAnsi"/>
          <w:sz w:val="24"/>
          <w:szCs w:val="24"/>
        </w:rPr>
      </w:pPr>
      <w:r w:rsidRPr="00AF7406">
        <w:rPr>
          <w:rFonts w:eastAsia="Arial Unicode MS" w:cstheme="minorHAnsi"/>
          <w:sz w:val="24"/>
          <w:szCs w:val="24"/>
        </w:rPr>
        <w:t xml:space="preserve">1-Para os CAU/UF que arrecadaram até a data de corte (19/05) acima de 10 % da receita de arrecadação de exercícios anteriores (previsto na Súmula 92/2020-CPFI) foi  considerado o valor arrecadado dos 10 % acrescido ao valor da arrecadação do exercício; </w:t>
      </w:r>
    </w:p>
    <w:p w14:paraId="18D9ACD6" w14:textId="77777777" w:rsidR="00AF7406" w:rsidRPr="00AF7406" w:rsidRDefault="00AF7406" w:rsidP="00AF7406">
      <w:pPr>
        <w:shd w:val="clear" w:color="auto" w:fill="FFFFFF" w:themeFill="background1"/>
        <w:rPr>
          <w:rFonts w:eastAsia="Arial Unicode MS" w:cstheme="minorHAnsi"/>
          <w:sz w:val="24"/>
          <w:szCs w:val="24"/>
        </w:rPr>
      </w:pPr>
      <w:r w:rsidRPr="00AF7406">
        <w:rPr>
          <w:rFonts w:eastAsia="Arial Unicode MS" w:cstheme="minorHAnsi"/>
          <w:sz w:val="24"/>
          <w:szCs w:val="24"/>
        </w:rPr>
        <w:t>2- Para os CAU/UF que a arrecadaram até a data de corte abaixo dos 10%, da receita de arrecadação do exercícios anteriores, foi considerado o valor arrecadado de exercícios anteriores acrescido ao valor da arrecadação do exercício.</w:t>
      </w:r>
    </w:p>
    <w:p w14:paraId="2179F23F" w14:textId="5DA74172" w:rsidR="0081369F" w:rsidRDefault="0081369F" w:rsidP="00AF7406">
      <w:pPr>
        <w:shd w:val="clear" w:color="auto" w:fill="FFFFFF" w:themeFill="background1"/>
        <w:rPr>
          <w:rFonts w:eastAsia="Arial Unicode MS" w:cstheme="minorHAnsi"/>
          <w:bCs/>
          <w:kern w:val="32"/>
          <w:sz w:val="24"/>
          <w:szCs w:val="24"/>
          <w:lang w:eastAsia="pt-BR"/>
        </w:rPr>
      </w:pPr>
    </w:p>
    <w:p w14:paraId="585E1C7C" w14:textId="72BDF84D" w:rsidR="00103DD9" w:rsidRPr="002D7666" w:rsidRDefault="00103DD9" w:rsidP="00B915A1">
      <w:pPr>
        <w:pStyle w:val="Ttulo1"/>
        <w:spacing w:after="160"/>
        <w:ind w:firstLine="0"/>
        <w:rPr>
          <w:sz w:val="28"/>
          <w:szCs w:val="24"/>
        </w:rPr>
      </w:pPr>
      <w:bookmarkStart w:id="51" w:name="_Toc459046506"/>
      <w:bookmarkStart w:id="52" w:name="_Toc474843475"/>
      <w:bookmarkStart w:id="53" w:name="_Toc52992747"/>
      <w:r w:rsidRPr="002D7666">
        <w:rPr>
          <w:sz w:val="28"/>
          <w:szCs w:val="24"/>
        </w:rPr>
        <w:t xml:space="preserve">2. </w:t>
      </w:r>
      <w:bookmarkStart w:id="54" w:name="_Toc401324608"/>
      <w:bookmarkStart w:id="55" w:name="_Toc433098844"/>
      <w:r w:rsidRPr="002D7666">
        <w:rPr>
          <w:sz w:val="28"/>
          <w:szCs w:val="24"/>
        </w:rPr>
        <w:t>APLICAÇÃO DOS RECURSOS</w:t>
      </w:r>
      <w:bookmarkEnd w:id="51"/>
      <w:bookmarkEnd w:id="52"/>
      <w:bookmarkEnd w:id="53"/>
      <w:bookmarkEnd w:id="54"/>
      <w:bookmarkEnd w:id="55"/>
    </w:p>
    <w:p w14:paraId="604FCA34" w14:textId="2988B0C4" w:rsidR="00103DD9" w:rsidRPr="00A9650C" w:rsidRDefault="00103DD9" w:rsidP="00E0093E">
      <w:pPr>
        <w:rPr>
          <w:rFonts w:eastAsia="Arial Unicode MS" w:cstheme="minorHAnsi"/>
          <w:sz w:val="24"/>
          <w:szCs w:val="24"/>
        </w:rPr>
      </w:pPr>
      <w:r w:rsidRPr="00A9650C">
        <w:rPr>
          <w:rFonts w:eastAsia="Arial Unicode MS" w:cstheme="minorHAnsi"/>
          <w:color w:val="000000"/>
          <w:sz w:val="24"/>
          <w:szCs w:val="24"/>
        </w:rPr>
        <w:t xml:space="preserve">A Reprogramação do Plano de Ação e Orçamento do CAU para </w:t>
      </w:r>
      <w:r w:rsidR="002A5FCE" w:rsidRPr="00A9650C">
        <w:rPr>
          <w:rFonts w:eastAsia="Arial Unicode MS" w:cstheme="minorHAnsi"/>
          <w:color w:val="000000"/>
          <w:sz w:val="24"/>
          <w:szCs w:val="24"/>
        </w:rPr>
        <w:t>20</w:t>
      </w:r>
      <w:r w:rsidR="006B1706" w:rsidRPr="00A9650C">
        <w:rPr>
          <w:rFonts w:eastAsia="Arial Unicode MS" w:cstheme="minorHAnsi"/>
          <w:color w:val="000000"/>
          <w:sz w:val="24"/>
          <w:szCs w:val="24"/>
        </w:rPr>
        <w:t>2</w:t>
      </w:r>
      <w:r w:rsidR="00AF7406">
        <w:rPr>
          <w:rFonts w:eastAsia="Arial Unicode MS" w:cstheme="minorHAnsi"/>
          <w:color w:val="000000"/>
          <w:sz w:val="24"/>
          <w:szCs w:val="24"/>
        </w:rPr>
        <w:t>1</w:t>
      </w:r>
      <w:r w:rsidRPr="00A9650C">
        <w:rPr>
          <w:rFonts w:eastAsia="Arial Unicode MS" w:cstheme="minorHAnsi"/>
          <w:color w:val="000000"/>
          <w:sz w:val="24"/>
          <w:szCs w:val="24"/>
        </w:rPr>
        <w:t xml:space="preserve"> </w:t>
      </w:r>
      <w:r w:rsidRPr="00A9650C">
        <w:rPr>
          <w:rFonts w:eastAsia="Arial Unicode MS" w:cstheme="minorHAnsi"/>
          <w:sz w:val="24"/>
          <w:szCs w:val="24"/>
        </w:rPr>
        <w:t xml:space="preserve">contemplando recursos no montante </w:t>
      </w:r>
      <w:r w:rsidRPr="00B54986">
        <w:rPr>
          <w:rFonts w:eastAsia="Arial Unicode MS" w:cstheme="minorHAnsi"/>
          <w:b/>
          <w:sz w:val="24"/>
          <w:szCs w:val="24"/>
        </w:rPr>
        <w:t xml:space="preserve">de R$ </w:t>
      </w:r>
      <w:r w:rsidR="00470180" w:rsidRPr="00B54986">
        <w:rPr>
          <w:rFonts w:eastAsia="Arial Unicode MS" w:cstheme="minorHAnsi"/>
          <w:b/>
          <w:sz w:val="24"/>
          <w:szCs w:val="24"/>
        </w:rPr>
        <w:t>2</w:t>
      </w:r>
      <w:r w:rsidR="00CC033F" w:rsidRPr="00B54986">
        <w:rPr>
          <w:rFonts w:eastAsia="Arial Unicode MS" w:cstheme="minorHAnsi"/>
          <w:b/>
          <w:sz w:val="24"/>
          <w:szCs w:val="24"/>
        </w:rPr>
        <w:t>61</w:t>
      </w:r>
      <w:r w:rsidR="00470180" w:rsidRPr="00B54986">
        <w:rPr>
          <w:rFonts w:eastAsia="Arial Unicode MS" w:cstheme="minorHAnsi"/>
          <w:b/>
          <w:sz w:val="24"/>
          <w:szCs w:val="24"/>
        </w:rPr>
        <w:t>,</w:t>
      </w:r>
      <w:r w:rsidR="00CC033F" w:rsidRPr="00B54986">
        <w:rPr>
          <w:rFonts w:eastAsia="Arial Unicode MS" w:cstheme="minorHAnsi"/>
          <w:b/>
          <w:sz w:val="24"/>
          <w:szCs w:val="24"/>
        </w:rPr>
        <w:t>61</w:t>
      </w:r>
      <w:r w:rsidR="00643E14" w:rsidRPr="00B54986">
        <w:rPr>
          <w:rFonts w:eastAsia="Arial Unicode MS" w:cstheme="minorHAnsi"/>
          <w:b/>
          <w:sz w:val="24"/>
          <w:szCs w:val="24"/>
        </w:rPr>
        <w:t xml:space="preserve"> </w:t>
      </w:r>
      <w:r w:rsidRPr="00B54986">
        <w:rPr>
          <w:rFonts w:eastAsia="Arial Unicode MS" w:cstheme="minorHAnsi"/>
          <w:b/>
          <w:sz w:val="24"/>
          <w:szCs w:val="24"/>
        </w:rPr>
        <w:t>milhões</w:t>
      </w:r>
      <w:r w:rsidRPr="00A9650C">
        <w:rPr>
          <w:rFonts w:eastAsia="Arial Unicode MS" w:cstheme="minorHAnsi"/>
          <w:sz w:val="24"/>
          <w:szCs w:val="24"/>
        </w:rPr>
        <w:t>, envolve a execução de</w:t>
      </w:r>
      <w:r w:rsidR="00B23301" w:rsidRPr="00A9650C">
        <w:rPr>
          <w:rFonts w:eastAsia="Arial Unicode MS" w:cstheme="minorHAnsi"/>
          <w:sz w:val="24"/>
          <w:szCs w:val="24"/>
        </w:rPr>
        <w:t xml:space="preserve"> </w:t>
      </w:r>
      <w:r w:rsidR="00FD2D35" w:rsidRPr="00B54986">
        <w:rPr>
          <w:rFonts w:eastAsia="Arial Unicode MS" w:cstheme="minorHAnsi"/>
          <w:b/>
          <w:sz w:val="24"/>
          <w:szCs w:val="24"/>
        </w:rPr>
        <w:t>739</w:t>
      </w:r>
      <w:r w:rsidRPr="00B54986">
        <w:rPr>
          <w:rFonts w:eastAsia="Arial Unicode MS" w:cstheme="minorHAnsi"/>
          <w:b/>
          <w:sz w:val="24"/>
          <w:szCs w:val="24"/>
        </w:rPr>
        <w:t xml:space="preserve"> iniciativas estratégicas</w:t>
      </w:r>
      <w:r w:rsidRPr="00A9650C">
        <w:rPr>
          <w:rFonts w:eastAsia="Arial Unicode MS" w:cstheme="minorHAnsi"/>
          <w:sz w:val="24"/>
          <w:szCs w:val="24"/>
        </w:rPr>
        <w:t xml:space="preserve">. Aos </w:t>
      </w:r>
      <w:r w:rsidR="005E5C88" w:rsidRPr="00A9650C">
        <w:rPr>
          <w:rFonts w:eastAsia="Arial Unicode MS" w:cstheme="minorHAnsi"/>
          <w:sz w:val="24"/>
          <w:szCs w:val="24"/>
        </w:rPr>
        <w:t>2</w:t>
      </w:r>
      <w:r w:rsidR="00FD2D35">
        <w:rPr>
          <w:rFonts w:eastAsia="Arial Unicode MS" w:cstheme="minorHAnsi"/>
          <w:sz w:val="24"/>
          <w:szCs w:val="24"/>
        </w:rPr>
        <w:t>67</w:t>
      </w:r>
      <w:r w:rsidRPr="00A9650C">
        <w:rPr>
          <w:rFonts w:eastAsia="Arial Unicode MS" w:cstheme="minorHAnsi"/>
          <w:sz w:val="24"/>
          <w:szCs w:val="24"/>
        </w:rPr>
        <w:t xml:space="preserve"> </w:t>
      </w:r>
      <w:r w:rsidRPr="00A9650C">
        <w:rPr>
          <w:rFonts w:eastAsia="Arial Unicode MS" w:cstheme="minorHAnsi"/>
          <w:sz w:val="24"/>
          <w:szCs w:val="24"/>
          <w:shd w:val="clear" w:color="auto" w:fill="FFFFFF" w:themeFill="background1"/>
        </w:rPr>
        <w:t xml:space="preserve">projetos estão direcionados </w:t>
      </w:r>
      <w:r w:rsidR="00FC063C">
        <w:rPr>
          <w:rFonts w:eastAsia="Arial Unicode MS" w:cstheme="minorHAnsi"/>
          <w:sz w:val="24"/>
          <w:szCs w:val="24"/>
          <w:shd w:val="clear" w:color="auto" w:fill="FFFFFF" w:themeFill="background1"/>
        </w:rPr>
        <w:t>3</w:t>
      </w:r>
      <w:r w:rsidR="00FD2D35">
        <w:rPr>
          <w:rFonts w:eastAsia="Arial Unicode MS" w:cstheme="minorHAnsi"/>
          <w:sz w:val="24"/>
          <w:szCs w:val="24"/>
          <w:shd w:val="clear" w:color="auto" w:fill="FFFFFF" w:themeFill="background1"/>
        </w:rPr>
        <w:t>1</w:t>
      </w:r>
      <w:r w:rsidR="00FC063C">
        <w:rPr>
          <w:rFonts w:eastAsia="Arial Unicode MS" w:cstheme="minorHAnsi"/>
          <w:sz w:val="24"/>
          <w:szCs w:val="24"/>
          <w:shd w:val="clear" w:color="auto" w:fill="FFFFFF" w:themeFill="background1"/>
        </w:rPr>
        <w:t>,</w:t>
      </w:r>
      <w:r w:rsidR="00FD2D35">
        <w:rPr>
          <w:rFonts w:eastAsia="Arial Unicode MS" w:cstheme="minorHAnsi"/>
          <w:sz w:val="24"/>
          <w:szCs w:val="24"/>
          <w:shd w:val="clear" w:color="auto" w:fill="FFFFFF" w:themeFill="background1"/>
        </w:rPr>
        <w:t>1</w:t>
      </w:r>
      <w:r w:rsidRPr="00A9650C">
        <w:rPr>
          <w:rFonts w:eastAsia="Arial Unicode MS" w:cstheme="minorHAnsi"/>
          <w:sz w:val="24"/>
          <w:szCs w:val="24"/>
          <w:shd w:val="clear" w:color="auto" w:fill="FFFFFF" w:themeFill="background1"/>
        </w:rPr>
        <w:t xml:space="preserve">% dos recursos totais, ou R$ </w:t>
      </w:r>
      <w:r w:rsidR="00FD2D35">
        <w:rPr>
          <w:rFonts w:eastAsia="Arial Unicode MS" w:cstheme="minorHAnsi"/>
          <w:sz w:val="24"/>
          <w:szCs w:val="24"/>
          <w:shd w:val="clear" w:color="auto" w:fill="FFFFFF" w:themeFill="background1"/>
        </w:rPr>
        <w:t>81</w:t>
      </w:r>
      <w:r w:rsidR="00BD6368">
        <w:rPr>
          <w:rFonts w:eastAsia="Arial Unicode MS" w:cstheme="minorHAnsi"/>
          <w:sz w:val="24"/>
          <w:szCs w:val="24"/>
          <w:shd w:val="clear" w:color="auto" w:fill="FFFFFF" w:themeFill="background1"/>
        </w:rPr>
        <w:t>,</w:t>
      </w:r>
      <w:r w:rsidR="00FD2D35">
        <w:rPr>
          <w:rFonts w:eastAsia="Arial Unicode MS" w:cstheme="minorHAnsi"/>
          <w:sz w:val="24"/>
          <w:szCs w:val="24"/>
          <w:shd w:val="clear" w:color="auto" w:fill="FFFFFF" w:themeFill="background1"/>
        </w:rPr>
        <w:t>35</w:t>
      </w:r>
      <w:r w:rsidRPr="00A9650C">
        <w:rPr>
          <w:rFonts w:eastAsia="Arial Unicode MS" w:cstheme="minorHAnsi"/>
          <w:sz w:val="24"/>
          <w:szCs w:val="24"/>
          <w:shd w:val="clear" w:color="auto" w:fill="FFFFFF" w:themeFill="background1"/>
        </w:rPr>
        <w:t xml:space="preserve"> milhões. As </w:t>
      </w:r>
      <w:r w:rsidR="00825FC0" w:rsidRPr="00A9650C">
        <w:rPr>
          <w:rFonts w:eastAsia="Arial Unicode MS" w:cstheme="minorHAnsi"/>
          <w:sz w:val="24"/>
          <w:szCs w:val="24"/>
          <w:shd w:val="clear" w:color="auto" w:fill="FFFFFF" w:themeFill="background1"/>
        </w:rPr>
        <w:t>4</w:t>
      </w:r>
      <w:r w:rsidR="00FD2D35">
        <w:rPr>
          <w:rFonts w:eastAsia="Arial Unicode MS" w:cstheme="minorHAnsi"/>
          <w:sz w:val="24"/>
          <w:szCs w:val="24"/>
          <w:shd w:val="clear" w:color="auto" w:fill="FFFFFF" w:themeFill="background1"/>
        </w:rPr>
        <w:t>72</w:t>
      </w:r>
      <w:r w:rsidRPr="00A9650C">
        <w:rPr>
          <w:rFonts w:eastAsia="Arial Unicode MS" w:cstheme="minorHAnsi"/>
          <w:sz w:val="24"/>
          <w:szCs w:val="24"/>
          <w:shd w:val="clear" w:color="auto" w:fill="FFFFFF" w:themeFill="background1"/>
        </w:rPr>
        <w:t xml:space="preserve"> atividades respondem por recursos no montante de R$ </w:t>
      </w:r>
      <w:r w:rsidR="00825FC0" w:rsidRPr="00A9650C">
        <w:rPr>
          <w:rFonts w:eastAsia="Arial Unicode MS" w:cstheme="minorHAnsi"/>
          <w:sz w:val="24"/>
          <w:szCs w:val="24"/>
          <w:shd w:val="clear" w:color="auto" w:fill="FFFFFF" w:themeFill="background1"/>
        </w:rPr>
        <w:t>1</w:t>
      </w:r>
      <w:r w:rsidR="00FD2D35">
        <w:rPr>
          <w:rFonts w:eastAsia="Arial Unicode MS" w:cstheme="minorHAnsi"/>
          <w:sz w:val="24"/>
          <w:szCs w:val="24"/>
          <w:shd w:val="clear" w:color="auto" w:fill="FFFFFF" w:themeFill="background1"/>
        </w:rPr>
        <w:t>80</w:t>
      </w:r>
      <w:r w:rsidR="00BD6368">
        <w:rPr>
          <w:rFonts w:eastAsia="Arial Unicode MS" w:cstheme="minorHAnsi"/>
          <w:sz w:val="24"/>
          <w:szCs w:val="24"/>
          <w:shd w:val="clear" w:color="auto" w:fill="FFFFFF" w:themeFill="background1"/>
        </w:rPr>
        <w:t>,</w:t>
      </w:r>
      <w:r w:rsidR="00FD2D35">
        <w:rPr>
          <w:rFonts w:eastAsia="Arial Unicode MS" w:cstheme="minorHAnsi"/>
          <w:sz w:val="24"/>
          <w:szCs w:val="24"/>
          <w:shd w:val="clear" w:color="auto" w:fill="FFFFFF" w:themeFill="background1"/>
        </w:rPr>
        <w:t>26</w:t>
      </w:r>
      <w:r w:rsidR="008E7721" w:rsidRPr="00A9650C">
        <w:rPr>
          <w:rFonts w:eastAsia="Arial Unicode MS" w:cstheme="minorHAnsi"/>
          <w:sz w:val="24"/>
          <w:szCs w:val="24"/>
          <w:shd w:val="clear" w:color="auto" w:fill="FFFFFF" w:themeFill="background1"/>
        </w:rPr>
        <w:t xml:space="preserve"> milhões</w:t>
      </w:r>
      <w:r w:rsidRPr="00A9650C">
        <w:rPr>
          <w:rFonts w:eastAsia="Arial Unicode MS" w:cstheme="minorHAnsi"/>
          <w:sz w:val="24"/>
          <w:szCs w:val="24"/>
          <w:shd w:val="clear" w:color="auto" w:fill="FFFFFF" w:themeFill="background1"/>
        </w:rPr>
        <w:t xml:space="preserve">, ou </w:t>
      </w:r>
      <w:r w:rsidR="00FC063C">
        <w:rPr>
          <w:rFonts w:eastAsia="Arial Unicode MS" w:cstheme="minorHAnsi"/>
          <w:sz w:val="24"/>
          <w:szCs w:val="24"/>
          <w:shd w:val="clear" w:color="auto" w:fill="FFFFFF" w:themeFill="background1"/>
        </w:rPr>
        <w:t>6</w:t>
      </w:r>
      <w:r w:rsidR="00FD2D35">
        <w:rPr>
          <w:rFonts w:eastAsia="Arial Unicode MS" w:cstheme="minorHAnsi"/>
          <w:sz w:val="24"/>
          <w:szCs w:val="24"/>
          <w:shd w:val="clear" w:color="auto" w:fill="FFFFFF" w:themeFill="background1"/>
        </w:rPr>
        <w:t>8</w:t>
      </w:r>
      <w:r w:rsidR="00FC063C">
        <w:rPr>
          <w:rFonts w:eastAsia="Arial Unicode MS" w:cstheme="minorHAnsi"/>
          <w:sz w:val="24"/>
          <w:szCs w:val="24"/>
          <w:shd w:val="clear" w:color="auto" w:fill="FFFFFF" w:themeFill="background1"/>
        </w:rPr>
        <w:t>,</w:t>
      </w:r>
      <w:r w:rsidR="00FD2D35">
        <w:rPr>
          <w:rFonts w:eastAsia="Arial Unicode MS" w:cstheme="minorHAnsi"/>
          <w:sz w:val="24"/>
          <w:szCs w:val="24"/>
          <w:shd w:val="clear" w:color="auto" w:fill="FFFFFF" w:themeFill="background1"/>
        </w:rPr>
        <w:t>9</w:t>
      </w:r>
      <w:r w:rsidRPr="00A9650C">
        <w:rPr>
          <w:rFonts w:eastAsia="Arial Unicode MS" w:cstheme="minorHAnsi"/>
          <w:sz w:val="24"/>
          <w:szCs w:val="24"/>
          <w:shd w:val="clear" w:color="auto" w:fill="FFFFFF" w:themeFill="background1"/>
        </w:rPr>
        <w:t xml:space="preserve">%. Estas iniciativas estratégicas incluem as 28 atividades de Aporte ao Fundo de Apoio que recebem R$ </w:t>
      </w:r>
      <w:r w:rsidR="001F7864" w:rsidRPr="00A9650C">
        <w:rPr>
          <w:rFonts w:eastAsia="Arial Unicode MS" w:cstheme="minorHAnsi"/>
          <w:sz w:val="24"/>
          <w:szCs w:val="24"/>
          <w:shd w:val="clear" w:color="auto" w:fill="FFFFFF" w:themeFill="background1"/>
        </w:rPr>
        <w:t>3,</w:t>
      </w:r>
      <w:r w:rsidR="00FD2D35">
        <w:rPr>
          <w:rFonts w:eastAsia="Arial Unicode MS" w:cstheme="minorHAnsi"/>
          <w:sz w:val="24"/>
          <w:szCs w:val="24"/>
          <w:shd w:val="clear" w:color="auto" w:fill="FFFFFF" w:themeFill="background1"/>
        </w:rPr>
        <w:t>79</w:t>
      </w:r>
      <w:r w:rsidRPr="00A9650C">
        <w:rPr>
          <w:rFonts w:eastAsia="Arial Unicode MS" w:cstheme="minorHAnsi"/>
          <w:sz w:val="24"/>
          <w:szCs w:val="24"/>
          <w:shd w:val="clear" w:color="auto" w:fill="FFFFFF" w:themeFill="background1"/>
        </w:rPr>
        <w:t xml:space="preserve"> milhões, ou </w:t>
      </w:r>
      <w:r w:rsidR="00825FC0" w:rsidRPr="00A9650C">
        <w:rPr>
          <w:rFonts w:eastAsia="Arial Unicode MS" w:cstheme="minorHAnsi"/>
          <w:sz w:val="24"/>
          <w:szCs w:val="24"/>
          <w:shd w:val="clear" w:color="auto" w:fill="FFFFFF" w:themeFill="background1"/>
        </w:rPr>
        <w:t>1,</w:t>
      </w:r>
      <w:r w:rsidR="00FD2D35">
        <w:rPr>
          <w:rFonts w:eastAsia="Arial Unicode MS" w:cstheme="minorHAnsi"/>
          <w:sz w:val="24"/>
          <w:szCs w:val="24"/>
          <w:shd w:val="clear" w:color="auto" w:fill="FFFFFF" w:themeFill="background1"/>
        </w:rPr>
        <w:t>5</w:t>
      </w:r>
      <w:r w:rsidRPr="00A9650C">
        <w:rPr>
          <w:rFonts w:eastAsia="Arial Unicode MS" w:cstheme="minorHAnsi"/>
          <w:sz w:val="24"/>
          <w:szCs w:val="24"/>
          <w:shd w:val="clear" w:color="auto" w:fill="FFFFFF" w:themeFill="background1"/>
        </w:rPr>
        <w:t>% do total; as 2</w:t>
      </w:r>
      <w:r w:rsidR="00BE0A8C" w:rsidRPr="00A9650C">
        <w:rPr>
          <w:rFonts w:eastAsia="Arial Unicode MS" w:cstheme="minorHAnsi"/>
          <w:sz w:val="24"/>
          <w:szCs w:val="24"/>
          <w:shd w:val="clear" w:color="auto" w:fill="FFFFFF" w:themeFill="background1"/>
        </w:rPr>
        <w:t>7</w:t>
      </w:r>
      <w:r w:rsidRPr="00A9650C">
        <w:rPr>
          <w:rFonts w:eastAsia="Arial Unicode MS" w:cstheme="minorHAnsi"/>
          <w:sz w:val="24"/>
          <w:szCs w:val="24"/>
          <w:shd w:val="clear" w:color="auto" w:fill="FFFFFF" w:themeFill="background1"/>
        </w:rPr>
        <w:t xml:space="preserve"> atividades de contribuição ao Centro de Serviços Compartilhados</w:t>
      </w:r>
      <w:r w:rsidR="008C45DD" w:rsidRPr="00A9650C">
        <w:rPr>
          <w:rFonts w:eastAsia="Arial Unicode MS" w:cstheme="minorHAnsi"/>
          <w:sz w:val="24"/>
          <w:szCs w:val="24"/>
          <w:shd w:val="clear" w:color="auto" w:fill="FFFFFF" w:themeFill="background1"/>
        </w:rPr>
        <w:t xml:space="preserve"> </w:t>
      </w:r>
      <w:r w:rsidRPr="00A9650C">
        <w:rPr>
          <w:rFonts w:eastAsia="Arial Unicode MS" w:cstheme="minorHAnsi"/>
          <w:sz w:val="24"/>
          <w:szCs w:val="24"/>
          <w:shd w:val="clear" w:color="auto" w:fill="FFFFFF" w:themeFill="background1"/>
        </w:rPr>
        <w:t xml:space="preserve">CSC com R$ </w:t>
      </w:r>
      <w:r w:rsidR="00FD2D35">
        <w:rPr>
          <w:rFonts w:eastAsia="Arial Unicode MS" w:cstheme="minorHAnsi"/>
          <w:sz w:val="24"/>
          <w:szCs w:val="24"/>
          <w:shd w:val="clear" w:color="auto" w:fill="FFFFFF" w:themeFill="background1"/>
        </w:rPr>
        <w:t>10</w:t>
      </w:r>
      <w:r w:rsidR="006269DF" w:rsidRPr="00A9650C">
        <w:rPr>
          <w:rFonts w:eastAsia="Arial Unicode MS" w:cstheme="minorHAnsi"/>
          <w:sz w:val="24"/>
          <w:szCs w:val="24"/>
          <w:shd w:val="clear" w:color="auto" w:fill="FFFFFF" w:themeFill="background1"/>
        </w:rPr>
        <w:t>,</w:t>
      </w:r>
      <w:r w:rsidR="00B670C9">
        <w:rPr>
          <w:rFonts w:eastAsia="Arial Unicode MS" w:cstheme="minorHAnsi"/>
          <w:sz w:val="24"/>
          <w:szCs w:val="24"/>
          <w:shd w:val="clear" w:color="auto" w:fill="FFFFFF" w:themeFill="background1"/>
        </w:rPr>
        <w:t>8</w:t>
      </w:r>
      <w:r w:rsidR="00FD2D35">
        <w:rPr>
          <w:rFonts w:eastAsia="Arial Unicode MS" w:cstheme="minorHAnsi"/>
          <w:sz w:val="24"/>
          <w:szCs w:val="24"/>
          <w:shd w:val="clear" w:color="auto" w:fill="FFFFFF" w:themeFill="background1"/>
        </w:rPr>
        <w:t>0</w:t>
      </w:r>
      <w:r w:rsidR="00477BDA" w:rsidRPr="00A9650C">
        <w:rPr>
          <w:rFonts w:eastAsia="Arial Unicode MS" w:cstheme="minorHAnsi"/>
          <w:sz w:val="24"/>
          <w:szCs w:val="24"/>
          <w:shd w:val="clear" w:color="auto" w:fill="FFFFFF" w:themeFill="background1"/>
        </w:rPr>
        <w:t xml:space="preserve"> </w:t>
      </w:r>
      <w:r w:rsidRPr="00A9650C">
        <w:rPr>
          <w:rFonts w:eastAsia="Arial Unicode MS" w:cstheme="minorHAnsi"/>
          <w:sz w:val="24"/>
          <w:szCs w:val="24"/>
          <w:shd w:val="clear" w:color="auto" w:fill="FFFFFF" w:themeFill="background1"/>
        </w:rPr>
        <w:t xml:space="preserve">milhões, ou </w:t>
      </w:r>
      <w:r w:rsidR="00FD2D35">
        <w:rPr>
          <w:rFonts w:eastAsia="Arial Unicode MS" w:cstheme="minorHAnsi"/>
          <w:sz w:val="24"/>
          <w:szCs w:val="24"/>
          <w:shd w:val="clear" w:color="auto" w:fill="FFFFFF" w:themeFill="background1"/>
        </w:rPr>
        <w:t>4,1</w:t>
      </w:r>
      <w:r w:rsidRPr="00A9650C">
        <w:rPr>
          <w:rFonts w:eastAsia="Arial Unicode MS" w:cstheme="minorHAnsi"/>
          <w:sz w:val="24"/>
          <w:szCs w:val="24"/>
          <w:shd w:val="clear" w:color="auto" w:fill="FFFFFF" w:themeFill="background1"/>
        </w:rPr>
        <w:t xml:space="preserve">%; e às </w:t>
      </w:r>
      <w:r w:rsidR="00C71B26" w:rsidRPr="00A9650C">
        <w:rPr>
          <w:rFonts w:eastAsia="Arial Unicode MS" w:cstheme="minorHAnsi"/>
          <w:sz w:val="24"/>
          <w:szCs w:val="24"/>
          <w:shd w:val="clear" w:color="auto" w:fill="FFFFFF" w:themeFill="background1"/>
        </w:rPr>
        <w:t>2</w:t>
      </w:r>
      <w:r w:rsidR="00FD2D35">
        <w:rPr>
          <w:rFonts w:eastAsia="Arial Unicode MS" w:cstheme="minorHAnsi"/>
          <w:sz w:val="24"/>
          <w:szCs w:val="24"/>
          <w:shd w:val="clear" w:color="auto" w:fill="FFFFFF" w:themeFill="background1"/>
        </w:rPr>
        <w:t>4</w:t>
      </w:r>
      <w:r w:rsidRPr="00A9650C">
        <w:rPr>
          <w:rFonts w:eastAsia="Arial Unicode MS" w:cstheme="minorHAnsi"/>
          <w:sz w:val="24"/>
          <w:szCs w:val="24"/>
          <w:shd w:val="clear" w:color="auto" w:fill="FFFFFF" w:themeFill="background1"/>
        </w:rPr>
        <w:t xml:space="preserve"> atividades de Reserva de Contingência os recursos direcionados são de </w:t>
      </w:r>
      <w:r w:rsidR="00FC063C">
        <w:rPr>
          <w:rFonts w:eastAsia="Arial Unicode MS" w:cstheme="minorHAnsi"/>
          <w:sz w:val="24"/>
          <w:szCs w:val="24"/>
          <w:shd w:val="clear" w:color="auto" w:fill="FFFFFF" w:themeFill="background1"/>
        </w:rPr>
        <w:t xml:space="preserve"> </w:t>
      </w:r>
      <w:r w:rsidRPr="00A9650C">
        <w:rPr>
          <w:rFonts w:eastAsia="Arial Unicode MS" w:cstheme="minorHAnsi"/>
          <w:sz w:val="24"/>
          <w:szCs w:val="24"/>
          <w:shd w:val="clear" w:color="auto" w:fill="FFFFFF" w:themeFill="background1"/>
        </w:rPr>
        <w:t xml:space="preserve">R$ </w:t>
      </w:r>
      <w:r w:rsidR="00825FC0" w:rsidRPr="00A9650C">
        <w:rPr>
          <w:rFonts w:eastAsia="Arial Unicode MS" w:cstheme="minorHAnsi"/>
          <w:sz w:val="24"/>
          <w:szCs w:val="24"/>
          <w:shd w:val="clear" w:color="auto" w:fill="FFFFFF" w:themeFill="background1"/>
        </w:rPr>
        <w:t>1,</w:t>
      </w:r>
      <w:r w:rsidR="00FD2D35">
        <w:rPr>
          <w:rFonts w:eastAsia="Arial Unicode MS" w:cstheme="minorHAnsi"/>
          <w:sz w:val="24"/>
          <w:szCs w:val="24"/>
          <w:shd w:val="clear" w:color="auto" w:fill="FFFFFF" w:themeFill="background1"/>
        </w:rPr>
        <w:t>38</w:t>
      </w:r>
      <w:r w:rsidRPr="00A9650C">
        <w:rPr>
          <w:rFonts w:eastAsia="Arial Unicode MS" w:cstheme="minorHAnsi"/>
          <w:sz w:val="24"/>
          <w:szCs w:val="24"/>
          <w:shd w:val="clear" w:color="auto" w:fill="FFFFFF" w:themeFill="background1"/>
        </w:rPr>
        <w:t xml:space="preserve"> milhão, ou 0,</w:t>
      </w:r>
      <w:r w:rsidR="00FD2D35">
        <w:rPr>
          <w:rFonts w:eastAsia="Arial Unicode MS" w:cstheme="minorHAnsi"/>
          <w:sz w:val="24"/>
          <w:szCs w:val="24"/>
          <w:shd w:val="clear" w:color="auto" w:fill="FFFFFF" w:themeFill="background1"/>
        </w:rPr>
        <w:t>5</w:t>
      </w:r>
      <w:r w:rsidRPr="00A9650C">
        <w:rPr>
          <w:rFonts w:eastAsia="Arial Unicode MS" w:cstheme="minorHAnsi"/>
          <w:sz w:val="24"/>
          <w:szCs w:val="24"/>
          <w:shd w:val="clear" w:color="auto" w:fill="FFFFFF" w:themeFill="background1"/>
        </w:rPr>
        <w:t>%</w:t>
      </w:r>
      <w:r w:rsidR="00FD2D35">
        <w:rPr>
          <w:rFonts w:eastAsia="Arial Unicode MS" w:cstheme="minorHAnsi"/>
          <w:sz w:val="24"/>
          <w:szCs w:val="24"/>
          <w:shd w:val="clear" w:color="auto" w:fill="FFFFFF" w:themeFill="background1"/>
        </w:rPr>
        <w:t>, conforme os quadros 2 e 3 e anexo 3.1.</w:t>
      </w:r>
    </w:p>
    <w:p w14:paraId="700D21DA" w14:textId="6EEED6D7" w:rsidR="00103DD9" w:rsidRPr="00A9650C" w:rsidRDefault="00103DD9" w:rsidP="00E0093E">
      <w:pPr>
        <w:rPr>
          <w:rFonts w:eastAsia="Arial Unicode MS" w:cstheme="minorHAnsi"/>
          <w:color w:val="000000"/>
          <w:sz w:val="24"/>
          <w:szCs w:val="24"/>
        </w:rPr>
      </w:pPr>
      <w:r w:rsidRPr="00A9650C">
        <w:rPr>
          <w:rFonts w:eastAsia="Arial Unicode MS" w:cstheme="minorHAnsi"/>
          <w:color w:val="000000"/>
          <w:sz w:val="24"/>
          <w:szCs w:val="24"/>
        </w:rPr>
        <w:t>Do total da proposta de reprogramação ao Plano de Ação do CAU</w:t>
      </w:r>
      <w:r w:rsidR="008C45DD" w:rsidRPr="00A9650C">
        <w:rPr>
          <w:rFonts w:eastAsia="Arial Unicode MS" w:cstheme="minorHAnsi"/>
          <w:color w:val="000000"/>
          <w:sz w:val="24"/>
          <w:szCs w:val="24"/>
        </w:rPr>
        <w:t xml:space="preserve"> </w:t>
      </w:r>
      <w:r w:rsidRPr="00A9650C">
        <w:rPr>
          <w:rFonts w:eastAsia="Arial Unicode MS" w:cstheme="minorHAnsi"/>
          <w:color w:val="000000"/>
          <w:sz w:val="24"/>
          <w:szCs w:val="24"/>
        </w:rPr>
        <w:t>exercício 20</w:t>
      </w:r>
      <w:r w:rsidR="00FD2D35">
        <w:rPr>
          <w:rFonts w:eastAsia="Arial Unicode MS" w:cstheme="minorHAnsi"/>
          <w:color w:val="000000"/>
          <w:sz w:val="24"/>
          <w:szCs w:val="24"/>
        </w:rPr>
        <w:t>21</w:t>
      </w:r>
      <w:r w:rsidRPr="00A9650C">
        <w:rPr>
          <w:rFonts w:eastAsia="Arial Unicode MS" w:cstheme="minorHAnsi"/>
          <w:color w:val="000000"/>
          <w:sz w:val="24"/>
          <w:szCs w:val="24"/>
        </w:rPr>
        <w:t xml:space="preserve">, em </w:t>
      </w:r>
      <w:r w:rsidR="00AF6EDA" w:rsidRPr="00A9650C">
        <w:rPr>
          <w:rFonts w:eastAsia="Arial Unicode MS" w:cstheme="minorHAnsi"/>
          <w:color w:val="000000"/>
          <w:sz w:val="24"/>
          <w:szCs w:val="24"/>
        </w:rPr>
        <w:t>7</w:t>
      </w:r>
      <w:r w:rsidR="00E25C4E">
        <w:rPr>
          <w:rFonts w:eastAsia="Arial Unicode MS" w:cstheme="minorHAnsi"/>
          <w:color w:val="000000"/>
          <w:sz w:val="24"/>
          <w:szCs w:val="24"/>
        </w:rPr>
        <w:t>4</w:t>
      </w:r>
      <w:r w:rsidRPr="00A9650C">
        <w:rPr>
          <w:rFonts w:eastAsia="Arial Unicode MS" w:cstheme="minorHAnsi"/>
          <w:color w:val="000000"/>
          <w:sz w:val="24"/>
          <w:szCs w:val="24"/>
        </w:rPr>
        <w:t xml:space="preserve"> iniciativas estratégicas, o CAU/BR aplicará </w:t>
      </w:r>
      <w:r w:rsidR="00AC12EC" w:rsidRPr="00A9650C">
        <w:rPr>
          <w:rFonts w:eastAsia="Arial Unicode MS" w:cstheme="minorHAnsi"/>
          <w:color w:val="000000"/>
          <w:sz w:val="24"/>
          <w:szCs w:val="24"/>
        </w:rPr>
        <w:t>2</w:t>
      </w:r>
      <w:r w:rsidR="00E25C4E">
        <w:rPr>
          <w:rFonts w:eastAsia="Arial Unicode MS" w:cstheme="minorHAnsi"/>
          <w:color w:val="000000"/>
          <w:sz w:val="24"/>
          <w:szCs w:val="24"/>
        </w:rPr>
        <w:t>5</w:t>
      </w:r>
      <w:r w:rsidR="0027759C">
        <w:rPr>
          <w:rFonts w:eastAsia="Arial Unicode MS" w:cstheme="minorHAnsi"/>
          <w:color w:val="000000"/>
          <w:sz w:val="24"/>
          <w:szCs w:val="24"/>
        </w:rPr>
        <w:t>,</w:t>
      </w:r>
      <w:r w:rsidR="00E25C4E">
        <w:rPr>
          <w:rFonts w:eastAsia="Arial Unicode MS" w:cstheme="minorHAnsi"/>
          <w:color w:val="000000"/>
          <w:sz w:val="24"/>
          <w:szCs w:val="24"/>
        </w:rPr>
        <w:t>6</w:t>
      </w:r>
      <w:r w:rsidRPr="00A9650C">
        <w:rPr>
          <w:rFonts w:eastAsia="Arial Unicode MS" w:cstheme="minorHAnsi"/>
          <w:color w:val="000000"/>
          <w:sz w:val="24"/>
          <w:szCs w:val="24"/>
        </w:rPr>
        <w:t xml:space="preserve">%, ou R$ </w:t>
      </w:r>
      <w:r w:rsidR="00643E14" w:rsidRPr="00A9650C">
        <w:rPr>
          <w:rFonts w:eastAsia="Arial Unicode MS" w:cstheme="minorHAnsi"/>
          <w:color w:val="000000"/>
          <w:sz w:val="24"/>
          <w:szCs w:val="24"/>
        </w:rPr>
        <w:t>6</w:t>
      </w:r>
      <w:r w:rsidR="00E25C4E">
        <w:rPr>
          <w:rFonts w:eastAsia="Arial Unicode MS" w:cstheme="minorHAnsi"/>
          <w:color w:val="000000"/>
          <w:sz w:val="24"/>
          <w:szCs w:val="24"/>
        </w:rPr>
        <w:t>7</w:t>
      </w:r>
      <w:r w:rsidR="00163D80" w:rsidRPr="00A9650C">
        <w:rPr>
          <w:rFonts w:eastAsia="Arial Unicode MS" w:cstheme="minorHAnsi"/>
          <w:color w:val="000000"/>
          <w:sz w:val="24"/>
          <w:szCs w:val="24"/>
        </w:rPr>
        <w:t>,</w:t>
      </w:r>
      <w:r w:rsidR="00E25C4E">
        <w:rPr>
          <w:rFonts w:eastAsia="Arial Unicode MS" w:cstheme="minorHAnsi"/>
          <w:color w:val="000000"/>
          <w:sz w:val="24"/>
          <w:szCs w:val="24"/>
        </w:rPr>
        <w:t>09</w:t>
      </w:r>
      <w:r w:rsidR="00B23301" w:rsidRPr="00A9650C">
        <w:rPr>
          <w:rFonts w:eastAsia="Arial Unicode MS" w:cstheme="minorHAnsi"/>
          <w:color w:val="000000"/>
          <w:sz w:val="24"/>
          <w:szCs w:val="24"/>
        </w:rPr>
        <w:t xml:space="preserve"> milhões</w:t>
      </w:r>
      <w:r w:rsidRPr="00A9650C">
        <w:rPr>
          <w:rFonts w:eastAsia="Arial Unicode MS" w:cstheme="minorHAnsi"/>
          <w:color w:val="000000"/>
          <w:sz w:val="24"/>
          <w:szCs w:val="24"/>
        </w:rPr>
        <w:t xml:space="preserve">, enquanto que os CAU/UF, em </w:t>
      </w:r>
      <w:r w:rsidR="00AC12EC" w:rsidRPr="00A9650C">
        <w:rPr>
          <w:rFonts w:eastAsia="Arial Unicode MS" w:cstheme="minorHAnsi"/>
          <w:color w:val="000000"/>
          <w:sz w:val="24"/>
          <w:szCs w:val="24"/>
        </w:rPr>
        <w:t>6</w:t>
      </w:r>
      <w:r w:rsidR="00E25C4E">
        <w:rPr>
          <w:rFonts w:eastAsia="Arial Unicode MS" w:cstheme="minorHAnsi"/>
          <w:color w:val="000000"/>
          <w:sz w:val="24"/>
          <w:szCs w:val="24"/>
        </w:rPr>
        <w:t>65</w:t>
      </w:r>
      <w:r w:rsidRPr="00A9650C">
        <w:rPr>
          <w:rFonts w:eastAsia="Arial Unicode MS" w:cstheme="minorHAnsi"/>
          <w:color w:val="000000"/>
          <w:sz w:val="24"/>
          <w:szCs w:val="24"/>
        </w:rPr>
        <w:t xml:space="preserve"> iniciativas, serão responsáveis pela aplicação de cerca de </w:t>
      </w:r>
      <w:r w:rsidR="00AC12EC" w:rsidRPr="00A9650C">
        <w:rPr>
          <w:rFonts w:eastAsia="Arial Unicode MS" w:cstheme="minorHAnsi"/>
          <w:color w:val="000000"/>
          <w:sz w:val="24"/>
          <w:szCs w:val="24"/>
        </w:rPr>
        <w:t>7</w:t>
      </w:r>
      <w:r w:rsidR="00E25C4E">
        <w:rPr>
          <w:rFonts w:eastAsia="Arial Unicode MS" w:cstheme="minorHAnsi"/>
          <w:color w:val="000000"/>
          <w:sz w:val="24"/>
          <w:szCs w:val="24"/>
        </w:rPr>
        <w:t>4</w:t>
      </w:r>
      <w:r w:rsidR="00AC12EC" w:rsidRPr="00A9650C">
        <w:rPr>
          <w:rFonts w:eastAsia="Arial Unicode MS" w:cstheme="minorHAnsi"/>
          <w:color w:val="000000"/>
          <w:sz w:val="24"/>
          <w:szCs w:val="24"/>
        </w:rPr>
        <w:t>,</w:t>
      </w:r>
      <w:r w:rsidR="00E25C4E">
        <w:rPr>
          <w:rFonts w:eastAsia="Arial Unicode MS" w:cstheme="minorHAnsi"/>
          <w:color w:val="000000"/>
          <w:sz w:val="24"/>
          <w:szCs w:val="24"/>
        </w:rPr>
        <w:t>4</w:t>
      </w:r>
      <w:r w:rsidRPr="00A9650C">
        <w:rPr>
          <w:rFonts w:eastAsia="Arial Unicode MS" w:cstheme="minorHAnsi"/>
          <w:color w:val="000000"/>
          <w:sz w:val="24"/>
          <w:szCs w:val="24"/>
        </w:rPr>
        <w:t xml:space="preserve">% dos recursos, ou R$ </w:t>
      </w:r>
      <w:r w:rsidR="00522915" w:rsidRPr="00A9650C">
        <w:rPr>
          <w:rFonts w:eastAsia="Arial Unicode MS" w:cstheme="minorHAnsi"/>
          <w:color w:val="000000"/>
          <w:sz w:val="24"/>
          <w:szCs w:val="24"/>
        </w:rPr>
        <w:t>1</w:t>
      </w:r>
      <w:r w:rsidR="00E25C4E">
        <w:rPr>
          <w:rFonts w:eastAsia="Arial Unicode MS" w:cstheme="minorHAnsi"/>
          <w:color w:val="000000"/>
          <w:sz w:val="24"/>
          <w:szCs w:val="24"/>
        </w:rPr>
        <w:t>94</w:t>
      </w:r>
      <w:r w:rsidR="00260CC4">
        <w:rPr>
          <w:rFonts w:eastAsia="Arial Unicode MS" w:cstheme="minorHAnsi"/>
          <w:color w:val="000000"/>
          <w:sz w:val="24"/>
          <w:szCs w:val="24"/>
        </w:rPr>
        <w:t>,</w:t>
      </w:r>
      <w:r w:rsidR="00E25C4E">
        <w:rPr>
          <w:rFonts w:eastAsia="Arial Unicode MS" w:cstheme="minorHAnsi"/>
          <w:color w:val="000000"/>
          <w:sz w:val="24"/>
          <w:szCs w:val="24"/>
        </w:rPr>
        <w:t>52</w:t>
      </w:r>
      <w:r w:rsidR="00643E14" w:rsidRPr="00A9650C">
        <w:rPr>
          <w:rFonts w:eastAsia="Arial Unicode MS" w:cstheme="minorHAnsi"/>
          <w:color w:val="000000"/>
          <w:sz w:val="24"/>
          <w:szCs w:val="24"/>
        </w:rPr>
        <w:t xml:space="preserve"> </w:t>
      </w:r>
      <w:r w:rsidRPr="00A9650C">
        <w:rPr>
          <w:rFonts w:eastAsia="Arial Unicode MS" w:cstheme="minorHAnsi"/>
          <w:color w:val="000000"/>
          <w:sz w:val="24"/>
          <w:szCs w:val="24"/>
        </w:rPr>
        <w:t>milhões. O detalhamento por CAU/UF e CAU/BR, a análise comparativa das aplicações por iniciativas</w:t>
      </w:r>
      <w:r w:rsidR="003222BE">
        <w:rPr>
          <w:rFonts w:eastAsia="Arial Unicode MS" w:cstheme="minorHAnsi"/>
          <w:color w:val="000000"/>
          <w:sz w:val="24"/>
          <w:szCs w:val="24"/>
        </w:rPr>
        <w:t xml:space="preserve"> estratégicas </w:t>
      </w:r>
      <w:r w:rsidR="00E36DE9">
        <w:rPr>
          <w:rFonts w:eastAsia="Arial Unicode MS" w:cstheme="minorHAnsi"/>
          <w:color w:val="000000"/>
          <w:sz w:val="24"/>
          <w:szCs w:val="24"/>
        </w:rPr>
        <w:t xml:space="preserve">e a </w:t>
      </w:r>
      <w:r w:rsidR="003222BE">
        <w:rPr>
          <w:rFonts w:eastAsia="Arial Unicode MS" w:cstheme="minorHAnsi"/>
          <w:color w:val="000000"/>
          <w:sz w:val="24"/>
          <w:szCs w:val="24"/>
        </w:rPr>
        <w:t xml:space="preserve">Programação </w:t>
      </w:r>
      <w:r w:rsidR="00E36DE9">
        <w:rPr>
          <w:rFonts w:eastAsia="Arial Unicode MS" w:cstheme="minorHAnsi"/>
          <w:color w:val="000000"/>
          <w:sz w:val="24"/>
          <w:szCs w:val="24"/>
        </w:rPr>
        <w:t>O</w:t>
      </w:r>
      <w:r w:rsidR="00DD1406">
        <w:rPr>
          <w:rFonts w:eastAsia="Arial Unicode MS" w:cstheme="minorHAnsi"/>
          <w:color w:val="000000"/>
          <w:sz w:val="24"/>
          <w:szCs w:val="24"/>
        </w:rPr>
        <w:t>peracional</w:t>
      </w:r>
      <w:r w:rsidRPr="00A9650C">
        <w:rPr>
          <w:rFonts w:eastAsia="Arial Unicode MS" w:cstheme="minorHAnsi"/>
          <w:color w:val="000000"/>
          <w:sz w:val="24"/>
          <w:szCs w:val="24"/>
        </w:rPr>
        <w:t xml:space="preserve"> constam no</w:t>
      </w:r>
      <w:r w:rsidR="00315B20">
        <w:rPr>
          <w:rFonts w:eastAsia="Arial Unicode MS" w:cstheme="minorHAnsi"/>
          <w:color w:val="000000"/>
          <w:sz w:val="24"/>
          <w:szCs w:val="24"/>
        </w:rPr>
        <w:t>s</w:t>
      </w:r>
      <w:r w:rsidRPr="00A9650C">
        <w:rPr>
          <w:rFonts w:eastAsia="Arial Unicode MS" w:cstheme="minorHAnsi"/>
          <w:color w:val="000000"/>
          <w:sz w:val="24"/>
          <w:szCs w:val="24"/>
        </w:rPr>
        <w:t xml:space="preserve"> Anexo</w:t>
      </w:r>
      <w:r w:rsidR="00315B20">
        <w:rPr>
          <w:rFonts w:eastAsia="Arial Unicode MS" w:cstheme="minorHAnsi"/>
          <w:color w:val="000000"/>
          <w:sz w:val="24"/>
          <w:szCs w:val="24"/>
        </w:rPr>
        <w:t>s</w:t>
      </w:r>
      <w:r w:rsidRPr="00A9650C">
        <w:rPr>
          <w:rFonts w:eastAsia="Arial Unicode MS" w:cstheme="minorHAnsi"/>
          <w:color w:val="000000"/>
          <w:sz w:val="24"/>
          <w:szCs w:val="24"/>
        </w:rPr>
        <w:t xml:space="preserve"> 1</w:t>
      </w:r>
      <w:r w:rsidR="00BF0A4F">
        <w:rPr>
          <w:rFonts w:eastAsia="Arial Unicode MS" w:cstheme="minorHAnsi"/>
          <w:color w:val="000000"/>
          <w:sz w:val="24"/>
          <w:szCs w:val="24"/>
        </w:rPr>
        <w:t>;</w:t>
      </w:r>
      <w:r w:rsidR="00315B20">
        <w:rPr>
          <w:rFonts w:eastAsia="Arial Unicode MS" w:cstheme="minorHAnsi"/>
          <w:color w:val="000000"/>
          <w:sz w:val="24"/>
          <w:szCs w:val="24"/>
        </w:rPr>
        <w:t xml:space="preserve"> 3 e 3.1</w:t>
      </w:r>
      <w:r w:rsidRPr="00A9650C">
        <w:rPr>
          <w:rFonts w:eastAsia="Arial Unicode MS" w:cstheme="minorHAnsi"/>
          <w:color w:val="000000"/>
          <w:sz w:val="24"/>
          <w:szCs w:val="24"/>
        </w:rPr>
        <w:t xml:space="preserve">. </w:t>
      </w:r>
    </w:p>
    <w:p w14:paraId="47B66EBA" w14:textId="3E1E1617" w:rsidR="006433DF" w:rsidRDefault="006433DF" w:rsidP="00E0093E">
      <w:pPr>
        <w:rPr>
          <w:rFonts w:eastAsia="Arial Unicode MS" w:cstheme="minorHAnsi"/>
          <w:sz w:val="24"/>
          <w:szCs w:val="24"/>
        </w:rPr>
      </w:pPr>
      <w:r w:rsidRPr="00A9650C">
        <w:rPr>
          <w:rFonts w:eastAsia="Arial Unicode MS" w:cstheme="minorHAnsi"/>
          <w:sz w:val="24"/>
          <w:szCs w:val="24"/>
        </w:rPr>
        <w:t xml:space="preserve">Da programação a ser desenvolvida pelo CAU/BR, cabe mencionar as ações destinadas ao Centro de Serviços Compartilhados CSC, de gestão e custeio compartilhado com os CAU/UF, que envolvem recursos no montante de </w:t>
      </w:r>
      <w:r w:rsidRPr="002A5E9C">
        <w:rPr>
          <w:rFonts w:eastAsia="Arial Unicode MS" w:cstheme="minorHAnsi"/>
          <w:b/>
          <w:sz w:val="24"/>
          <w:szCs w:val="24"/>
        </w:rPr>
        <w:t xml:space="preserve">R$ </w:t>
      </w:r>
      <w:r w:rsidR="00C04F7B" w:rsidRPr="002A5E9C">
        <w:rPr>
          <w:rFonts w:eastAsia="Arial Unicode MS" w:cstheme="minorHAnsi"/>
          <w:b/>
          <w:sz w:val="24"/>
          <w:szCs w:val="24"/>
        </w:rPr>
        <w:t>1</w:t>
      </w:r>
      <w:r w:rsidR="00AE5876" w:rsidRPr="002A5E9C">
        <w:rPr>
          <w:rFonts w:eastAsia="Arial Unicode MS" w:cstheme="minorHAnsi"/>
          <w:b/>
          <w:sz w:val="24"/>
          <w:szCs w:val="24"/>
        </w:rPr>
        <w:t>6</w:t>
      </w:r>
      <w:r w:rsidR="00C04F7B" w:rsidRPr="002A5E9C">
        <w:rPr>
          <w:rFonts w:eastAsia="Arial Unicode MS" w:cstheme="minorHAnsi"/>
          <w:b/>
          <w:sz w:val="24"/>
          <w:szCs w:val="24"/>
        </w:rPr>
        <w:t>,</w:t>
      </w:r>
      <w:r w:rsidR="00AE5876" w:rsidRPr="002A5E9C">
        <w:rPr>
          <w:rFonts w:eastAsia="Arial Unicode MS" w:cstheme="minorHAnsi"/>
          <w:b/>
          <w:sz w:val="24"/>
          <w:szCs w:val="24"/>
        </w:rPr>
        <w:t>47</w:t>
      </w:r>
      <w:r w:rsidRPr="002A5E9C">
        <w:rPr>
          <w:rFonts w:eastAsia="Arial Unicode MS" w:cstheme="minorHAnsi"/>
          <w:b/>
          <w:sz w:val="24"/>
          <w:szCs w:val="24"/>
        </w:rPr>
        <w:t xml:space="preserve"> milhões</w:t>
      </w:r>
      <w:r w:rsidRPr="00A9650C">
        <w:rPr>
          <w:rFonts w:eastAsia="Arial Unicode MS" w:cstheme="minorHAnsi"/>
          <w:sz w:val="24"/>
          <w:szCs w:val="24"/>
        </w:rPr>
        <w:t xml:space="preserve">, representando </w:t>
      </w:r>
      <w:r w:rsidR="00826753" w:rsidRPr="00A9650C">
        <w:rPr>
          <w:rFonts w:eastAsia="Arial Unicode MS" w:cstheme="minorHAnsi"/>
          <w:sz w:val="24"/>
          <w:szCs w:val="24"/>
        </w:rPr>
        <w:t xml:space="preserve">um </w:t>
      </w:r>
      <w:r w:rsidR="00AE5876">
        <w:rPr>
          <w:rFonts w:eastAsia="Arial Unicode MS" w:cstheme="minorHAnsi"/>
          <w:sz w:val="24"/>
          <w:szCs w:val="24"/>
        </w:rPr>
        <w:t xml:space="preserve">acréscimo </w:t>
      </w:r>
      <w:r w:rsidR="00826753" w:rsidRPr="00A9650C">
        <w:rPr>
          <w:rFonts w:eastAsia="Arial Unicode MS" w:cstheme="minorHAnsi"/>
          <w:sz w:val="24"/>
          <w:szCs w:val="24"/>
        </w:rPr>
        <w:t>de</w:t>
      </w:r>
      <w:r w:rsidR="00FF76A0" w:rsidRPr="00A9650C">
        <w:rPr>
          <w:rFonts w:eastAsia="Arial Unicode MS" w:cstheme="minorHAnsi"/>
          <w:sz w:val="24"/>
          <w:szCs w:val="24"/>
        </w:rPr>
        <w:t xml:space="preserve"> 1</w:t>
      </w:r>
      <w:r w:rsidR="00AE5876">
        <w:rPr>
          <w:rFonts w:eastAsia="Arial Unicode MS" w:cstheme="minorHAnsi"/>
          <w:sz w:val="24"/>
          <w:szCs w:val="24"/>
        </w:rPr>
        <w:t>8</w:t>
      </w:r>
      <w:r w:rsidR="00FF76A0" w:rsidRPr="00A9650C">
        <w:rPr>
          <w:rFonts w:eastAsia="Arial Unicode MS" w:cstheme="minorHAnsi"/>
          <w:sz w:val="24"/>
          <w:szCs w:val="24"/>
        </w:rPr>
        <w:t>,</w:t>
      </w:r>
      <w:r w:rsidR="00AE5876">
        <w:rPr>
          <w:rFonts w:eastAsia="Arial Unicode MS" w:cstheme="minorHAnsi"/>
          <w:sz w:val="24"/>
          <w:szCs w:val="24"/>
        </w:rPr>
        <w:t>1</w:t>
      </w:r>
      <w:r w:rsidR="00FF76A0" w:rsidRPr="00A9650C">
        <w:rPr>
          <w:rFonts w:eastAsia="Arial Unicode MS" w:cstheme="minorHAnsi"/>
          <w:sz w:val="24"/>
          <w:szCs w:val="24"/>
        </w:rPr>
        <w:t xml:space="preserve">% da </w:t>
      </w:r>
      <w:r w:rsidR="00857F85" w:rsidRPr="00A9650C">
        <w:rPr>
          <w:rFonts w:eastAsia="Arial Unicode MS" w:cstheme="minorHAnsi"/>
          <w:sz w:val="24"/>
          <w:szCs w:val="24"/>
        </w:rPr>
        <w:t>Programação inicial (R$ 1</w:t>
      </w:r>
      <w:r w:rsidR="00AE5876">
        <w:rPr>
          <w:rFonts w:eastAsia="Arial Unicode MS" w:cstheme="minorHAnsi"/>
          <w:sz w:val="24"/>
          <w:szCs w:val="24"/>
        </w:rPr>
        <w:t>3</w:t>
      </w:r>
      <w:r w:rsidR="00857F85" w:rsidRPr="00A9650C">
        <w:rPr>
          <w:rFonts w:eastAsia="Arial Unicode MS" w:cstheme="minorHAnsi"/>
          <w:sz w:val="24"/>
          <w:szCs w:val="24"/>
        </w:rPr>
        <w:t>,</w:t>
      </w:r>
      <w:r w:rsidR="00AE5876">
        <w:rPr>
          <w:rFonts w:eastAsia="Arial Unicode MS" w:cstheme="minorHAnsi"/>
          <w:sz w:val="24"/>
          <w:szCs w:val="24"/>
        </w:rPr>
        <w:t>95</w:t>
      </w:r>
      <w:r w:rsidR="00857F85" w:rsidRPr="00A9650C">
        <w:rPr>
          <w:rFonts w:eastAsia="Arial Unicode MS" w:cstheme="minorHAnsi"/>
          <w:sz w:val="24"/>
          <w:szCs w:val="24"/>
        </w:rPr>
        <w:t xml:space="preserve"> milhões), sendo</w:t>
      </w:r>
      <w:r w:rsidRPr="00A9650C">
        <w:rPr>
          <w:rFonts w:eastAsia="Arial Unicode MS" w:cstheme="minorHAnsi"/>
          <w:sz w:val="24"/>
          <w:szCs w:val="24"/>
        </w:rPr>
        <w:t>:</w:t>
      </w:r>
    </w:p>
    <w:p w14:paraId="44F55D66" w14:textId="3F4B12F4" w:rsidR="00AE5876" w:rsidRPr="00A9650C" w:rsidRDefault="00AE5876" w:rsidP="00AE5876">
      <w:pPr>
        <w:spacing w:after="0"/>
        <w:rPr>
          <w:rFonts w:eastAsia="Arial Unicode MS" w:cstheme="minorHAnsi"/>
          <w:sz w:val="24"/>
          <w:szCs w:val="24"/>
        </w:rPr>
      </w:pPr>
      <w:r w:rsidRPr="00077AE7">
        <w:rPr>
          <w:rFonts w:cs="Arial"/>
          <w:sz w:val="24"/>
          <w:szCs w:val="24"/>
        </w:rPr>
        <w:t xml:space="preserve"> </w:t>
      </w:r>
    </w:p>
    <w:p w14:paraId="47762401" w14:textId="134E209A" w:rsidR="00976C28" w:rsidRPr="00A9650C" w:rsidRDefault="006433DF" w:rsidP="00E0093E">
      <w:pPr>
        <w:numPr>
          <w:ilvl w:val="0"/>
          <w:numId w:val="20"/>
        </w:numPr>
        <w:ind w:hanging="87"/>
        <w:contextualSpacing/>
        <w:rPr>
          <w:rFonts w:eastAsia="Arial Unicode MS" w:cstheme="minorHAnsi"/>
          <w:i/>
          <w:sz w:val="24"/>
          <w:szCs w:val="24"/>
          <w:lang w:eastAsia="pt-BR"/>
        </w:rPr>
      </w:pPr>
      <w:r w:rsidRPr="00A9650C">
        <w:rPr>
          <w:rFonts w:eastAsia="Arial Unicode MS" w:cstheme="minorHAnsi"/>
          <w:b/>
          <w:i/>
          <w:sz w:val="24"/>
          <w:szCs w:val="24"/>
          <w:lang w:eastAsia="pt-BR"/>
        </w:rPr>
        <w:t xml:space="preserve">CSC Serviços Essenciais: </w:t>
      </w:r>
      <w:r w:rsidRPr="00A9650C">
        <w:rPr>
          <w:rFonts w:eastAsia="Arial Unicode MS" w:cstheme="minorHAnsi"/>
          <w:i/>
          <w:sz w:val="24"/>
          <w:szCs w:val="24"/>
          <w:lang w:eastAsia="pt-BR"/>
        </w:rPr>
        <w:t>R$ 1</w:t>
      </w:r>
      <w:r w:rsidR="00AE5876">
        <w:rPr>
          <w:rFonts w:eastAsia="Arial Unicode MS" w:cstheme="minorHAnsi"/>
          <w:i/>
          <w:sz w:val="24"/>
          <w:szCs w:val="24"/>
          <w:lang w:eastAsia="pt-BR"/>
        </w:rPr>
        <w:t>6</w:t>
      </w:r>
      <w:r w:rsidR="003C7C0E" w:rsidRPr="00A9650C">
        <w:rPr>
          <w:rFonts w:eastAsia="Arial Unicode MS" w:cstheme="minorHAnsi"/>
          <w:i/>
          <w:sz w:val="24"/>
          <w:szCs w:val="24"/>
          <w:lang w:eastAsia="pt-BR"/>
        </w:rPr>
        <w:t>,</w:t>
      </w:r>
      <w:r w:rsidR="00AE5876">
        <w:rPr>
          <w:rFonts w:eastAsia="Arial Unicode MS" w:cstheme="minorHAnsi"/>
          <w:i/>
          <w:sz w:val="24"/>
          <w:szCs w:val="24"/>
          <w:lang w:eastAsia="pt-BR"/>
        </w:rPr>
        <w:t>23</w:t>
      </w:r>
      <w:r w:rsidRPr="00A9650C">
        <w:rPr>
          <w:rFonts w:eastAsia="Arial Unicode MS" w:cstheme="minorHAnsi"/>
          <w:i/>
          <w:sz w:val="24"/>
          <w:szCs w:val="24"/>
          <w:lang w:eastAsia="pt-BR"/>
        </w:rPr>
        <w:t xml:space="preserve"> milhões (conforme especificado nas Diretrizes para Elaboração da Reprogramação do Plano de Ação do CAU exercício 20</w:t>
      </w:r>
      <w:r w:rsidR="003C7C0E" w:rsidRPr="00A9650C">
        <w:rPr>
          <w:rFonts w:eastAsia="Arial Unicode MS" w:cstheme="minorHAnsi"/>
          <w:i/>
          <w:sz w:val="24"/>
          <w:szCs w:val="24"/>
          <w:lang w:eastAsia="pt-BR"/>
        </w:rPr>
        <w:t>2</w:t>
      </w:r>
      <w:r w:rsidR="00AE5876">
        <w:rPr>
          <w:rFonts w:eastAsia="Arial Unicode MS" w:cstheme="minorHAnsi"/>
          <w:i/>
          <w:sz w:val="24"/>
          <w:szCs w:val="24"/>
          <w:lang w:eastAsia="pt-BR"/>
        </w:rPr>
        <w:t>1</w:t>
      </w:r>
      <w:r w:rsidRPr="00A9650C">
        <w:rPr>
          <w:rFonts w:eastAsia="Arial Unicode MS" w:cstheme="minorHAnsi"/>
          <w:i/>
          <w:sz w:val="24"/>
          <w:szCs w:val="24"/>
          <w:lang w:eastAsia="pt-BR"/>
        </w:rPr>
        <w:t>)</w:t>
      </w:r>
      <w:r w:rsidR="00976C28" w:rsidRPr="00A9650C">
        <w:rPr>
          <w:rFonts w:eastAsia="Arial Unicode MS" w:cstheme="minorHAnsi"/>
          <w:i/>
          <w:sz w:val="24"/>
          <w:szCs w:val="24"/>
          <w:lang w:eastAsia="pt-BR"/>
        </w:rPr>
        <w:t>;</w:t>
      </w:r>
    </w:p>
    <w:p w14:paraId="48DEA649" w14:textId="1EB41B0A" w:rsidR="00847FD7" w:rsidRPr="00A9650C" w:rsidRDefault="006433DF" w:rsidP="00E0093E">
      <w:pPr>
        <w:numPr>
          <w:ilvl w:val="0"/>
          <w:numId w:val="20"/>
        </w:numPr>
        <w:ind w:hanging="87"/>
        <w:contextualSpacing/>
        <w:rPr>
          <w:rFonts w:eastAsia="Arial Unicode MS" w:cstheme="minorHAnsi"/>
          <w:i/>
          <w:sz w:val="24"/>
          <w:szCs w:val="24"/>
          <w:lang w:eastAsia="pt-BR"/>
        </w:rPr>
      </w:pPr>
      <w:r w:rsidRPr="00A9650C">
        <w:rPr>
          <w:rFonts w:eastAsia="Arial Unicode MS" w:cstheme="minorHAnsi"/>
          <w:b/>
          <w:i/>
          <w:sz w:val="24"/>
          <w:szCs w:val="24"/>
          <w:lang w:eastAsia="pt-BR"/>
        </w:rPr>
        <w:t>CSC Serviços por Adesão</w:t>
      </w:r>
      <w:r w:rsidRPr="00A9650C">
        <w:rPr>
          <w:rFonts w:eastAsia="Arial Unicode MS" w:cstheme="minorHAnsi"/>
          <w:i/>
          <w:sz w:val="24"/>
          <w:szCs w:val="24"/>
          <w:lang w:eastAsia="pt-BR"/>
        </w:rPr>
        <w:t xml:space="preserve">: R$ </w:t>
      </w:r>
      <w:r w:rsidR="00AE5876">
        <w:rPr>
          <w:rFonts w:eastAsia="Arial Unicode MS" w:cstheme="minorHAnsi"/>
          <w:i/>
          <w:sz w:val="24"/>
          <w:szCs w:val="24"/>
          <w:lang w:eastAsia="pt-BR"/>
        </w:rPr>
        <w:t>245</w:t>
      </w:r>
      <w:r w:rsidR="00733616" w:rsidRPr="00A9650C">
        <w:rPr>
          <w:rFonts w:eastAsia="Arial Unicode MS" w:cstheme="minorHAnsi"/>
          <w:i/>
          <w:sz w:val="24"/>
          <w:szCs w:val="24"/>
          <w:lang w:eastAsia="pt-BR"/>
        </w:rPr>
        <w:t>,</w:t>
      </w:r>
      <w:r w:rsidR="00AE5876">
        <w:rPr>
          <w:rFonts w:eastAsia="Arial Unicode MS" w:cstheme="minorHAnsi"/>
          <w:i/>
          <w:sz w:val="24"/>
          <w:szCs w:val="24"/>
          <w:lang w:eastAsia="pt-BR"/>
        </w:rPr>
        <w:t>1</w:t>
      </w:r>
      <w:r w:rsidR="006650FE" w:rsidRPr="00A9650C">
        <w:rPr>
          <w:rFonts w:eastAsia="Arial Unicode MS" w:cstheme="minorHAnsi"/>
          <w:i/>
          <w:sz w:val="24"/>
          <w:szCs w:val="24"/>
          <w:lang w:eastAsia="pt-BR"/>
        </w:rPr>
        <w:t xml:space="preserve"> mil</w:t>
      </w:r>
      <w:r w:rsidRPr="00A9650C">
        <w:rPr>
          <w:rFonts w:eastAsia="Arial Unicode MS" w:cstheme="minorHAnsi"/>
          <w:i/>
          <w:sz w:val="24"/>
          <w:szCs w:val="24"/>
          <w:lang w:eastAsia="pt-BR"/>
        </w:rPr>
        <w:t>, corresponden</w:t>
      </w:r>
      <w:r w:rsidR="003C4559" w:rsidRPr="00A9650C">
        <w:rPr>
          <w:rFonts w:eastAsia="Arial Unicode MS" w:cstheme="minorHAnsi"/>
          <w:i/>
          <w:sz w:val="24"/>
          <w:szCs w:val="24"/>
          <w:lang w:eastAsia="pt-BR"/>
        </w:rPr>
        <w:t xml:space="preserve">te ao </w:t>
      </w:r>
      <w:r w:rsidRPr="00A9650C">
        <w:rPr>
          <w:rFonts w:eastAsia="Arial Unicode MS" w:cstheme="minorHAnsi"/>
          <w:i/>
          <w:sz w:val="24"/>
          <w:szCs w:val="24"/>
          <w:lang w:eastAsia="pt-BR"/>
        </w:rPr>
        <w:t xml:space="preserve">Serviços de Controle e Cobrança </w:t>
      </w:r>
      <w:r w:rsidR="00AE5876">
        <w:rPr>
          <w:rFonts w:eastAsia="Arial Unicode MS" w:cstheme="minorHAnsi"/>
          <w:i/>
          <w:sz w:val="24"/>
          <w:szCs w:val="24"/>
          <w:lang w:eastAsia="pt-BR"/>
        </w:rPr>
        <w:t>(</w:t>
      </w:r>
      <w:r w:rsidRPr="00A9650C">
        <w:rPr>
          <w:rFonts w:eastAsia="Arial Unicode MS" w:cstheme="minorHAnsi"/>
          <w:i/>
          <w:sz w:val="24"/>
          <w:szCs w:val="24"/>
          <w:lang w:eastAsia="pt-BR"/>
        </w:rPr>
        <w:t>Siscaf</w:t>
      </w:r>
      <w:r w:rsidR="00AE5876">
        <w:rPr>
          <w:rFonts w:eastAsia="Arial Unicode MS" w:cstheme="minorHAnsi"/>
          <w:i/>
          <w:sz w:val="24"/>
          <w:szCs w:val="24"/>
          <w:lang w:eastAsia="pt-BR"/>
        </w:rPr>
        <w:t>)</w:t>
      </w:r>
      <w:r w:rsidR="00976C28" w:rsidRPr="00A9650C">
        <w:rPr>
          <w:rFonts w:eastAsia="Arial Unicode MS" w:cstheme="minorHAnsi"/>
          <w:i/>
          <w:sz w:val="24"/>
          <w:szCs w:val="24"/>
          <w:lang w:eastAsia="pt-BR"/>
        </w:rPr>
        <w:t>.</w:t>
      </w:r>
    </w:p>
    <w:p w14:paraId="088DA076" w14:textId="7A3F39AE" w:rsidR="00733616" w:rsidRPr="00A9650C" w:rsidRDefault="00733616" w:rsidP="00FB12DB">
      <w:pPr>
        <w:numPr>
          <w:ilvl w:val="0"/>
          <w:numId w:val="20"/>
        </w:numPr>
        <w:ind w:hanging="87"/>
        <w:contextualSpacing/>
        <w:rPr>
          <w:rFonts w:eastAsia="Arial Unicode MS" w:cstheme="minorHAnsi"/>
          <w:i/>
          <w:sz w:val="24"/>
          <w:szCs w:val="24"/>
          <w:lang w:eastAsia="pt-BR"/>
        </w:rPr>
      </w:pPr>
      <w:r w:rsidRPr="00A9650C">
        <w:rPr>
          <w:rFonts w:eastAsia="Arial Unicode MS" w:cstheme="minorHAnsi"/>
          <w:b/>
          <w:i/>
          <w:sz w:val="24"/>
          <w:szCs w:val="24"/>
          <w:lang w:eastAsia="pt-BR"/>
        </w:rPr>
        <w:t xml:space="preserve">Encontro de contas TAQ/0800 </w:t>
      </w:r>
      <w:r w:rsidRPr="00A9650C">
        <w:rPr>
          <w:rFonts w:eastAsia="Arial Unicode MS" w:cstheme="minorHAnsi"/>
          <w:i/>
          <w:sz w:val="24"/>
          <w:szCs w:val="24"/>
          <w:lang w:eastAsia="pt-BR"/>
        </w:rPr>
        <w:t xml:space="preserve">– R$ </w:t>
      </w:r>
      <w:r w:rsidR="00AE5876">
        <w:rPr>
          <w:rFonts w:eastAsia="Arial Unicode MS" w:cstheme="minorHAnsi"/>
          <w:i/>
          <w:sz w:val="24"/>
          <w:szCs w:val="24"/>
          <w:lang w:eastAsia="pt-BR"/>
        </w:rPr>
        <w:t>68</w:t>
      </w:r>
      <w:r w:rsidRPr="00A9650C">
        <w:rPr>
          <w:rFonts w:eastAsia="Arial Unicode MS" w:cstheme="minorHAnsi"/>
          <w:i/>
          <w:sz w:val="24"/>
          <w:szCs w:val="24"/>
          <w:lang w:eastAsia="pt-BR"/>
        </w:rPr>
        <w:t>,</w:t>
      </w:r>
      <w:r w:rsidR="00AE5876">
        <w:rPr>
          <w:rFonts w:eastAsia="Arial Unicode MS" w:cstheme="minorHAnsi"/>
          <w:i/>
          <w:sz w:val="24"/>
          <w:szCs w:val="24"/>
          <w:lang w:eastAsia="pt-BR"/>
        </w:rPr>
        <w:t>73</w:t>
      </w:r>
      <w:r w:rsidRPr="00A9650C">
        <w:rPr>
          <w:rFonts w:eastAsia="Arial Unicode MS" w:cstheme="minorHAnsi"/>
          <w:i/>
          <w:sz w:val="24"/>
          <w:szCs w:val="24"/>
          <w:lang w:eastAsia="pt-BR"/>
        </w:rPr>
        <w:t xml:space="preserve"> mil, </w:t>
      </w:r>
      <w:r w:rsidR="006650FE" w:rsidRPr="00A9650C">
        <w:rPr>
          <w:rFonts w:eastAsia="Arial Unicode MS" w:cstheme="minorHAnsi"/>
          <w:i/>
          <w:sz w:val="24"/>
          <w:szCs w:val="24"/>
          <w:lang w:eastAsia="pt-BR"/>
        </w:rPr>
        <w:t>correspondente</w:t>
      </w:r>
      <w:r w:rsidRPr="00A9650C">
        <w:rPr>
          <w:rFonts w:eastAsia="Arial Unicode MS" w:cstheme="minorHAnsi"/>
          <w:i/>
          <w:sz w:val="24"/>
          <w:szCs w:val="24"/>
          <w:lang w:eastAsia="pt-BR"/>
        </w:rPr>
        <w:t xml:space="preserve"> aos valores a serem </w:t>
      </w:r>
      <w:r w:rsidR="00AE5876">
        <w:rPr>
          <w:rFonts w:eastAsia="Arial Unicode MS" w:cstheme="minorHAnsi"/>
          <w:i/>
          <w:sz w:val="24"/>
          <w:szCs w:val="24"/>
          <w:lang w:eastAsia="pt-BR"/>
        </w:rPr>
        <w:t>pagos</w:t>
      </w:r>
      <w:r w:rsidRPr="00A9650C">
        <w:rPr>
          <w:rFonts w:eastAsia="Arial Unicode MS" w:cstheme="minorHAnsi"/>
          <w:i/>
          <w:sz w:val="24"/>
          <w:szCs w:val="24"/>
          <w:lang w:eastAsia="pt-BR"/>
        </w:rPr>
        <w:t xml:space="preserve"> </w:t>
      </w:r>
      <w:r w:rsidR="00AE5876">
        <w:rPr>
          <w:rFonts w:eastAsia="Arial Unicode MS" w:cstheme="minorHAnsi"/>
          <w:i/>
          <w:sz w:val="24"/>
          <w:szCs w:val="24"/>
          <w:lang w:eastAsia="pt-BR"/>
        </w:rPr>
        <w:t>para os</w:t>
      </w:r>
      <w:r w:rsidRPr="00A9650C">
        <w:rPr>
          <w:rFonts w:eastAsia="Arial Unicode MS" w:cstheme="minorHAnsi"/>
          <w:i/>
          <w:sz w:val="24"/>
          <w:szCs w:val="24"/>
          <w:lang w:eastAsia="pt-BR"/>
        </w:rPr>
        <w:t xml:space="preserve"> CAU/UF.</w:t>
      </w:r>
    </w:p>
    <w:p w14:paraId="1FA87672" w14:textId="77777777" w:rsidR="00E463CC" w:rsidRDefault="00E463CC" w:rsidP="00E463CC">
      <w:pPr>
        <w:spacing w:after="0"/>
        <w:rPr>
          <w:rFonts w:eastAsia="Arial Unicode MS" w:cstheme="minorHAnsi"/>
          <w:sz w:val="24"/>
          <w:szCs w:val="24"/>
        </w:rPr>
      </w:pPr>
    </w:p>
    <w:p w14:paraId="39FB4C7F" w14:textId="53AE71A0" w:rsidR="001766A6" w:rsidRDefault="00134018">
      <w:pPr>
        <w:rPr>
          <w:rFonts w:eastAsia="Arial Unicode MS" w:cstheme="minorHAnsi"/>
          <w:b/>
          <w:bCs/>
          <w:color w:val="000000" w:themeColor="text1"/>
          <w:kern w:val="32"/>
          <w:sz w:val="24"/>
          <w:szCs w:val="24"/>
          <w:highlight w:val="yellow"/>
        </w:rPr>
      </w:pPr>
      <w:r w:rsidRPr="006B47D6">
        <w:rPr>
          <w:rFonts w:eastAsia="Arial Unicode MS" w:cstheme="minorHAnsi"/>
          <w:sz w:val="24"/>
          <w:szCs w:val="24"/>
        </w:rPr>
        <w:t xml:space="preserve">No </w:t>
      </w:r>
      <w:r w:rsidRPr="006B47D6">
        <w:rPr>
          <w:rFonts w:eastAsia="Arial Unicode MS" w:cstheme="minorHAnsi"/>
          <w:sz w:val="24"/>
          <w:szCs w:val="24"/>
          <w:shd w:val="clear" w:color="auto" w:fill="FFFFFF" w:themeFill="background1"/>
        </w:rPr>
        <w:t>tocante aos</w:t>
      </w:r>
      <w:r w:rsidRPr="00A9650C">
        <w:rPr>
          <w:rFonts w:eastAsia="Arial Unicode MS" w:cstheme="minorHAnsi"/>
          <w:sz w:val="24"/>
          <w:szCs w:val="24"/>
          <w:shd w:val="clear" w:color="auto" w:fill="FFFFFF" w:themeFill="background1"/>
        </w:rPr>
        <w:t xml:space="preserve"> recursos destinados aos CAU/UF (R$ </w:t>
      </w:r>
      <w:r w:rsidR="00C01895" w:rsidRPr="00A9650C">
        <w:rPr>
          <w:rFonts w:eastAsia="Arial Unicode MS" w:cstheme="minorHAnsi"/>
          <w:sz w:val="24"/>
          <w:szCs w:val="24"/>
          <w:shd w:val="clear" w:color="auto" w:fill="FFFFFF" w:themeFill="background1"/>
        </w:rPr>
        <w:t>1</w:t>
      </w:r>
      <w:r w:rsidR="008127B0">
        <w:rPr>
          <w:rFonts w:eastAsia="Arial Unicode MS" w:cstheme="minorHAnsi"/>
          <w:sz w:val="24"/>
          <w:szCs w:val="24"/>
          <w:shd w:val="clear" w:color="auto" w:fill="FFFFFF" w:themeFill="background1"/>
        </w:rPr>
        <w:t>94</w:t>
      </w:r>
      <w:r w:rsidR="00E26E0E">
        <w:rPr>
          <w:rFonts w:eastAsia="Arial Unicode MS" w:cstheme="minorHAnsi"/>
          <w:sz w:val="24"/>
          <w:szCs w:val="24"/>
          <w:shd w:val="clear" w:color="auto" w:fill="FFFFFF" w:themeFill="background1"/>
        </w:rPr>
        <w:t>,</w:t>
      </w:r>
      <w:r w:rsidR="008127B0">
        <w:rPr>
          <w:rFonts w:eastAsia="Arial Unicode MS" w:cstheme="minorHAnsi"/>
          <w:sz w:val="24"/>
          <w:szCs w:val="24"/>
          <w:shd w:val="clear" w:color="auto" w:fill="FFFFFF" w:themeFill="background1"/>
        </w:rPr>
        <w:t>52</w:t>
      </w:r>
      <w:r w:rsidRPr="00A9650C">
        <w:rPr>
          <w:rFonts w:eastAsia="Arial Unicode MS" w:cstheme="minorHAnsi"/>
          <w:sz w:val="24"/>
          <w:szCs w:val="24"/>
          <w:shd w:val="clear" w:color="auto" w:fill="FFFFFF" w:themeFill="background1"/>
        </w:rPr>
        <w:t xml:space="preserve"> milhões</w:t>
      </w:r>
      <w:r w:rsidR="006650FE" w:rsidRPr="00A9650C">
        <w:rPr>
          <w:rFonts w:eastAsia="Arial Unicode MS" w:cstheme="minorHAnsi"/>
          <w:sz w:val="24"/>
          <w:szCs w:val="24"/>
          <w:shd w:val="clear" w:color="auto" w:fill="FFFFFF" w:themeFill="background1"/>
        </w:rPr>
        <w:t xml:space="preserve">), </w:t>
      </w:r>
      <w:r w:rsidR="006650FE">
        <w:rPr>
          <w:rFonts w:eastAsia="Arial Unicode MS" w:cstheme="minorHAnsi"/>
          <w:sz w:val="24"/>
          <w:szCs w:val="24"/>
          <w:shd w:val="clear" w:color="auto" w:fill="FFFFFF" w:themeFill="background1"/>
        </w:rPr>
        <w:t>74</w:t>
      </w:r>
      <w:r w:rsidR="006B47D6">
        <w:rPr>
          <w:rFonts w:eastAsia="Arial Unicode MS" w:cstheme="minorHAnsi"/>
          <w:sz w:val="24"/>
          <w:szCs w:val="24"/>
          <w:shd w:val="clear" w:color="auto" w:fill="FFFFFF" w:themeFill="background1"/>
        </w:rPr>
        <w:t>,</w:t>
      </w:r>
      <w:r w:rsidR="008127B0">
        <w:rPr>
          <w:rFonts w:eastAsia="Arial Unicode MS" w:cstheme="minorHAnsi"/>
          <w:sz w:val="24"/>
          <w:szCs w:val="24"/>
          <w:shd w:val="clear" w:color="auto" w:fill="FFFFFF" w:themeFill="background1"/>
        </w:rPr>
        <w:t>1</w:t>
      </w:r>
      <w:r w:rsidRPr="00A9650C">
        <w:rPr>
          <w:rFonts w:eastAsia="Arial Unicode MS" w:cstheme="minorHAnsi"/>
          <w:sz w:val="24"/>
          <w:szCs w:val="24"/>
          <w:shd w:val="clear" w:color="auto" w:fill="FFFFFF" w:themeFill="background1"/>
        </w:rPr>
        <w:t xml:space="preserve">% são destinados às regiões Sudeste e Sul, sendo: região Sudeste com R$ </w:t>
      </w:r>
      <w:r w:rsidR="008127B0">
        <w:rPr>
          <w:rFonts w:eastAsia="Arial Unicode MS" w:cstheme="minorHAnsi"/>
          <w:sz w:val="24"/>
          <w:szCs w:val="24"/>
          <w:shd w:val="clear" w:color="auto" w:fill="FFFFFF" w:themeFill="background1"/>
        </w:rPr>
        <w:t>92</w:t>
      </w:r>
      <w:r w:rsidR="00467518" w:rsidRPr="00A9650C">
        <w:rPr>
          <w:rFonts w:eastAsia="Arial Unicode MS" w:cstheme="minorHAnsi"/>
          <w:sz w:val="24"/>
          <w:szCs w:val="24"/>
          <w:shd w:val="clear" w:color="auto" w:fill="FFFFFF" w:themeFill="background1"/>
        </w:rPr>
        <w:t>,</w:t>
      </w:r>
      <w:r w:rsidR="008127B0">
        <w:rPr>
          <w:rFonts w:eastAsia="Arial Unicode MS" w:cstheme="minorHAnsi"/>
          <w:sz w:val="24"/>
          <w:szCs w:val="24"/>
          <w:shd w:val="clear" w:color="auto" w:fill="FFFFFF" w:themeFill="background1"/>
        </w:rPr>
        <w:t>87</w:t>
      </w:r>
      <w:r w:rsidRPr="00A9650C">
        <w:rPr>
          <w:rFonts w:eastAsia="Arial Unicode MS" w:cstheme="minorHAnsi"/>
          <w:sz w:val="24"/>
          <w:szCs w:val="24"/>
          <w:shd w:val="clear" w:color="auto" w:fill="FFFFFF" w:themeFill="background1"/>
        </w:rPr>
        <w:t xml:space="preserve"> milhões, ou </w:t>
      </w:r>
      <w:r w:rsidR="006B47D6">
        <w:rPr>
          <w:rFonts w:eastAsia="Arial Unicode MS" w:cstheme="minorHAnsi"/>
          <w:sz w:val="24"/>
          <w:szCs w:val="24"/>
          <w:shd w:val="clear" w:color="auto" w:fill="FFFFFF" w:themeFill="background1"/>
        </w:rPr>
        <w:t>4</w:t>
      </w:r>
      <w:r w:rsidR="008127B0">
        <w:rPr>
          <w:rFonts w:eastAsia="Arial Unicode MS" w:cstheme="minorHAnsi"/>
          <w:sz w:val="24"/>
          <w:szCs w:val="24"/>
          <w:shd w:val="clear" w:color="auto" w:fill="FFFFFF" w:themeFill="background1"/>
        </w:rPr>
        <w:t>7</w:t>
      </w:r>
      <w:r w:rsidR="006B47D6">
        <w:rPr>
          <w:rFonts w:eastAsia="Arial Unicode MS" w:cstheme="minorHAnsi"/>
          <w:sz w:val="24"/>
          <w:szCs w:val="24"/>
          <w:shd w:val="clear" w:color="auto" w:fill="FFFFFF" w:themeFill="background1"/>
        </w:rPr>
        <w:t>,</w:t>
      </w:r>
      <w:r w:rsidR="008127B0">
        <w:rPr>
          <w:rFonts w:eastAsia="Arial Unicode MS" w:cstheme="minorHAnsi"/>
          <w:sz w:val="24"/>
          <w:szCs w:val="24"/>
          <w:shd w:val="clear" w:color="auto" w:fill="FFFFFF" w:themeFill="background1"/>
        </w:rPr>
        <w:t>7</w:t>
      </w:r>
      <w:r w:rsidRPr="00A9650C">
        <w:rPr>
          <w:rFonts w:eastAsia="Arial Unicode MS" w:cstheme="minorHAnsi"/>
          <w:sz w:val="24"/>
          <w:szCs w:val="24"/>
          <w:shd w:val="clear" w:color="auto" w:fill="FFFFFF" w:themeFill="background1"/>
        </w:rPr>
        <w:t xml:space="preserve">%, e região Sul com R$ </w:t>
      </w:r>
      <w:r w:rsidR="008127B0">
        <w:rPr>
          <w:rFonts w:eastAsia="Arial Unicode MS" w:cstheme="minorHAnsi"/>
          <w:sz w:val="24"/>
          <w:szCs w:val="24"/>
          <w:shd w:val="clear" w:color="auto" w:fill="FFFFFF" w:themeFill="background1"/>
        </w:rPr>
        <w:t>51</w:t>
      </w:r>
      <w:r w:rsidR="00652310" w:rsidRPr="00A9650C">
        <w:rPr>
          <w:rFonts w:eastAsia="Arial Unicode MS" w:cstheme="minorHAnsi"/>
          <w:sz w:val="24"/>
          <w:szCs w:val="24"/>
          <w:shd w:val="clear" w:color="auto" w:fill="FFFFFF" w:themeFill="background1"/>
        </w:rPr>
        <w:t>,</w:t>
      </w:r>
      <w:r w:rsidR="008127B0">
        <w:rPr>
          <w:rFonts w:eastAsia="Arial Unicode MS" w:cstheme="minorHAnsi"/>
          <w:sz w:val="24"/>
          <w:szCs w:val="24"/>
          <w:shd w:val="clear" w:color="auto" w:fill="FFFFFF" w:themeFill="background1"/>
        </w:rPr>
        <w:t>32</w:t>
      </w:r>
      <w:r w:rsidRPr="00A9650C">
        <w:rPr>
          <w:rFonts w:eastAsia="Arial Unicode MS" w:cstheme="minorHAnsi"/>
          <w:sz w:val="24"/>
          <w:szCs w:val="24"/>
          <w:shd w:val="clear" w:color="auto" w:fill="FFFFFF" w:themeFill="background1"/>
        </w:rPr>
        <w:t xml:space="preserve"> milhões ou </w:t>
      </w:r>
      <w:r w:rsidR="008127B0">
        <w:rPr>
          <w:rFonts w:eastAsia="Arial Unicode MS" w:cstheme="minorHAnsi"/>
          <w:sz w:val="24"/>
          <w:szCs w:val="24"/>
          <w:shd w:val="clear" w:color="auto" w:fill="FFFFFF" w:themeFill="background1"/>
        </w:rPr>
        <w:t>26,4</w:t>
      </w:r>
      <w:r w:rsidRPr="00A9650C">
        <w:rPr>
          <w:rFonts w:eastAsia="Arial Unicode MS" w:cstheme="minorHAnsi"/>
          <w:sz w:val="24"/>
          <w:szCs w:val="24"/>
          <w:shd w:val="clear" w:color="auto" w:fill="FFFFFF" w:themeFill="background1"/>
        </w:rPr>
        <w:t xml:space="preserve">%. Na sequência, a região Nordeste se apresenta com </w:t>
      </w:r>
      <w:r w:rsidR="008127B0">
        <w:rPr>
          <w:rFonts w:eastAsia="Arial Unicode MS" w:cstheme="minorHAnsi"/>
          <w:sz w:val="24"/>
          <w:szCs w:val="24"/>
          <w:shd w:val="clear" w:color="auto" w:fill="FFFFFF" w:themeFill="background1"/>
        </w:rPr>
        <w:t>11,4</w:t>
      </w:r>
      <w:r w:rsidR="006650FE" w:rsidRPr="00A9650C">
        <w:rPr>
          <w:rFonts w:eastAsia="Arial Unicode MS" w:cstheme="minorHAnsi"/>
          <w:sz w:val="24"/>
          <w:szCs w:val="24"/>
          <w:shd w:val="clear" w:color="auto" w:fill="FFFFFF" w:themeFill="background1"/>
        </w:rPr>
        <w:t xml:space="preserve">% </w:t>
      </w:r>
      <w:r w:rsidR="006650FE">
        <w:rPr>
          <w:rFonts w:eastAsia="Arial Unicode MS" w:cstheme="minorHAnsi"/>
          <w:sz w:val="24"/>
          <w:szCs w:val="24"/>
          <w:shd w:val="clear" w:color="auto" w:fill="FFFFFF" w:themeFill="background1"/>
        </w:rPr>
        <w:t>(</w:t>
      </w:r>
      <w:r w:rsidRPr="00A9650C">
        <w:rPr>
          <w:rFonts w:eastAsia="Arial Unicode MS" w:cstheme="minorHAnsi"/>
          <w:sz w:val="24"/>
          <w:szCs w:val="24"/>
          <w:shd w:val="clear" w:color="auto" w:fill="FFFFFF" w:themeFill="background1"/>
        </w:rPr>
        <w:t xml:space="preserve">R$ </w:t>
      </w:r>
      <w:r w:rsidR="008127B0">
        <w:rPr>
          <w:rFonts w:eastAsia="Arial Unicode MS" w:cstheme="minorHAnsi"/>
          <w:sz w:val="24"/>
          <w:szCs w:val="24"/>
          <w:shd w:val="clear" w:color="auto" w:fill="FFFFFF" w:themeFill="background1"/>
        </w:rPr>
        <w:t>22</w:t>
      </w:r>
      <w:r w:rsidR="00CB7215" w:rsidRPr="00A9650C">
        <w:rPr>
          <w:rFonts w:eastAsia="Arial Unicode MS" w:cstheme="minorHAnsi"/>
          <w:sz w:val="24"/>
          <w:szCs w:val="24"/>
          <w:shd w:val="clear" w:color="auto" w:fill="FFFFFF" w:themeFill="background1"/>
        </w:rPr>
        <w:t>,</w:t>
      </w:r>
      <w:r w:rsidR="008127B0">
        <w:rPr>
          <w:rFonts w:eastAsia="Arial Unicode MS" w:cstheme="minorHAnsi"/>
          <w:sz w:val="24"/>
          <w:szCs w:val="24"/>
          <w:shd w:val="clear" w:color="auto" w:fill="FFFFFF" w:themeFill="background1"/>
        </w:rPr>
        <w:t>25</w:t>
      </w:r>
      <w:r w:rsidRPr="00A9650C">
        <w:rPr>
          <w:rFonts w:eastAsia="Arial Unicode MS" w:cstheme="minorHAnsi"/>
          <w:sz w:val="24"/>
          <w:szCs w:val="24"/>
          <w:shd w:val="clear" w:color="auto" w:fill="FFFFFF" w:themeFill="background1"/>
        </w:rPr>
        <w:t xml:space="preserve"> milhões), seguida pelas regiões Centro-Oeste e Norte com </w:t>
      </w:r>
      <w:r w:rsidR="006B47D6">
        <w:rPr>
          <w:rFonts w:eastAsia="Arial Unicode MS" w:cstheme="minorHAnsi"/>
          <w:sz w:val="24"/>
          <w:szCs w:val="24"/>
          <w:shd w:val="clear" w:color="auto" w:fill="FFFFFF" w:themeFill="background1"/>
        </w:rPr>
        <w:t>8,</w:t>
      </w:r>
      <w:r w:rsidR="008127B0">
        <w:rPr>
          <w:rFonts w:eastAsia="Arial Unicode MS" w:cstheme="minorHAnsi"/>
          <w:sz w:val="24"/>
          <w:szCs w:val="24"/>
          <w:shd w:val="clear" w:color="auto" w:fill="FFFFFF" w:themeFill="background1"/>
        </w:rPr>
        <w:t>4</w:t>
      </w:r>
      <w:r w:rsidRPr="00A9650C">
        <w:rPr>
          <w:rFonts w:eastAsia="Arial Unicode MS" w:cstheme="minorHAnsi"/>
          <w:sz w:val="24"/>
          <w:szCs w:val="24"/>
          <w:shd w:val="clear" w:color="auto" w:fill="FFFFFF" w:themeFill="background1"/>
        </w:rPr>
        <w:t>% (R$ 1</w:t>
      </w:r>
      <w:r w:rsidR="008127B0">
        <w:rPr>
          <w:rFonts w:eastAsia="Arial Unicode MS" w:cstheme="minorHAnsi"/>
          <w:sz w:val="24"/>
          <w:szCs w:val="24"/>
          <w:shd w:val="clear" w:color="auto" w:fill="FFFFFF" w:themeFill="background1"/>
        </w:rPr>
        <w:t>6</w:t>
      </w:r>
      <w:r w:rsidR="005160FE" w:rsidRPr="00A9650C">
        <w:rPr>
          <w:rFonts w:eastAsia="Arial Unicode MS" w:cstheme="minorHAnsi"/>
          <w:sz w:val="24"/>
          <w:szCs w:val="24"/>
          <w:shd w:val="clear" w:color="auto" w:fill="FFFFFF" w:themeFill="background1"/>
        </w:rPr>
        <w:t>,</w:t>
      </w:r>
      <w:r w:rsidR="008127B0">
        <w:rPr>
          <w:rFonts w:eastAsia="Arial Unicode MS" w:cstheme="minorHAnsi"/>
          <w:sz w:val="24"/>
          <w:szCs w:val="24"/>
          <w:shd w:val="clear" w:color="auto" w:fill="FFFFFF" w:themeFill="background1"/>
        </w:rPr>
        <w:t>25</w:t>
      </w:r>
      <w:r w:rsidR="005160FE" w:rsidRPr="00A9650C">
        <w:rPr>
          <w:rFonts w:eastAsia="Arial Unicode MS" w:cstheme="minorHAnsi"/>
          <w:sz w:val="24"/>
          <w:szCs w:val="24"/>
          <w:shd w:val="clear" w:color="auto" w:fill="FFFFFF" w:themeFill="background1"/>
        </w:rPr>
        <w:t xml:space="preserve"> </w:t>
      </w:r>
      <w:r w:rsidRPr="00A9650C">
        <w:rPr>
          <w:rFonts w:eastAsia="Arial Unicode MS" w:cstheme="minorHAnsi"/>
          <w:sz w:val="24"/>
          <w:szCs w:val="24"/>
          <w:shd w:val="clear" w:color="auto" w:fill="FFFFFF" w:themeFill="background1"/>
        </w:rPr>
        <w:t xml:space="preserve">milhões) e </w:t>
      </w:r>
      <w:r w:rsidR="008127B0">
        <w:rPr>
          <w:rFonts w:eastAsia="Arial Unicode MS" w:cstheme="minorHAnsi"/>
          <w:sz w:val="24"/>
          <w:szCs w:val="24"/>
          <w:shd w:val="clear" w:color="auto" w:fill="FFFFFF" w:themeFill="background1"/>
        </w:rPr>
        <w:t>6,1</w:t>
      </w:r>
      <w:r w:rsidRPr="00A9650C">
        <w:rPr>
          <w:rFonts w:eastAsia="Arial Unicode MS" w:cstheme="minorHAnsi"/>
          <w:sz w:val="24"/>
          <w:szCs w:val="24"/>
          <w:shd w:val="clear" w:color="auto" w:fill="FFFFFF" w:themeFill="background1"/>
        </w:rPr>
        <w:t>%</w:t>
      </w:r>
      <w:r w:rsidR="008127B0">
        <w:rPr>
          <w:rFonts w:eastAsia="Arial Unicode MS" w:cstheme="minorHAnsi"/>
          <w:sz w:val="24"/>
          <w:szCs w:val="24"/>
          <w:shd w:val="clear" w:color="auto" w:fill="FFFFFF" w:themeFill="background1"/>
        </w:rPr>
        <w:t xml:space="preserve"> </w:t>
      </w:r>
      <w:r w:rsidRPr="00A9650C">
        <w:rPr>
          <w:rFonts w:eastAsia="Arial Unicode MS" w:cstheme="minorHAnsi"/>
          <w:sz w:val="24"/>
          <w:szCs w:val="24"/>
          <w:shd w:val="clear" w:color="auto" w:fill="FFFFFF" w:themeFill="background1"/>
        </w:rPr>
        <w:t xml:space="preserve"> (R$ </w:t>
      </w:r>
      <w:r w:rsidR="008127B0">
        <w:rPr>
          <w:rFonts w:eastAsia="Arial Unicode MS" w:cstheme="minorHAnsi"/>
          <w:sz w:val="24"/>
          <w:szCs w:val="24"/>
          <w:shd w:val="clear" w:color="auto" w:fill="FFFFFF" w:themeFill="background1"/>
        </w:rPr>
        <w:t>11</w:t>
      </w:r>
      <w:r w:rsidR="005160FE" w:rsidRPr="00A9650C">
        <w:rPr>
          <w:rFonts w:eastAsia="Arial Unicode MS" w:cstheme="minorHAnsi"/>
          <w:sz w:val="24"/>
          <w:szCs w:val="24"/>
          <w:shd w:val="clear" w:color="auto" w:fill="FFFFFF" w:themeFill="background1"/>
        </w:rPr>
        <w:t>,</w:t>
      </w:r>
      <w:r w:rsidR="008127B0">
        <w:rPr>
          <w:rFonts w:eastAsia="Arial Unicode MS" w:cstheme="minorHAnsi"/>
          <w:sz w:val="24"/>
          <w:szCs w:val="24"/>
          <w:shd w:val="clear" w:color="auto" w:fill="FFFFFF" w:themeFill="background1"/>
        </w:rPr>
        <w:t>83</w:t>
      </w:r>
      <w:r w:rsidRPr="00A9650C">
        <w:rPr>
          <w:rFonts w:eastAsia="Arial Unicode MS" w:cstheme="minorHAnsi"/>
          <w:sz w:val="24"/>
          <w:szCs w:val="24"/>
          <w:shd w:val="clear" w:color="auto" w:fill="FFFFFF" w:themeFill="background1"/>
        </w:rPr>
        <w:t xml:space="preserve"> milhões), respectivamente</w:t>
      </w:r>
      <w:r w:rsidRPr="00A9650C">
        <w:rPr>
          <w:rFonts w:eastAsia="Arial Unicode MS" w:cstheme="minorHAnsi"/>
          <w:sz w:val="24"/>
          <w:szCs w:val="24"/>
        </w:rPr>
        <w:t xml:space="preserve">. A representação gráfica está na forma do Gráfico </w:t>
      </w:r>
      <w:r w:rsidR="008A5C0B" w:rsidRPr="00A9650C">
        <w:rPr>
          <w:rFonts w:eastAsia="Arial Unicode MS" w:cstheme="minorHAnsi"/>
          <w:sz w:val="24"/>
          <w:szCs w:val="24"/>
        </w:rPr>
        <w:t>4</w:t>
      </w:r>
      <w:r w:rsidRPr="00A9650C">
        <w:rPr>
          <w:rFonts w:eastAsia="Arial Unicode MS" w:cstheme="minorHAnsi"/>
          <w:sz w:val="24"/>
          <w:szCs w:val="24"/>
        </w:rPr>
        <w:t>. O detalhamento por CAU/UF apresenta-se no Anexo 2.</w:t>
      </w:r>
      <w:r w:rsidRPr="00A9650C">
        <w:rPr>
          <w:rFonts w:eastAsia="Arial Unicode MS" w:cstheme="minorHAnsi"/>
          <w:b/>
          <w:bCs/>
          <w:color w:val="000000" w:themeColor="text1"/>
          <w:kern w:val="32"/>
          <w:sz w:val="24"/>
          <w:szCs w:val="24"/>
          <w:highlight w:val="yellow"/>
        </w:rPr>
        <w:t xml:space="preserve"> </w:t>
      </w:r>
    </w:p>
    <w:p w14:paraId="3163A008" w14:textId="77777777" w:rsidR="00B915A1" w:rsidRDefault="00B915A1" w:rsidP="0084082B">
      <w:pPr>
        <w:pStyle w:val="Figura"/>
      </w:pPr>
      <w:bookmarkStart w:id="56" w:name="_Toc29341615"/>
      <w:bookmarkStart w:id="57" w:name="_Toc49243837"/>
      <w:bookmarkStart w:id="58" w:name="_Toc52876965"/>
      <w:bookmarkStart w:id="59" w:name="_Toc52880490"/>
      <w:bookmarkStart w:id="60" w:name="_Toc52884944"/>
      <w:bookmarkStart w:id="61" w:name="_Toc52885130"/>
      <w:bookmarkStart w:id="62" w:name="_Toc52992795"/>
      <w:r>
        <w:t xml:space="preserve">                                   </w:t>
      </w:r>
      <w:r w:rsidR="00134018" w:rsidRPr="0015662A">
        <w:t xml:space="preserve">Gráfico </w:t>
      </w:r>
      <w:r w:rsidR="008A5C0B" w:rsidRPr="0015662A">
        <w:t>4</w:t>
      </w:r>
      <w:r w:rsidR="00134018" w:rsidRPr="0015662A">
        <w:t xml:space="preserve">. Demonstrativo Comparativo dos Recursos </w:t>
      </w:r>
      <w:r w:rsidR="001B5CA6" w:rsidRPr="0015662A">
        <w:t xml:space="preserve">dos </w:t>
      </w:r>
      <w:r w:rsidR="00134018" w:rsidRPr="0015662A">
        <w:t>CAU/UF</w:t>
      </w:r>
      <w:bookmarkEnd w:id="56"/>
      <w:bookmarkEnd w:id="57"/>
      <w:bookmarkEnd w:id="58"/>
      <w:bookmarkEnd w:id="59"/>
      <w:r w:rsidR="00174EE5" w:rsidRPr="0015662A">
        <w:t xml:space="preserve"> </w:t>
      </w:r>
    </w:p>
    <w:p w14:paraId="6082EBD9" w14:textId="1A3BB311" w:rsidR="00134018" w:rsidRPr="00174EE5" w:rsidRDefault="00B915A1" w:rsidP="0084082B">
      <w:pPr>
        <w:pStyle w:val="Figura"/>
      </w:pPr>
      <w:r>
        <w:t xml:space="preserve">                                                  </w:t>
      </w:r>
      <w:r w:rsidR="00134018" w:rsidRPr="0015662A">
        <w:t>(</w:t>
      </w:r>
      <w:r w:rsidR="005D3898" w:rsidRPr="0015662A">
        <w:t>Pro</w:t>
      </w:r>
      <w:r>
        <w:t>gramação 2021</w:t>
      </w:r>
      <w:r w:rsidR="00134018" w:rsidRPr="0015662A">
        <w:t xml:space="preserve"> X </w:t>
      </w:r>
      <w:r w:rsidR="005D3898" w:rsidRPr="0015662A">
        <w:t>Rep</w:t>
      </w:r>
      <w:r>
        <w:t>rogramação 2021</w:t>
      </w:r>
      <w:r w:rsidR="00134018" w:rsidRPr="0015662A">
        <w:t>)</w:t>
      </w:r>
      <w:bookmarkEnd w:id="60"/>
      <w:bookmarkEnd w:id="61"/>
      <w:bookmarkEnd w:id="62"/>
    </w:p>
    <w:p w14:paraId="3D618144" w14:textId="77777777" w:rsidR="00B915A1" w:rsidRDefault="00B915A1" w:rsidP="00E0093E">
      <w:pPr>
        <w:ind w:firstLine="0"/>
        <w:rPr>
          <w:noProof/>
          <w:lang w:eastAsia="pt-BR"/>
        </w:rPr>
      </w:pPr>
    </w:p>
    <w:p w14:paraId="199EC252" w14:textId="36D4FCC2" w:rsidR="00134018" w:rsidRDefault="004C65EA" w:rsidP="00E0093E">
      <w:pPr>
        <w:ind w:firstLine="0"/>
        <w:rPr>
          <w:rFonts w:cstheme="minorHAnsi"/>
          <w:highlight w:val="yellow"/>
          <w:lang w:eastAsia="pt-BR"/>
        </w:rPr>
      </w:pPr>
      <w:r>
        <w:rPr>
          <w:noProof/>
          <w:lang w:eastAsia="pt-BR"/>
        </w:rPr>
        <w:drawing>
          <wp:inline distT="0" distB="0" distL="0" distR="0" wp14:anchorId="3F734221" wp14:editId="1DCB9325">
            <wp:extent cx="6119495" cy="2850515"/>
            <wp:effectExtent l="0" t="0" r="0" b="698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6847"/>
                    <a:stretch/>
                  </pic:blipFill>
                  <pic:spPr bwMode="auto">
                    <a:xfrm>
                      <a:off x="0" y="0"/>
                      <a:ext cx="6119495" cy="2850515"/>
                    </a:xfrm>
                    <a:prstGeom prst="rect">
                      <a:avLst/>
                    </a:prstGeom>
                    <a:ln>
                      <a:noFill/>
                    </a:ln>
                    <a:extLst>
                      <a:ext uri="{53640926-AAD7-44D8-BBD7-CCE9431645EC}">
                        <a14:shadowObscured xmlns:a14="http://schemas.microsoft.com/office/drawing/2010/main"/>
                      </a:ext>
                    </a:extLst>
                  </pic:spPr>
                </pic:pic>
              </a:graphicData>
            </a:graphic>
          </wp:inline>
        </w:drawing>
      </w:r>
    </w:p>
    <w:p w14:paraId="25D8C517" w14:textId="77777777" w:rsidR="00B915A1" w:rsidRPr="009C6A8B" w:rsidRDefault="00B915A1" w:rsidP="00E0093E">
      <w:pPr>
        <w:ind w:firstLine="0"/>
        <w:rPr>
          <w:rFonts w:cstheme="minorHAnsi"/>
          <w:highlight w:val="yellow"/>
          <w:lang w:eastAsia="pt-BR"/>
        </w:rPr>
      </w:pPr>
    </w:p>
    <w:p w14:paraId="39059579" w14:textId="09518194" w:rsidR="00B915A1" w:rsidRDefault="00B915A1" w:rsidP="0084082B">
      <w:pPr>
        <w:pStyle w:val="Figura"/>
      </w:pPr>
      <w:bookmarkStart w:id="63" w:name="_Toc52992796"/>
      <w:r>
        <w:t xml:space="preserve">                                   </w:t>
      </w:r>
      <w:r w:rsidR="00413B8E" w:rsidRPr="009C6A8B">
        <w:t xml:space="preserve">Quadro 2. </w:t>
      </w:r>
      <w:r w:rsidR="00413B8E" w:rsidRPr="009268EA">
        <w:t>Demonstrativo Comparativo de Projetos</w:t>
      </w:r>
      <w:r w:rsidR="00305A41" w:rsidRPr="009268EA">
        <w:t xml:space="preserve"> por região</w:t>
      </w:r>
      <w:bookmarkStart w:id="64" w:name="_Toc502154072"/>
      <w:r w:rsidR="00B57D99">
        <w:t xml:space="preserve"> </w:t>
      </w:r>
    </w:p>
    <w:p w14:paraId="0FE1181B" w14:textId="16E4BBC6" w:rsidR="00413B8E" w:rsidRPr="00B57D99" w:rsidRDefault="00B915A1" w:rsidP="0084082B">
      <w:pPr>
        <w:pStyle w:val="Figura"/>
      </w:pPr>
      <w:r>
        <w:t xml:space="preserve">                                               </w:t>
      </w:r>
      <w:r w:rsidR="00413B8E" w:rsidRPr="009268EA">
        <w:t>(</w:t>
      </w:r>
      <w:r w:rsidR="009268EA">
        <w:t>P</w:t>
      </w:r>
      <w:r>
        <w:t>rogramação 2021</w:t>
      </w:r>
      <w:r w:rsidR="00413B8E" w:rsidRPr="009268EA">
        <w:t xml:space="preserve"> x </w:t>
      </w:r>
      <w:r w:rsidR="001B5CA6">
        <w:t>Rep</w:t>
      </w:r>
      <w:r>
        <w:t>rogramação 2021</w:t>
      </w:r>
      <w:r w:rsidR="00413B8E" w:rsidRPr="009268EA">
        <w:t>)</w:t>
      </w:r>
      <w:bookmarkEnd w:id="63"/>
      <w:bookmarkEnd w:id="64"/>
    </w:p>
    <w:p w14:paraId="49667509" w14:textId="2113D43C" w:rsidR="00413B8E" w:rsidRPr="00B915A1" w:rsidRDefault="00413B8E" w:rsidP="00B915A1">
      <w:pPr>
        <w:spacing w:after="0" w:line="240" w:lineRule="auto"/>
        <w:jc w:val="right"/>
        <w:rPr>
          <w:noProof/>
          <w:lang w:eastAsia="pt-BR"/>
        </w:rPr>
      </w:pPr>
      <w:r w:rsidRPr="00104D66">
        <w:rPr>
          <w:rFonts w:cstheme="minorHAnsi"/>
          <w:sz w:val="20"/>
          <w:szCs w:val="24"/>
        </w:rPr>
        <w:t>(Valores em R$ 1,00)</w:t>
      </w:r>
      <w:r w:rsidR="005B005F" w:rsidRPr="005B005F">
        <w:rPr>
          <w:noProof/>
          <w:lang w:eastAsia="pt-BR"/>
        </w:rPr>
        <w:t xml:space="preserve"> </w:t>
      </w:r>
      <w:r w:rsidR="007457C8">
        <w:rPr>
          <w:noProof/>
          <w:lang w:eastAsia="pt-BR"/>
        </w:rPr>
        <w:drawing>
          <wp:inline distT="0" distB="0" distL="0" distR="0" wp14:anchorId="1601A2F8" wp14:editId="045C4EB0">
            <wp:extent cx="6119495" cy="2274570"/>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7728"/>
                    <a:stretch/>
                  </pic:blipFill>
                  <pic:spPr bwMode="auto">
                    <a:xfrm>
                      <a:off x="0" y="0"/>
                      <a:ext cx="6119495" cy="2274570"/>
                    </a:xfrm>
                    <a:prstGeom prst="rect">
                      <a:avLst/>
                    </a:prstGeom>
                    <a:ln>
                      <a:noFill/>
                    </a:ln>
                    <a:extLst>
                      <a:ext uri="{53640926-AAD7-44D8-BBD7-CCE9431645EC}">
                        <a14:shadowObscured xmlns:a14="http://schemas.microsoft.com/office/drawing/2010/main"/>
                      </a:ext>
                    </a:extLst>
                  </pic:spPr>
                </pic:pic>
              </a:graphicData>
            </a:graphic>
          </wp:inline>
        </w:drawing>
      </w:r>
    </w:p>
    <w:p w14:paraId="7AA4C111" w14:textId="755B2F1C" w:rsidR="00162636" w:rsidRDefault="00162636" w:rsidP="008523FC">
      <w:pPr>
        <w:spacing w:after="0" w:line="240" w:lineRule="auto"/>
        <w:ind w:firstLine="0"/>
        <w:rPr>
          <w:rFonts w:eastAsia="Arial Unicode MS" w:cstheme="minorHAnsi"/>
          <w:b/>
          <w:bCs/>
          <w:kern w:val="32"/>
          <w:sz w:val="20"/>
          <w:szCs w:val="20"/>
        </w:rPr>
      </w:pPr>
    </w:p>
    <w:p w14:paraId="01022FA6" w14:textId="335D459B" w:rsidR="00040C7F" w:rsidRPr="008637F1" w:rsidRDefault="00040C7F" w:rsidP="008637F1">
      <w:pPr>
        <w:shd w:val="clear" w:color="auto" w:fill="FFFFFF" w:themeFill="background1"/>
        <w:spacing w:line="240" w:lineRule="auto"/>
        <w:rPr>
          <w:rFonts w:cstheme="minorHAnsi"/>
          <w:sz w:val="18"/>
          <w:szCs w:val="20"/>
          <w:lang w:eastAsia="pt-BR"/>
        </w:rPr>
      </w:pPr>
      <w:r w:rsidRPr="00C93D7F">
        <w:rPr>
          <w:rFonts w:cstheme="minorHAnsi"/>
          <w:sz w:val="18"/>
          <w:szCs w:val="20"/>
          <w:lang w:eastAsia="pt-BR"/>
        </w:rPr>
        <w:t>* Os dados dos CAU/</w:t>
      </w:r>
      <w:r w:rsidR="008127B0">
        <w:rPr>
          <w:rFonts w:cstheme="minorHAnsi"/>
          <w:sz w:val="18"/>
          <w:szCs w:val="20"/>
          <w:lang w:eastAsia="pt-BR"/>
        </w:rPr>
        <w:t>PB</w:t>
      </w:r>
      <w:r w:rsidRPr="00C93D7F">
        <w:rPr>
          <w:rFonts w:cstheme="minorHAnsi"/>
          <w:sz w:val="18"/>
          <w:szCs w:val="20"/>
          <w:lang w:eastAsia="pt-BR"/>
        </w:rPr>
        <w:t xml:space="preserve"> e CAU/</w:t>
      </w:r>
      <w:r w:rsidR="008127B0">
        <w:rPr>
          <w:rFonts w:cstheme="minorHAnsi"/>
          <w:sz w:val="18"/>
          <w:szCs w:val="20"/>
          <w:lang w:eastAsia="pt-BR"/>
        </w:rPr>
        <w:t>PR</w:t>
      </w:r>
      <w:r w:rsidRPr="00C93D7F">
        <w:rPr>
          <w:rFonts w:cstheme="minorHAnsi"/>
          <w:sz w:val="18"/>
          <w:szCs w:val="20"/>
          <w:lang w:eastAsia="pt-BR"/>
        </w:rPr>
        <w:t>, no tocante à Programação 202</w:t>
      </w:r>
      <w:r w:rsidR="008127B0">
        <w:rPr>
          <w:rFonts w:cstheme="minorHAnsi"/>
          <w:sz w:val="18"/>
          <w:szCs w:val="20"/>
          <w:lang w:eastAsia="pt-BR"/>
        </w:rPr>
        <w:t>1</w:t>
      </w:r>
      <w:r w:rsidRPr="00C93D7F">
        <w:rPr>
          <w:rFonts w:cstheme="minorHAnsi"/>
          <w:sz w:val="18"/>
          <w:szCs w:val="20"/>
          <w:lang w:eastAsia="pt-BR"/>
        </w:rPr>
        <w:t xml:space="preserve">, estão em conformidade com as propostas das Reprogramações Extraordinárias aprovadas para esses CAU/UF, uma vez que ocorreram em data anterior à Reprogramação </w:t>
      </w:r>
      <w:r w:rsidRPr="00C93D7F">
        <w:rPr>
          <w:rFonts w:cstheme="minorHAnsi"/>
          <w:sz w:val="18"/>
          <w:szCs w:val="18"/>
          <w:lang w:eastAsia="pt-BR"/>
        </w:rPr>
        <w:t>Ordinária</w:t>
      </w:r>
      <w:r w:rsidR="008127B0">
        <w:rPr>
          <w:rFonts w:cstheme="minorHAnsi"/>
          <w:sz w:val="18"/>
          <w:szCs w:val="18"/>
          <w:lang w:eastAsia="pt-BR"/>
        </w:rPr>
        <w:t>.</w:t>
      </w:r>
      <w:r w:rsidR="00B03B14">
        <w:rPr>
          <w:rFonts w:cstheme="minorHAnsi"/>
          <w:sz w:val="18"/>
          <w:szCs w:val="18"/>
          <w:lang w:eastAsia="pt-BR"/>
        </w:rPr>
        <w:t xml:space="preserve"> </w:t>
      </w:r>
    </w:p>
    <w:p w14:paraId="63EBF174" w14:textId="6CA3C18F" w:rsidR="00B03B14" w:rsidRPr="00B03B14" w:rsidRDefault="00B03B14" w:rsidP="00B03B14">
      <w:pPr>
        <w:shd w:val="clear" w:color="auto" w:fill="FFFFFF" w:themeFill="background1"/>
        <w:rPr>
          <w:rFonts w:cstheme="minorHAnsi"/>
          <w:sz w:val="18"/>
          <w:szCs w:val="20"/>
          <w:lang w:eastAsia="pt-BR"/>
        </w:rPr>
      </w:pPr>
    </w:p>
    <w:p w14:paraId="6B7DFCD4" w14:textId="77777777" w:rsidR="00162636" w:rsidRDefault="00162636">
      <w:pPr>
        <w:rPr>
          <w:rFonts w:eastAsia="Arial Unicode MS" w:cstheme="minorHAnsi"/>
          <w:b/>
          <w:bCs/>
          <w:kern w:val="32"/>
          <w:sz w:val="20"/>
          <w:szCs w:val="20"/>
        </w:rPr>
      </w:pPr>
      <w:r>
        <w:rPr>
          <w:rFonts w:eastAsia="Arial Unicode MS" w:cstheme="minorHAnsi"/>
          <w:b/>
          <w:bCs/>
          <w:kern w:val="32"/>
          <w:sz w:val="20"/>
          <w:szCs w:val="20"/>
        </w:rPr>
        <w:br w:type="page"/>
      </w:r>
    </w:p>
    <w:p w14:paraId="1AD61457" w14:textId="7F082A7B" w:rsidR="0081369F" w:rsidRDefault="00B915A1" w:rsidP="008127B0">
      <w:pPr>
        <w:pStyle w:val="Figura"/>
      </w:pPr>
      <w:bookmarkStart w:id="65" w:name="_Toc52992797"/>
      <w:r>
        <w:t xml:space="preserve">                      </w:t>
      </w:r>
      <w:r w:rsidR="00103DD9" w:rsidRPr="0017386D">
        <w:t xml:space="preserve">Quadro </w:t>
      </w:r>
      <w:r w:rsidR="00413B8E" w:rsidRPr="0017386D">
        <w:t>3</w:t>
      </w:r>
      <w:r w:rsidR="00103DD9" w:rsidRPr="0017386D">
        <w:t>. Demonstrativo Comparativo de Atividade</w:t>
      </w:r>
      <w:bookmarkStart w:id="66" w:name="_Toc502154070"/>
      <w:r w:rsidR="00637A1D" w:rsidRPr="0017386D">
        <w:t xml:space="preserve"> </w:t>
      </w:r>
      <w:r w:rsidR="00F6186A">
        <w:t>por região</w:t>
      </w:r>
      <w:r w:rsidR="00174EE5">
        <w:t xml:space="preserve"> </w:t>
      </w:r>
    </w:p>
    <w:p w14:paraId="0687B4D5" w14:textId="7752A80B" w:rsidR="004C19A7" w:rsidRPr="0017386D" w:rsidRDefault="00B915A1" w:rsidP="008127B0">
      <w:pPr>
        <w:pStyle w:val="Figura"/>
      </w:pPr>
      <w:r>
        <w:t xml:space="preserve">                                          </w:t>
      </w:r>
      <w:r w:rsidR="00103DD9" w:rsidRPr="0017386D">
        <w:t>(</w:t>
      </w:r>
      <w:r w:rsidR="00150CB0" w:rsidRPr="0017386D">
        <w:t>P</w:t>
      </w:r>
      <w:r w:rsidR="00103DD9" w:rsidRPr="0017386D">
        <w:t>rogramação 20</w:t>
      </w:r>
      <w:r>
        <w:t>21</w:t>
      </w:r>
      <w:r w:rsidR="004C19A7" w:rsidRPr="0017386D">
        <w:t xml:space="preserve"> x </w:t>
      </w:r>
      <w:r w:rsidR="00150CB0" w:rsidRPr="0017386D">
        <w:t>Rep</w:t>
      </w:r>
      <w:r w:rsidR="004C19A7" w:rsidRPr="0017386D">
        <w:t>rogramação 20</w:t>
      </w:r>
      <w:r>
        <w:t>21</w:t>
      </w:r>
      <w:r w:rsidR="00103DD9" w:rsidRPr="0017386D">
        <w:t>)</w:t>
      </w:r>
      <w:bookmarkEnd w:id="65"/>
      <w:bookmarkEnd w:id="66"/>
    </w:p>
    <w:p w14:paraId="4905185C" w14:textId="77777777" w:rsidR="00B915A1" w:rsidRDefault="004C19A7" w:rsidP="00A1699D">
      <w:pPr>
        <w:pStyle w:val="PargrafodaLista"/>
        <w:spacing w:after="0" w:line="240" w:lineRule="auto"/>
        <w:ind w:left="0" w:right="-1"/>
        <w:jc w:val="right"/>
        <w:rPr>
          <w:noProof/>
        </w:rPr>
      </w:pPr>
      <w:r w:rsidRPr="00A6751C">
        <w:rPr>
          <w:rFonts w:eastAsia="Arial Unicode MS" w:cstheme="minorHAnsi"/>
          <w:bCs/>
          <w:kern w:val="32"/>
          <w:sz w:val="20"/>
          <w:szCs w:val="28"/>
        </w:rPr>
        <w:t>(Valores em R$ 1,00)</w:t>
      </w:r>
      <w:r w:rsidR="008523FC" w:rsidRPr="008523FC">
        <w:rPr>
          <w:noProof/>
        </w:rPr>
        <w:t xml:space="preserve"> </w:t>
      </w:r>
    </w:p>
    <w:p w14:paraId="52DDD0C0" w14:textId="638459D6" w:rsidR="004C19A7" w:rsidRPr="00B915A1" w:rsidRDefault="007457C8" w:rsidP="008127B0">
      <w:pPr>
        <w:spacing w:after="0" w:line="240" w:lineRule="auto"/>
        <w:ind w:right="-1" w:hanging="426"/>
        <w:rPr>
          <w:rFonts w:cstheme="minorHAnsi"/>
          <w:noProof/>
          <w:sz w:val="18"/>
          <w:szCs w:val="24"/>
        </w:rPr>
      </w:pPr>
      <w:r>
        <w:rPr>
          <w:noProof/>
          <w:lang w:eastAsia="pt-BR"/>
        </w:rPr>
        <w:drawing>
          <wp:inline distT="0" distB="0" distL="0" distR="0" wp14:anchorId="67DFE15A" wp14:editId="4A99FA41">
            <wp:extent cx="6581140" cy="7610475"/>
            <wp:effectExtent l="0" t="0" r="0" b="9525"/>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2481"/>
                    <a:stretch/>
                  </pic:blipFill>
                  <pic:spPr bwMode="auto">
                    <a:xfrm>
                      <a:off x="0" y="0"/>
                      <a:ext cx="6618331" cy="7653483"/>
                    </a:xfrm>
                    <a:prstGeom prst="rect">
                      <a:avLst/>
                    </a:prstGeom>
                    <a:ln>
                      <a:noFill/>
                    </a:ln>
                    <a:extLst>
                      <a:ext uri="{53640926-AAD7-44D8-BBD7-CCE9431645EC}">
                        <a14:shadowObscured xmlns:a14="http://schemas.microsoft.com/office/drawing/2010/main"/>
                      </a:ext>
                    </a:extLst>
                  </pic:spPr>
                </pic:pic>
              </a:graphicData>
            </a:graphic>
          </wp:inline>
        </w:drawing>
      </w:r>
    </w:p>
    <w:p w14:paraId="42BFB013" w14:textId="77777777" w:rsidR="002A5E9C" w:rsidRPr="008637F1" w:rsidRDefault="002A5E9C" w:rsidP="002A5E9C">
      <w:pPr>
        <w:shd w:val="clear" w:color="auto" w:fill="FFFFFF" w:themeFill="background1"/>
        <w:spacing w:line="240" w:lineRule="auto"/>
        <w:rPr>
          <w:rFonts w:cstheme="minorHAnsi"/>
          <w:sz w:val="18"/>
          <w:szCs w:val="20"/>
          <w:lang w:eastAsia="pt-BR"/>
        </w:rPr>
      </w:pPr>
      <w:r w:rsidRPr="00C93D7F">
        <w:rPr>
          <w:rFonts w:cstheme="minorHAnsi"/>
          <w:sz w:val="18"/>
          <w:szCs w:val="20"/>
          <w:lang w:eastAsia="pt-BR"/>
        </w:rPr>
        <w:t>* Os dados dos CAU/</w:t>
      </w:r>
      <w:r>
        <w:rPr>
          <w:rFonts w:cstheme="minorHAnsi"/>
          <w:sz w:val="18"/>
          <w:szCs w:val="20"/>
          <w:lang w:eastAsia="pt-BR"/>
        </w:rPr>
        <w:t>PB</w:t>
      </w:r>
      <w:r w:rsidRPr="00C93D7F">
        <w:rPr>
          <w:rFonts w:cstheme="minorHAnsi"/>
          <w:sz w:val="18"/>
          <w:szCs w:val="20"/>
          <w:lang w:eastAsia="pt-BR"/>
        </w:rPr>
        <w:t xml:space="preserve"> e CAU/</w:t>
      </w:r>
      <w:r>
        <w:rPr>
          <w:rFonts w:cstheme="minorHAnsi"/>
          <w:sz w:val="18"/>
          <w:szCs w:val="20"/>
          <w:lang w:eastAsia="pt-BR"/>
        </w:rPr>
        <w:t>PR</w:t>
      </w:r>
      <w:r w:rsidRPr="00C93D7F">
        <w:rPr>
          <w:rFonts w:cstheme="minorHAnsi"/>
          <w:sz w:val="18"/>
          <w:szCs w:val="20"/>
          <w:lang w:eastAsia="pt-BR"/>
        </w:rPr>
        <w:t>, no tocante à Programação 202</w:t>
      </w:r>
      <w:r>
        <w:rPr>
          <w:rFonts w:cstheme="minorHAnsi"/>
          <w:sz w:val="18"/>
          <w:szCs w:val="20"/>
          <w:lang w:eastAsia="pt-BR"/>
        </w:rPr>
        <w:t>1</w:t>
      </w:r>
      <w:r w:rsidRPr="00C93D7F">
        <w:rPr>
          <w:rFonts w:cstheme="minorHAnsi"/>
          <w:sz w:val="18"/>
          <w:szCs w:val="20"/>
          <w:lang w:eastAsia="pt-BR"/>
        </w:rPr>
        <w:t xml:space="preserve">, estão em conformidade com as propostas das Reprogramações Extraordinárias aprovadas para esses CAU/UF, uma vez que ocorreram em data anterior à Reprogramação </w:t>
      </w:r>
      <w:r w:rsidRPr="00C93D7F">
        <w:rPr>
          <w:rFonts w:cstheme="minorHAnsi"/>
          <w:sz w:val="18"/>
          <w:szCs w:val="18"/>
          <w:lang w:eastAsia="pt-BR"/>
        </w:rPr>
        <w:t>Ordinária</w:t>
      </w:r>
      <w:r>
        <w:rPr>
          <w:rFonts w:cstheme="minorHAnsi"/>
          <w:sz w:val="18"/>
          <w:szCs w:val="18"/>
          <w:lang w:eastAsia="pt-BR"/>
        </w:rPr>
        <w:t xml:space="preserve">. </w:t>
      </w:r>
    </w:p>
    <w:p w14:paraId="79E4238D" w14:textId="07C4C2E2" w:rsidR="0081369F" w:rsidRDefault="0081369F">
      <w:pPr>
        <w:rPr>
          <w:rFonts w:cstheme="minorHAnsi"/>
          <w:sz w:val="18"/>
          <w:szCs w:val="20"/>
          <w:lang w:eastAsia="pt-BR"/>
        </w:rPr>
      </w:pPr>
      <w:r>
        <w:rPr>
          <w:rFonts w:cstheme="minorHAnsi"/>
          <w:sz w:val="18"/>
          <w:szCs w:val="20"/>
          <w:lang w:eastAsia="pt-BR"/>
        </w:rPr>
        <w:br w:type="page"/>
      </w:r>
    </w:p>
    <w:p w14:paraId="5A879716" w14:textId="77777777" w:rsidR="00A17EE8" w:rsidRPr="00B84A7F" w:rsidRDefault="00A17EE8" w:rsidP="00E0093E">
      <w:pPr>
        <w:pStyle w:val="Ttulo1"/>
        <w:spacing w:after="160"/>
        <w:rPr>
          <w:sz w:val="28"/>
          <w:szCs w:val="24"/>
        </w:rPr>
      </w:pPr>
      <w:bookmarkStart w:id="67" w:name="_Toc433098845"/>
      <w:bookmarkStart w:id="68" w:name="_Toc459046507"/>
      <w:bookmarkStart w:id="69" w:name="_Toc474843476"/>
      <w:bookmarkStart w:id="70" w:name="_Toc52992748"/>
      <w:r w:rsidRPr="00B84A7F">
        <w:rPr>
          <w:sz w:val="28"/>
          <w:szCs w:val="24"/>
        </w:rPr>
        <w:t>3. APLICAÇÃO DOS RECURSOS POR OBJETIVOS ESTRATÉGICOS</w:t>
      </w:r>
      <w:bookmarkEnd w:id="67"/>
      <w:bookmarkEnd w:id="68"/>
      <w:bookmarkEnd w:id="69"/>
      <w:r w:rsidRPr="00B84A7F">
        <w:rPr>
          <w:sz w:val="28"/>
          <w:szCs w:val="24"/>
        </w:rPr>
        <w:t>.</w:t>
      </w:r>
      <w:bookmarkEnd w:id="70"/>
    </w:p>
    <w:p w14:paraId="2D33C028" w14:textId="2D7252B7" w:rsidR="00A17EE8" w:rsidRPr="009C6A8B" w:rsidRDefault="00A17EE8" w:rsidP="00E0093E">
      <w:pPr>
        <w:rPr>
          <w:rFonts w:eastAsia="Arial Unicode MS" w:cstheme="minorHAnsi"/>
          <w:sz w:val="24"/>
          <w:szCs w:val="24"/>
        </w:rPr>
      </w:pPr>
      <w:r w:rsidRPr="009C6A8B">
        <w:rPr>
          <w:rFonts w:eastAsia="Arial Unicode MS" w:cstheme="minorHAnsi"/>
          <w:sz w:val="24"/>
          <w:szCs w:val="24"/>
        </w:rPr>
        <w:t>Para a Reprogramação</w:t>
      </w:r>
      <w:r w:rsidR="00BA0C8C">
        <w:rPr>
          <w:rFonts w:eastAsia="Arial Unicode MS" w:cstheme="minorHAnsi"/>
          <w:sz w:val="24"/>
          <w:szCs w:val="24"/>
        </w:rPr>
        <w:t xml:space="preserve"> do Plano de Ação do CAU de 2021</w:t>
      </w:r>
      <w:r w:rsidRPr="009C6A8B">
        <w:rPr>
          <w:rFonts w:eastAsia="Arial Unicode MS" w:cstheme="minorHAnsi"/>
          <w:sz w:val="24"/>
          <w:szCs w:val="24"/>
        </w:rPr>
        <w:t xml:space="preserve">, as iniciativas estratégicas a serem implementadas pelo Conselho focam prioritariamente os Objetivos Estratégicos de âmbito nacional, são: </w:t>
      </w:r>
      <w:r w:rsidRPr="009C6A8B">
        <w:rPr>
          <w:rFonts w:eastAsia="Arial Unicode MS" w:cstheme="minorHAnsi"/>
          <w:b/>
          <w:bCs/>
          <w:sz w:val="24"/>
          <w:szCs w:val="24"/>
        </w:rPr>
        <w:t xml:space="preserve">(i)Tornar a fiscalização um vetor de melhoria do exercício da Arquitetura e Urbanismo; (ii) Estimular a produção da Arquitetura e Urbanismo como política de Estado; (iii) </w:t>
      </w:r>
      <w:r w:rsidR="00BA0C8C">
        <w:rPr>
          <w:rFonts w:eastAsia="Arial Unicode MS" w:cstheme="minorHAnsi"/>
          <w:b/>
          <w:bCs/>
          <w:sz w:val="24"/>
          <w:szCs w:val="24"/>
        </w:rPr>
        <w:t>Fomentar o acesso da sociedade à Arquitetura e Urbanismo</w:t>
      </w:r>
      <w:r w:rsidRPr="009C6A8B">
        <w:rPr>
          <w:rFonts w:eastAsia="Arial Unicode MS" w:cstheme="minorHAnsi"/>
          <w:sz w:val="24"/>
          <w:szCs w:val="24"/>
        </w:rPr>
        <w:t xml:space="preserve">. Os CAU/UF e o CAU/BR também elencaram outros objetivos estratégicos para atuação prioritária. Os objetivos estratégicos, por CAU/UF e CAU/BR, estão tratados nos próprios Mapas Estratégicos </w:t>
      </w:r>
      <w:r w:rsidR="005459E3">
        <w:rPr>
          <w:rFonts w:eastAsia="Arial Unicode MS" w:cstheme="minorHAnsi"/>
          <w:sz w:val="24"/>
          <w:szCs w:val="24"/>
        </w:rPr>
        <w:t>apresentados</w:t>
      </w:r>
      <w:r w:rsidR="00615733">
        <w:rPr>
          <w:rFonts w:eastAsia="Arial Unicode MS" w:cstheme="minorHAnsi"/>
          <w:sz w:val="24"/>
          <w:szCs w:val="24"/>
        </w:rPr>
        <w:t xml:space="preserve"> nos </w:t>
      </w:r>
      <w:r w:rsidR="003126BC">
        <w:rPr>
          <w:rFonts w:eastAsia="Arial Unicode MS" w:cstheme="minorHAnsi"/>
          <w:sz w:val="24"/>
          <w:szCs w:val="24"/>
        </w:rPr>
        <w:t xml:space="preserve">respectivos links </w:t>
      </w:r>
      <w:r w:rsidRPr="009C6A8B">
        <w:rPr>
          <w:rFonts w:eastAsia="Arial Unicode MS" w:cstheme="minorHAnsi"/>
          <w:sz w:val="24"/>
          <w:szCs w:val="24"/>
        </w:rPr>
        <w:t>do Anexo 7.</w:t>
      </w:r>
    </w:p>
    <w:p w14:paraId="355F87BD" w14:textId="070A6DFB" w:rsidR="00A17EE8" w:rsidRPr="009C6A8B" w:rsidRDefault="00A17EE8" w:rsidP="00E0093E">
      <w:pPr>
        <w:shd w:val="clear" w:color="auto" w:fill="FFFFFF" w:themeFill="background1"/>
        <w:rPr>
          <w:rFonts w:eastAsia="Arial Unicode MS" w:cstheme="minorHAnsi"/>
          <w:sz w:val="24"/>
          <w:szCs w:val="24"/>
        </w:rPr>
      </w:pPr>
      <w:r w:rsidRPr="009C6A8B">
        <w:rPr>
          <w:rFonts w:eastAsia="Arial Unicode MS" w:cstheme="minorHAnsi"/>
          <w:sz w:val="24"/>
          <w:szCs w:val="24"/>
        </w:rPr>
        <w:t>Quanto à destinação de recursos estratégicos, observando os limites estabelecidos nas Diretrizes da Rep</w:t>
      </w:r>
      <w:r w:rsidR="00BA0C8C">
        <w:rPr>
          <w:rFonts w:eastAsia="Arial Unicode MS" w:cstheme="minorHAnsi"/>
          <w:sz w:val="24"/>
          <w:szCs w:val="24"/>
        </w:rPr>
        <w:t>rogramação do Plano de Ação 2021</w:t>
      </w:r>
      <w:r w:rsidRPr="009C6A8B">
        <w:rPr>
          <w:rFonts w:eastAsia="Arial Unicode MS" w:cstheme="minorHAnsi"/>
          <w:sz w:val="24"/>
          <w:szCs w:val="24"/>
        </w:rPr>
        <w:t>, com base na receita de arrecadação líquida</w:t>
      </w:r>
      <w:r w:rsidR="00513CC7">
        <w:rPr>
          <w:rFonts w:eastAsia="Arial Unicode MS" w:cstheme="minorHAnsi"/>
          <w:sz w:val="24"/>
          <w:szCs w:val="24"/>
        </w:rPr>
        <w:t xml:space="preserve"> total</w:t>
      </w:r>
      <w:r w:rsidRPr="009C6A8B">
        <w:rPr>
          <w:rFonts w:eastAsia="Arial Unicode MS" w:cstheme="minorHAnsi"/>
          <w:sz w:val="24"/>
          <w:szCs w:val="24"/>
        </w:rPr>
        <w:t xml:space="preserve"> (RAL), de R</w:t>
      </w:r>
      <w:r w:rsidRPr="009C6A8B">
        <w:rPr>
          <w:rFonts w:eastAsia="Arial Unicode MS" w:cstheme="minorHAnsi"/>
          <w:sz w:val="24"/>
          <w:szCs w:val="24"/>
          <w:shd w:val="clear" w:color="auto" w:fill="FFFFFF" w:themeFill="background1"/>
        </w:rPr>
        <w:t>$ 1</w:t>
      </w:r>
      <w:r w:rsidR="00BA0C8C">
        <w:rPr>
          <w:rFonts w:eastAsia="Arial Unicode MS" w:cstheme="minorHAnsi"/>
          <w:sz w:val="24"/>
          <w:szCs w:val="24"/>
          <w:shd w:val="clear" w:color="auto" w:fill="FFFFFF" w:themeFill="background1"/>
        </w:rPr>
        <w:t>78</w:t>
      </w:r>
      <w:r w:rsidR="00BD2DC9">
        <w:rPr>
          <w:rFonts w:eastAsia="Arial Unicode MS" w:cstheme="minorHAnsi"/>
          <w:sz w:val="24"/>
          <w:szCs w:val="24"/>
          <w:shd w:val="clear" w:color="auto" w:fill="FFFFFF" w:themeFill="background1"/>
        </w:rPr>
        <w:t>,</w:t>
      </w:r>
      <w:r w:rsidR="00BA0C8C">
        <w:rPr>
          <w:rFonts w:eastAsia="Arial Unicode MS" w:cstheme="minorHAnsi"/>
          <w:sz w:val="24"/>
          <w:szCs w:val="24"/>
          <w:shd w:val="clear" w:color="auto" w:fill="FFFFFF" w:themeFill="background1"/>
        </w:rPr>
        <w:t>58</w:t>
      </w:r>
      <w:r w:rsidRPr="009C6A8B">
        <w:rPr>
          <w:rFonts w:eastAsia="Arial Unicode MS" w:cstheme="minorHAnsi"/>
          <w:sz w:val="24"/>
          <w:szCs w:val="24"/>
          <w:shd w:val="clear" w:color="auto" w:fill="FFFFFF" w:themeFill="background1"/>
        </w:rPr>
        <w:t xml:space="preserve"> milhões, o CAU atende os respectivos percentuais e valores, como segue: </w:t>
      </w:r>
      <w:r w:rsidRPr="009C6A8B">
        <w:rPr>
          <w:rFonts w:eastAsia="Arial Unicode MS" w:cstheme="minorHAnsi"/>
          <w:b/>
          <w:sz w:val="24"/>
          <w:szCs w:val="24"/>
          <w:shd w:val="clear" w:color="auto" w:fill="FFFFFF" w:themeFill="background1"/>
        </w:rPr>
        <w:t xml:space="preserve">Fiscalização </w:t>
      </w:r>
      <w:r w:rsidRPr="009C6A8B">
        <w:rPr>
          <w:rFonts w:eastAsia="Arial Unicode MS" w:cstheme="minorHAnsi"/>
          <w:sz w:val="24"/>
          <w:szCs w:val="24"/>
          <w:shd w:val="clear" w:color="auto" w:fill="FFFFFF" w:themeFill="background1"/>
        </w:rPr>
        <w:t xml:space="preserve">com </w:t>
      </w:r>
      <w:r w:rsidRPr="009C6A8B">
        <w:rPr>
          <w:rFonts w:eastAsia="Arial Unicode MS" w:cstheme="minorHAnsi"/>
          <w:b/>
          <w:sz w:val="24"/>
          <w:szCs w:val="24"/>
          <w:shd w:val="clear" w:color="auto" w:fill="FFFFFF" w:themeFill="background1"/>
        </w:rPr>
        <w:t>28</w:t>
      </w:r>
      <w:r w:rsidR="00BA0C8C">
        <w:rPr>
          <w:rFonts w:eastAsia="Arial Unicode MS" w:cstheme="minorHAnsi"/>
          <w:b/>
          <w:sz w:val="24"/>
          <w:szCs w:val="24"/>
          <w:shd w:val="clear" w:color="auto" w:fill="FFFFFF" w:themeFill="background1"/>
        </w:rPr>
        <w:t>,0</w:t>
      </w:r>
      <w:r w:rsidRPr="009C6A8B">
        <w:rPr>
          <w:rFonts w:eastAsia="Arial Unicode MS" w:cstheme="minorHAnsi"/>
          <w:b/>
          <w:sz w:val="24"/>
          <w:szCs w:val="24"/>
          <w:shd w:val="clear" w:color="auto" w:fill="FFFFFF" w:themeFill="background1"/>
        </w:rPr>
        <w:t>%</w:t>
      </w:r>
      <w:r w:rsidRPr="009C6A8B">
        <w:rPr>
          <w:rFonts w:eastAsia="Arial Unicode MS" w:cstheme="minorHAnsi"/>
          <w:sz w:val="24"/>
          <w:szCs w:val="24"/>
          <w:shd w:val="clear" w:color="auto" w:fill="FFFFFF" w:themeFill="background1"/>
        </w:rPr>
        <w:t xml:space="preserve"> da RAL, ou R$ </w:t>
      </w:r>
      <w:r w:rsidR="00BA0C8C">
        <w:rPr>
          <w:rFonts w:eastAsia="Arial Unicode MS" w:cstheme="minorHAnsi"/>
          <w:sz w:val="24"/>
          <w:szCs w:val="24"/>
          <w:shd w:val="clear" w:color="auto" w:fill="FFFFFF" w:themeFill="background1"/>
        </w:rPr>
        <w:t>50</w:t>
      </w:r>
      <w:r w:rsidRPr="009C6A8B">
        <w:rPr>
          <w:rFonts w:eastAsia="Arial Unicode MS" w:cstheme="minorHAnsi"/>
          <w:sz w:val="24"/>
          <w:szCs w:val="24"/>
          <w:shd w:val="clear" w:color="auto" w:fill="FFFFFF" w:themeFill="background1"/>
        </w:rPr>
        <w:t>,</w:t>
      </w:r>
      <w:r w:rsidR="00BA0C8C">
        <w:rPr>
          <w:rFonts w:eastAsia="Arial Unicode MS" w:cstheme="minorHAnsi"/>
          <w:sz w:val="24"/>
          <w:szCs w:val="24"/>
          <w:shd w:val="clear" w:color="auto" w:fill="FFFFFF" w:themeFill="background1"/>
        </w:rPr>
        <w:t>09</w:t>
      </w:r>
      <w:r w:rsidRPr="009C6A8B">
        <w:rPr>
          <w:rFonts w:eastAsia="Arial Unicode MS" w:cstheme="minorHAnsi"/>
          <w:sz w:val="24"/>
          <w:szCs w:val="24"/>
          <w:shd w:val="clear" w:color="auto" w:fill="FFFFFF" w:themeFill="background1"/>
        </w:rPr>
        <w:t xml:space="preserve"> milhões; </w:t>
      </w:r>
      <w:r w:rsidRPr="009C6A8B">
        <w:rPr>
          <w:rFonts w:eastAsia="Arial Unicode MS" w:cstheme="minorHAnsi"/>
          <w:b/>
          <w:sz w:val="24"/>
          <w:szCs w:val="24"/>
          <w:shd w:val="clear" w:color="auto" w:fill="FFFFFF" w:themeFill="background1"/>
        </w:rPr>
        <w:t>Atendimento</w:t>
      </w:r>
      <w:r w:rsidRPr="009C6A8B">
        <w:rPr>
          <w:rFonts w:eastAsia="Arial Unicode MS" w:cstheme="minorHAnsi"/>
          <w:sz w:val="24"/>
          <w:szCs w:val="24"/>
          <w:shd w:val="clear" w:color="auto" w:fill="FFFFFF" w:themeFill="background1"/>
        </w:rPr>
        <w:t xml:space="preserve"> com </w:t>
      </w:r>
      <w:r w:rsidR="00BA0C8C" w:rsidRPr="00BA0C8C">
        <w:rPr>
          <w:rFonts w:eastAsia="Arial Unicode MS" w:cstheme="minorHAnsi"/>
          <w:b/>
          <w:sz w:val="24"/>
          <w:szCs w:val="24"/>
          <w:shd w:val="clear" w:color="auto" w:fill="FFFFFF" w:themeFill="background1"/>
        </w:rPr>
        <w:t>18</w:t>
      </w:r>
      <w:r w:rsidRPr="00BA0C8C">
        <w:rPr>
          <w:rFonts w:eastAsia="Arial Unicode MS" w:cstheme="minorHAnsi"/>
          <w:b/>
          <w:sz w:val="24"/>
          <w:szCs w:val="24"/>
          <w:shd w:val="clear" w:color="auto" w:fill="FFFFFF" w:themeFill="background1"/>
        </w:rPr>
        <w:t>,</w:t>
      </w:r>
      <w:r w:rsidR="00BA0C8C" w:rsidRPr="00BA0C8C">
        <w:rPr>
          <w:rFonts w:eastAsia="Arial Unicode MS" w:cstheme="minorHAnsi"/>
          <w:b/>
          <w:sz w:val="24"/>
          <w:szCs w:val="24"/>
          <w:shd w:val="clear" w:color="auto" w:fill="FFFFFF" w:themeFill="background1"/>
        </w:rPr>
        <w:t>1</w:t>
      </w:r>
      <w:r w:rsidRPr="009C6A8B">
        <w:rPr>
          <w:rFonts w:eastAsia="Arial Unicode MS" w:cstheme="minorHAnsi"/>
          <w:b/>
          <w:sz w:val="24"/>
          <w:szCs w:val="24"/>
          <w:shd w:val="clear" w:color="auto" w:fill="FFFFFF" w:themeFill="background1"/>
        </w:rPr>
        <w:t>%</w:t>
      </w:r>
      <w:r w:rsidRPr="009C6A8B">
        <w:rPr>
          <w:rFonts w:eastAsia="Arial Unicode MS" w:cstheme="minorHAnsi"/>
          <w:sz w:val="24"/>
          <w:szCs w:val="24"/>
          <w:shd w:val="clear" w:color="auto" w:fill="FFFFFF" w:themeFill="background1"/>
        </w:rPr>
        <w:t xml:space="preserve">, ou </w:t>
      </w:r>
      <w:r w:rsidR="00513CC7">
        <w:rPr>
          <w:rFonts w:eastAsia="Arial Unicode MS" w:cstheme="minorHAnsi"/>
          <w:sz w:val="24"/>
          <w:szCs w:val="24"/>
          <w:shd w:val="clear" w:color="auto" w:fill="FFFFFF" w:themeFill="background1"/>
        </w:rPr>
        <w:t xml:space="preserve"> </w:t>
      </w:r>
      <w:r w:rsidRPr="009C6A8B">
        <w:rPr>
          <w:rFonts w:eastAsia="Arial Unicode MS" w:cstheme="minorHAnsi"/>
          <w:sz w:val="24"/>
          <w:szCs w:val="24"/>
          <w:shd w:val="clear" w:color="auto" w:fill="FFFFFF" w:themeFill="background1"/>
        </w:rPr>
        <w:t xml:space="preserve">R$ </w:t>
      </w:r>
      <w:r w:rsidR="00BA0C8C">
        <w:rPr>
          <w:rFonts w:eastAsia="Arial Unicode MS" w:cstheme="minorHAnsi"/>
          <w:sz w:val="24"/>
          <w:szCs w:val="24"/>
          <w:shd w:val="clear" w:color="auto" w:fill="FFFFFF" w:themeFill="background1"/>
        </w:rPr>
        <w:t>32,38</w:t>
      </w:r>
      <w:r w:rsidR="00023062">
        <w:rPr>
          <w:rFonts w:eastAsia="Arial Unicode MS" w:cstheme="minorHAnsi"/>
          <w:sz w:val="24"/>
          <w:szCs w:val="24"/>
          <w:shd w:val="clear" w:color="auto" w:fill="FFFFFF" w:themeFill="background1"/>
        </w:rPr>
        <w:t xml:space="preserve"> </w:t>
      </w:r>
      <w:r w:rsidRPr="009C6A8B">
        <w:rPr>
          <w:rFonts w:eastAsia="Arial Unicode MS" w:cstheme="minorHAnsi"/>
          <w:sz w:val="24"/>
          <w:szCs w:val="24"/>
          <w:shd w:val="clear" w:color="auto" w:fill="FFFFFF" w:themeFill="background1"/>
        </w:rPr>
        <w:t xml:space="preserve">milhões; </w:t>
      </w:r>
      <w:r w:rsidRPr="009C6A8B">
        <w:rPr>
          <w:rFonts w:eastAsia="Arial Unicode MS" w:cstheme="minorHAnsi"/>
          <w:b/>
          <w:sz w:val="24"/>
          <w:szCs w:val="24"/>
          <w:shd w:val="clear" w:color="auto" w:fill="FFFFFF" w:themeFill="background1"/>
        </w:rPr>
        <w:t>Comunicação</w:t>
      </w:r>
      <w:r w:rsidRPr="009C6A8B">
        <w:rPr>
          <w:rFonts w:eastAsia="Arial Unicode MS" w:cstheme="minorHAnsi"/>
          <w:sz w:val="24"/>
          <w:szCs w:val="24"/>
          <w:shd w:val="clear" w:color="auto" w:fill="FFFFFF" w:themeFill="background1"/>
        </w:rPr>
        <w:t xml:space="preserve"> com </w:t>
      </w:r>
      <w:r w:rsidR="00BA0C8C" w:rsidRPr="00BA0C8C">
        <w:rPr>
          <w:rFonts w:eastAsia="Arial Unicode MS" w:cstheme="minorHAnsi"/>
          <w:b/>
          <w:sz w:val="24"/>
          <w:szCs w:val="24"/>
          <w:shd w:val="clear" w:color="auto" w:fill="FFFFFF" w:themeFill="background1"/>
        </w:rPr>
        <w:t>8</w:t>
      </w:r>
      <w:r w:rsidR="005459E3" w:rsidRPr="00BA0C8C">
        <w:rPr>
          <w:rFonts w:eastAsia="Arial Unicode MS" w:cstheme="minorHAnsi"/>
          <w:b/>
          <w:sz w:val="24"/>
          <w:szCs w:val="24"/>
          <w:shd w:val="clear" w:color="auto" w:fill="FFFFFF" w:themeFill="background1"/>
        </w:rPr>
        <w:t>,</w:t>
      </w:r>
      <w:r w:rsidR="00BA0C8C" w:rsidRPr="00BA0C8C">
        <w:rPr>
          <w:rFonts w:eastAsia="Arial Unicode MS" w:cstheme="minorHAnsi"/>
          <w:b/>
          <w:sz w:val="24"/>
          <w:szCs w:val="24"/>
          <w:shd w:val="clear" w:color="auto" w:fill="FFFFFF" w:themeFill="background1"/>
        </w:rPr>
        <w:t>2</w:t>
      </w:r>
      <w:r w:rsidRPr="009C6A8B">
        <w:rPr>
          <w:rFonts w:eastAsia="Arial Unicode MS" w:cstheme="minorHAnsi"/>
          <w:b/>
          <w:sz w:val="24"/>
          <w:szCs w:val="24"/>
          <w:shd w:val="clear" w:color="auto" w:fill="FFFFFF" w:themeFill="background1"/>
        </w:rPr>
        <w:t>%</w:t>
      </w:r>
      <w:r w:rsidRPr="009C6A8B">
        <w:rPr>
          <w:rFonts w:eastAsia="Arial Unicode MS" w:cstheme="minorHAnsi"/>
          <w:sz w:val="24"/>
          <w:szCs w:val="24"/>
          <w:shd w:val="clear" w:color="auto" w:fill="FFFFFF" w:themeFill="background1"/>
        </w:rPr>
        <w:t>, ou R$ 1</w:t>
      </w:r>
      <w:r w:rsidR="00BA0C8C">
        <w:rPr>
          <w:rFonts w:eastAsia="Arial Unicode MS" w:cstheme="minorHAnsi"/>
          <w:sz w:val="24"/>
          <w:szCs w:val="24"/>
          <w:shd w:val="clear" w:color="auto" w:fill="FFFFFF" w:themeFill="background1"/>
        </w:rPr>
        <w:t>4</w:t>
      </w:r>
      <w:r w:rsidRPr="009C6A8B">
        <w:rPr>
          <w:rFonts w:eastAsia="Arial Unicode MS" w:cstheme="minorHAnsi"/>
          <w:sz w:val="24"/>
          <w:szCs w:val="24"/>
          <w:shd w:val="clear" w:color="auto" w:fill="FFFFFF" w:themeFill="background1"/>
        </w:rPr>
        <w:t>,</w:t>
      </w:r>
      <w:r w:rsidR="005459E3">
        <w:rPr>
          <w:rFonts w:eastAsia="Arial Unicode MS" w:cstheme="minorHAnsi"/>
          <w:sz w:val="24"/>
          <w:szCs w:val="24"/>
          <w:shd w:val="clear" w:color="auto" w:fill="FFFFFF" w:themeFill="background1"/>
        </w:rPr>
        <w:t>7</w:t>
      </w:r>
      <w:r w:rsidR="00BA0C8C">
        <w:rPr>
          <w:rFonts w:eastAsia="Arial Unicode MS" w:cstheme="minorHAnsi"/>
          <w:sz w:val="24"/>
          <w:szCs w:val="24"/>
          <w:shd w:val="clear" w:color="auto" w:fill="FFFFFF" w:themeFill="background1"/>
        </w:rPr>
        <w:t>1</w:t>
      </w:r>
      <w:r w:rsidRPr="009C6A8B">
        <w:rPr>
          <w:rFonts w:eastAsia="Arial Unicode MS" w:cstheme="minorHAnsi"/>
          <w:sz w:val="24"/>
          <w:szCs w:val="24"/>
          <w:shd w:val="clear" w:color="auto" w:fill="FFFFFF" w:themeFill="background1"/>
        </w:rPr>
        <w:t xml:space="preserve"> milhões; </w:t>
      </w:r>
      <w:r w:rsidRPr="009C6A8B">
        <w:rPr>
          <w:rFonts w:eastAsia="Arial Unicode MS" w:cstheme="minorHAnsi"/>
          <w:b/>
          <w:sz w:val="24"/>
          <w:szCs w:val="24"/>
          <w:shd w:val="clear" w:color="auto" w:fill="FFFFFF" w:themeFill="background1"/>
        </w:rPr>
        <w:t>Patrocínios</w:t>
      </w:r>
      <w:r w:rsidRPr="009C6A8B">
        <w:rPr>
          <w:rFonts w:eastAsia="Arial Unicode MS" w:cstheme="minorHAnsi"/>
          <w:sz w:val="24"/>
          <w:szCs w:val="24"/>
          <w:shd w:val="clear" w:color="auto" w:fill="FFFFFF" w:themeFill="background1"/>
        </w:rPr>
        <w:t xml:space="preserve"> com </w:t>
      </w:r>
      <w:r w:rsidR="00BA0C8C" w:rsidRPr="00BA0C8C">
        <w:rPr>
          <w:rFonts w:eastAsia="Arial Unicode MS" w:cstheme="minorHAnsi"/>
          <w:b/>
          <w:sz w:val="24"/>
          <w:szCs w:val="24"/>
          <w:shd w:val="clear" w:color="auto" w:fill="FFFFFF" w:themeFill="background1"/>
        </w:rPr>
        <w:t>1</w:t>
      </w:r>
      <w:r w:rsidRPr="00BA0C8C">
        <w:rPr>
          <w:rFonts w:eastAsia="Arial Unicode MS" w:cstheme="minorHAnsi"/>
          <w:b/>
          <w:sz w:val="24"/>
          <w:szCs w:val="24"/>
          <w:shd w:val="clear" w:color="auto" w:fill="FFFFFF" w:themeFill="background1"/>
        </w:rPr>
        <w:t>,</w:t>
      </w:r>
      <w:r w:rsidR="00BA0C8C">
        <w:rPr>
          <w:rFonts w:eastAsia="Arial Unicode MS" w:cstheme="minorHAnsi"/>
          <w:b/>
          <w:sz w:val="24"/>
          <w:szCs w:val="24"/>
          <w:shd w:val="clear" w:color="auto" w:fill="FFFFFF" w:themeFill="background1"/>
        </w:rPr>
        <w:t>6</w:t>
      </w:r>
      <w:r w:rsidRPr="009C6A8B">
        <w:rPr>
          <w:rFonts w:eastAsia="Arial Unicode MS" w:cstheme="minorHAnsi"/>
          <w:b/>
          <w:sz w:val="24"/>
          <w:szCs w:val="24"/>
          <w:shd w:val="clear" w:color="auto" w:fill="FFFFFF" w:themeFill="background1"/>
        </w:rPr>
        <w:t>%</w:t>
      </w:r>
      <w:r w:rsidRPr="009C6A8B">
        <w:rPr>
          <w:rFonts w:eastAsia="Arial Unicode MS" w:cstheme="minorHAnsi"/>
          <w:sz w:val="24"/>
          <w:szCs w:val="24"/>
          <w:shd w:val="clear" w:color="auto" w:fill="FFFFFF" w:themeFill="background1"/>
        </w:rPr>
        <w:t xml:space="preserve">, ou R$ </w:t>
      </w:r>
      <w:r w:rsidR="00BA0C8C">
        <w:rPr>
          <w:rFonts w:eastAsia="Arial Unicode MS" w:cstheme="minorHAnsi"/>
          <w:sz w:val="24"/>
          <w:szCs w:val="24"/>
          <w:shd w:val="clear" w:color="auto" w:fill="FFFFFF" w:themeFill="background1"/>
        </w:rPr>
        <w:t>2</w:t>
      </w:r>
      <w:r w:rsidRPr="009C6A8B">
        <w:rPr>
          <w:rFonts w:eastAsia="Arial Unicode MS" w:cstheme="minorHAnsi"/>
          <w:sz w:val="24"/>
          <w:szCs w:val="24"/>
          <w:shd w:val="clear" w:color="auto" w:fill="FFFFFF" w:themeFill="background1"/>
        </w:rPr>
        <w:t>,</w:t>
      </w:r>
      <w:r w:rsidR="00BA0C8C">
        <w:rPr>
          <w:rFonts w:eastAsia="Arial Unicode MS" w:cstheme="minorHAnsi"/>
          <w:sz w:val="24"/>
          <w:szCs w:val="24"/>
          <w:shd w:val="clear" w:color="auto" w:fill="FFFFFF" w:themeFill="background1"/>
        </w:rPr>
        <w:t>85</w:t>
      </w:r>
      <w:r w:rsidRPr="009C6A8B">
        <w:rPr>
          <w:rFonts w:eastAsia="Arial Unicode MS" w:cstheme="minorHAnsi"/>
          <w:sz w:val="24"/>
          <w:szCs w:val="24"/>
          <w:shd w:val="clear" w:color="auto" w:fill="FFFFFF" w:themeFill="background1"/>
        </w:rPr>
        <w:t xml:space="preserve"> milhões; </w:t>
      </w:r>
      <w:r w:rsidRPr="009C6A8B">
        <w:rPr>
          <w:rFonts w:eastAsia="Arial Unicode MS" w:cstheme="minorHAnsi"/>
          <w:b/>
          <w:sz w:val="24"/>
          <w:szCs w:val="24"/>
          <w:shd w:val="clear" w:color="auto" w:fill="FFFFFF" w:themeFill="background1"/>
        </w:rPr>
        <w:t xml:space="preserve">Objetivos Estratégicos Locais </w:t>
      </w:r>
      <w:r w:rsidRPr="009C6A8B">
        <w:rPr>
          <w:rFonts w:eastAsia="Arial Unicode MS" w:cstheme="minorHAnsi"/>
          <w:sz w:val="24"/>
          <w:szCs w:val="24"/>
          <w:shd w:val="clear" w:color="auto" w:fill="FFFFFF" w:themeFill="background1"/>
        </w:rPr>
        <w:t xml:space="preserve">com </w:t>
      </w:r>
      <w:r w:rsidR="00BA0C8C" w:rsidRPr="00BA0C8C">
        <w:rPr>
          <w:rFonts w:eastAsia="Arial Unicode MS" w:cstheme="minorHAnsi"/>
          <w:b/>
          <w:sz w:val="24"/>
          <w:szCs w:val="24"/>
          <w:shd w:val="clear" w:color="auto" w:fill="FFFFFF" w:themeFill="background1"/>
        </w:rPr>
        <w:t>45</w:t>
      </w:r>
      <w:r w:rsidRPr="00BA0C8C">
        <w:rPr>
          <w:rFonts w:eastAsia="Arial Unicode MS" w:cstheme="minorHAnsi"/>
          <w:b/>
          <w:bCs/>
          <w:sz w:val="24"/>
          <w:szCs w:val="24"/>
          <w:shd w:val="clear" w:color="auto" w:fill="FFFFFF" w:themeFill="background1"/>
        </w:rPr>
        <w:t>,</w:t>
      </w:r>
      <w:r w:rsidR="00BA0C8C" w:rsidRPr="00BA0C8C">
        <w:rPr>
          <w:rFonts w:eastAsia="Arial Unicode MS" w:cstheme="minorHAnsi"/>
          <w:b/>
          <w:bCs/>
          <w:sz w:val="24"/>
          <w:szCs w:val="24"/>
          <w:shd w:val="clear" w:color="auto" w:fill="FFFFFF" w:themeFill="background1"/>
        </w:rPr>
        <w:t>0</w:t>
      </w:r>
      <w:r w:rsidRPr="009C6A8B">
        <w:rPr>
          <w:rFonts w:eastAsia="Arial Unicode MS" w:cstheme="minorHAnsi"/>
          <w:b/>
          <w:sz w:val="24"/>
          <w:szCs w:val="24"/>
          <w:shd w:val="clear" w:color="auto" w:fill="FFFFFF" w:themeFill="background1"/>
        </w:rPr>
        <w:t>%</w:t>
      </w:r>
      <w:r w:rsidRPr="009C6A8B">
        <w:rPr>
          <w:rFonts w:eastAsia="Arial Unicode MS" w:cstheme="minorHAnsi"/>
          <w:sz w:val="24"/>
          <w:szCs w:val="24"/>
          <w:shd w:val="clear" w:color="auto" w:fill="FFFFFF" w:themeFill="background1"/>
        </w:rPr>
        <w:t xml:space="preserve">, ou R$ </w:t>
      </w:r>
      <w:r w:rsidR="00BA0C8C">
        <w:rPr>
          <w:rFonts w:eastAsia="Arial Unicode MS" w:cstheme="minorHAnsi"/>
          <w:sz w:val="24"/>
          <w:szCs w:val="24"/>
          <w:shd w:val="clear" w:color="auto" w:fill="FFFFFF" w:themeFill="background1"/>
        </w:rPr>
        <w:t>80</w:t>
      </w:r>
      <w:r w:rsidRPr="009C6A8B">
        <w:rPr>
          <w:rFonts w:eastAsia="Arial Unicode MS" w:cstheme="minorHAnsi"/>
          <w:sz w:val="24"/>
          <w:szCs w:val="24"/>
          <w:shd w:val="clear" w:color="auto" w:fill="FFFFFF" w:themeFill="background1"/>
        </w:rPr>
        <w:t>,</w:t>
      </w:r>
      <w:r w:rsidR="00BA0C8C">
        <w:rPr>
          <w:rFonts w:eastAsia="Arial Unicode MS" w:cstheme="minorHAnsi"/>
          <w:sz w:val="24"/>
          <w:szCs w:val="24"/>
          <w:shd w:val="clear" w:color="auto" w:fill="FFFFFF" w:themeFill="background1"/>
        </w:rPr>
        <w:t>36</w:t>
      </w:r>
      <w:r w:rsidRPr="009C6A8B">
        <w:rPr>
          <w:rFonts w:eastAsia="Arial Unicode MS" w:cstheme="minorHAnsi"/>
          <w:sz w:val="24"/>
          <w:szCs w:val="24"/>
          <w:shd w:val="clear" w:color="auto" w:fill="FFFFFF" w:themeFill="background1"/>
        </w:rPr>
        <w:t xml:space="preserve"> milhões, e </w:t>
      </w:r>
      <w:r w:rsidR="00BA0C8C" w:rsidRPr="00BA0C8C">
        <w:rPr>
          <w:rFonts w:eastAsia="Arial Unicode MS" w:cstheme="minorHAnsi"/>
          <w:b/>
          <w:sz w:val="24"/>
          <w:szCs w:val="24"/>
          <w:shd w:val="clear" w:color="auto" w:fill="FFFFFF" w:themeFill="background1"/>
        </w:rPr>
        <w:t>4</w:t>
      </w:r>
      <w:r w:rsidRPr="00BA0C8C">
        <w:rPr>
          <w:rFonts w:eastAsia="Arial Unicode MS" w:cstheme="minorHAnsi"/>
          <w:b/>
          <w:sz w:val="24"/>
          <w:szCs w:val="24"/>
          <w:shd w:val="clear" w:color="auto" w:fill="FFFFFF" w:themeFill="background1"/>
        </w:rPr>
        <w:t>,</w:t>
      </w:r>
      <w:r w:rsidR="005459E3">
        <w:rPr>
          <w:rFonts w:eastAsia="Arial Unicode MS" w:cstheme="minorHAnsi"/>
          <w:b/>
          <w:sz w:val="24"/>
          <w:szCs w:val="24"/>
          <w:shd w:val="clear" w:color="auto" w:fill="FFFFFF" w:themeFill="background1"/>
        </w:rPr>
        <w:t>7</w:t>
      </w:r>
      <w:r w:rsidRPr="009C6A8B">
        <w:rPr>
          <w:rFonts w:eastAsia="Arial Unicode MS" w:cstheme="minorHAnsi"/>
          <w:b/>
          <w:sz w:val="24"/>
          <w:szCs w:val="24"/>
          <w:shd w:val="clear" w:color="auto" w:fill="FFFFFF" w:themeFill="background1"/>
        </w:rPr>
        <w:t>%</w:t>
      </w:r>
      <w:r w:rsidRPr="009C6A8B">
        <w:rPr>
          <w:rFonts w:eastAsia="Arial Unicode MS" w:cstheme="minorHAnsi"/>
          <w:sz w:val="24"/>
          <w:szCs w:val="24"/>
          <w:shd w:val="clear" w:color="auto" w:fill="FFFFFF" w:themeFill="background1"/>
        </w:rPr>
        <w:t xml:space="preserve"> ou </w:t>
      </w:r>
      <w:r w:rsidR="00BA0C8C">
        <w:rPr>
          <w:rFonts w:eastAsia="Arial Unicode MS" w:cstheme="minorHAnsi"/>
          <w:sz w:val="24"/>
          <w:szCs w:val="24"/>
          <w:shd w:val="clear" w:color="auto" w:fill="FFFFFF" w:themeFill="background1"/>
        </w:rPr>
        <w:t>8</w:t>
      </w:r>
      <w:r w:rsidRPr="009C6A8B">
        <w:rPr>
          <w:rFonts w:eastAsia="Arial Unicode MS" w:cstheme="minorHAnsi"/>
          <w:sz w:val="24"/>
          <w:szCs w:val="24"/>
          <w:shd w:val="clear" w:color="auto" w:fill="FFFFFF" w:themeFill="background1"/>
        </w:rPr>
        <w:t>,</w:t>
      </w:r>
      <w:r w:rsidR="00BA0C8C">
        <w:rPr>
          <w:rFonts w:eastAsia="Arial Unicode MS" w:cstheme="minorHAnsi"/>
          <w:sz w:val="24"/>
          <w:szCs w:val="24"/>
          <w:shd w:val="clear" w:color="auto" w:fill="FFFFFF" w:themeFill="background1"/>
        </w:rPr>
        <w:t>40</w:t>
      </w:r>
      <w:r w:rsidRPr="009C6A8B">
        <w:rPr>
          <w:rFonts w:eastAsia="Arial Unicode MS" w:cstheme="minorHAnsi"/>
          <w:sz w:val="24"/>
          <w:szCs w:val="24"/>
          <w:shd w:val="clear" w:color="auto" w:fill="FFFFFF" w:themeFill="background1"/>
        </w:rPr>
        <w:t xml:space="preserve"> milhões direcionados</w:t>
      </w:r>
      <w:r w:rsidRPr="009C6A8B">
        <w:rPr>
          <w:rFonts w:eastAsia="Arial Unicode MS" w:cstheme="minorHAnsi"/>
          <w:sz w:val="24"/>
          <w:szCs w:val="24"/>
        </w:rPr>
        <w:t xml:space="preserve"> para </w:t>
      </w:r>
      <w:r w:rsidRPr="009C6A8B">
        <w:rPr>
          <w:rFonts w:eastAsia="Arial Unicode MS" w:cstheme="minorHAnsi"/>
          <w:b/>
          <w:sz w:val="24"/>
          <w:szCs w:val="24"/>
        </w:rPr>
        <w:t>Assistência Técnica em Habitações de Interesse Social ATHIS,</w:t>
      </w:r>
      <w:r w:rsidRPr="009C6A8B">
        <w:rPr>
          <w:rFonts w:eastAsia="Arial Unicode MS" w:cstheme="minorHAnsi"/>
          <w:sz w:val="24"/>
          <w:szCs w:val="24"/>
        </w:rPr>
        <w:t xml:space="preserve"> conforme demonstrado e detalhado, por CAU/UF e CAU/BR, no Anexo 6. </w:t>
      </w:r>
    </w:p>
    <w:p w14:paraId="2CE722E5" w14:textId="1EA3ED38" w:rsidR="00A17EE8" w:rsidRPr="009C6A8B" w:rsidRDefault="00A17EE8" w:rsidP="00E0093E">
      <w:pPr>
        <w:shd w:val="clear" w:color="auto" w:fill="FFFFFF" w:themeFill="background1"/>
        <w:rPr>
          <w:rFonts w:eastAsia="Arial Unicode MS" w:cstheme="minorHAnsi"/>
          <w:sz w:val="24"/>
          <w:szCs w:val="24"/>
        </w:rPr>
      </w:pPr>
      <w:r w:rsidRPr="009C6A8B">
        <w:rPr>
          <w:rFonts w:eastAsia="Arial Unicode MS" w:cstheme="minorHAnsi"/>
          <w:sz w:val="24"/>
          <w:szCs w:val="24"/>
          <w:shd w:val="clear" w:color="auto" w:fill="FFFFFF" w:themeFill="background1"/>
        </w:rPr>
        <w:t xml:space="preserve">Para as iniciativas em </w:t>
      </w:r>
      <w:r w:rsidRPr="009C6A8B">
        <w:rPr>
          <w:rFonts w:eastAsia="Arial Unicode MS" w:cstheme="minorHAnsi"/>
          <w:b/>
          <w:sz w:val="24"/>
          <w:szCs w:val="24"/>
          <w:shd w:val="clear" w:color="auto" w:fill="FFFFFF" w:themeFill="background1"/>
        </w:rPr>
        <w:t>Capacitação</w:t>
      </w:r>
      <w:r w:rsidRPr="009C6A8B">
        <w:rPr>
          <w:rFonts w:eastAsia="Arial Unicode MS" w:cstheme="minorHAnsi"/>
          <w:sz w:val="24"/>
          <w:szCs w:val="24"/>
          <w:shd w:val="clear" w:color="auto" w:fill="FFFFFF" w:themeFill="background1"/>
        </w:rPr>
        <w:t>, de conselheiros e do corpo funcional do CAU,</w:t>
      </w:r>
      <w:r w:rsidRPr="009C6A8B">
        <w:rPr>
          <w:rFonts w:eastAsia="Arial Unicode MS" w:cstheme="minorHAnsi"/>
          <w:b/>
          <w:sz w:val="24"/>
          <w:szCs w:val="24"/>
          <w:shd w:val="clear" w:color="auto" w:fill="FFFFFF" w:themeFill="background1"/>
        </w:rPr>
        <w:t xml:space="preserve"> </w:t>
      </w:r>
      <w:r w:rsidRPr="009C6A8B">
        <w:rPr>
          <w:rFonts w:eastAsia="Arial Unicode MS" w:cstheme="minorHAnsi"/>
          <w:sz w:val="24"/>
          <w:szCs w:val="24"/>
          <w:shd w:val="clear" w:color="auto" w:fill="FFFFFF" w:themeFill="background1"/>
        </w:rPr>
        <w:t xml:space="preserve">são destinados </w:t>
      </w:r>
      <w:r w:rsidR="00BA0C8C" w:rsidRPr="00BA0C8C">
        <w:rPr>
          <w:rFonts w:eastAsia="Arial Unicode MS" w:cstheme="minorHAnsi"/>
          <w:b/>
          <w:sz w:val="24"/>
          <w:szCs w:val="24"/>
          <w:shd w:val="clear" w:color="auto" w:fill="FFFFFF" w:themeFill="background1"/>
        </w:rPr>
        <w:t>1</w:t>
      </w:r>
      <w:r w:rsidRPr="009C6A8B">
        <w:rPr>
          <w:rFonts w:eastAsia="Arial Unicode MS" w:cstheme="minorHAnsi"/>
          <w:b/>
          <w:sz w:val="24"/>
          <w:szCs w:val="24"/>
          <w:shd w:val="clear" w:color="auto" w:fill="FFFFFF" w:themeFill="background1"/>
        </w:rPr>
        <w:t>,</w:t>
      </w:r>
      <w:r w:rsidR="00BA0C8C">
        <w:rPr>
          <w:rFonts w:eastAsia="Arial Unicode MS" w:cstheme="minorHAnsi"/>
          <w:b/>
          <w:sz w:val="24"/>
          <w:szCs w:val="24"/>
          <w:shd w:val="clear" w:color="auto" w:fill="FFFFFF" w:themeFill="background1"/>
        </w:rPr>
        <w:t>6</w:t>
      </w:r>
      <w:r w:rsidRPr="009C6A8B">
        <w:rPr>
          <w:rFonts w:eastAsia="Arial Unicode MS" w:cstheme="minorHAnsi"/>
          <w:b/>
          <w:sz w:val="24"/>
          <w:szCs w:val="24"/>
          <w:shd w:val="clear" w:color="auto" w:fill="FFFFFF" w:themeFill="background1"/>
        </w:rPr>
        <w:t>%</w:t>
      </w:r>
      <w:r w:rsidRPr="009C6A8B">
        <w:rPr>
          <w:rFonts w:eastAsia="Arial Unicode MS" w:cstheme="minorHAnsi"/>
          <w:sz w:val="24"/>
          <w:szCs w:val="24"/>
          <w:shd w:val="clear" w:color="auto" w:fill="FFFFFF" w:themeFill="background1"/>
        </w:rPr>
        <w:t xml:space="preserve">, ou R$ </w:t>
      </w:r>
      <w:r w:rsidR="00BA0C8C">
        <w:rPr>
          <w:rFonts w:eastAsia="Arial Unicode MS" w:cstheme="minorHAnsi"/>
          <w:sz w:val="24"/>
          <w:szCs w:val="24"/>
          <w:shd w:val="clear" w:color="auto" w:fill="FFFFFF" w:themeFill="background1"/>
        </w:rPr>
        <w:t>1,78</w:t>
      </w:r>
      <w:r w:rsidRPr="009C6A8B">
        <w:rPr>
          <w:rFonts w:eastAsia="Arial Unicode MS" w:cstheme="minorHAnsi"/>
          <w:sz w:val="24"/>
          <w:szCs w:val="24"/>
          <w:shd w:val="clear" w:color="auto" w:fill="FFFFFF" w:themeFill="background1"/>
        </w:rPr>
        <w:t xml:space="preserve"> mil</w:t>
      </w:r>
      <w:r w:rsidR="00BA0C8C">
        <w:rPr>
          <w:rFonts w:eastAsia="Arial Unicode MS" w:cstheme="minorHAnsi"/>
          <w:sz w:val="24"/>
          <w:szCs w:val="24"/>
          <w:shd w:val="clear" w:color="auto" w:fill="FFFFFF" w:themeFill="background1"/>
        </w:rPr>
        <w:t>hão</w:t>
      </w:r>
      <w:r w:rsidRPr="009C6A8B">
        <w:rPr>
          <w:rFonts w:eastAsia="Arial Unicode MS" w:cstheme="minorHAnsi"/>
          <w:sz w:val="24"/>
          <w:szCs w:val="24"/>
          <w:shd w:val="clear" w:color="auto" w:fill="FFFFFF" w:themeFill="background1"/>
        </w:rPr>
        <w:t>, considerando o total de gastos com a folha de pagamentos (salários, encargos e benefícios)</w:t>
      </w:r>
      <w:r w:rsidR="00801496">
        <w:rPr>
          <w:rFonts w:eastAsia="Arial Unicode MS" w:cstheme="minorHAnsi"/>
          <w:sz w:val="24"/>
          <w:szCs w:val="24"/>
          <w:shd w:val="clear" w:color="auto" w:fill="FFFFFF" w:themeFill="background1"/>
        </w:rPr>
        <w:t xml:space="preserve"> de </w:t>
      </w:r>
      <w:r w:rsidRPr="009C6A8B">
        <w:rPr>
          <w:rFonts w:eastAsia="Arial Unicode MS" w:cstheme="minorHAnsi"/>
          <w:sz w:val="24"/>
          <w:szCs w:val="24"/>
          <w:shd w:val="clear" w:color="auto" w:fill="FFFFFF" w:themeFill="background1"/>
        </w:rPr>
        <w:t xml:space="preserve">R$ </w:t>
      </w:r>
      <w:r w:rsidR="00BA0C8C">
        <w:rPr>
          <w:rFonts w:eastAsia="Arial Unicode MS" w:cstheme="minorHAnsi"/>
          <w:sz w:val="24"/>
          <w:szCs w:val="24"/>
          <w:shd w:val="clear" w:color="auto" w:fill="FFFFFF" w:themeFill="background1"/>
        </w:rPr>
        <w:t>108</w:t>
      </w:r>
      <w:r w:rsidRPr="009C6A8B">
        <w:rPr>
          <w:rFonts w:eastAsia="Arial Unicode MS" w:cstheme="minorHAnsi"/>
          <w:sz w:val="24"/>
          <w:szCs w:val="24"/>
          <w:shd w:val="clear" w:color="auto" w:fill="FFFFFF" w:themeFill="background1"/>
        </w:rPr>
        <w:t>,</w:t>
      </w:r>
      <w:r w:rsidR="00BA0C8C">
        <w:rPr>
          <w:rFonts w:eastAsia="Arial Unicode MS" w:cstheme="minorHAnsi"/>
          <w:sz w:val="24"/>
          <w:szCs w:val="24"/>
          <w:shd w:val="clear" w:color="auto" w:fill="FFFFFF" w:themeFill="background1"/>
        </w:rPr>
        <w:t>31</w:t>
      </w:r>
      <w:r w:rsidRPr="009C6A8B">
        <w:rPr>
          <w:rFonts w:eastAsia="Arial Unicode MS" w:cstheme="minorHAnsi"/>
          <w:sz w:val="24"/>
          <w:szCs w:val="24"/>
          <w:shd w:val="clear" w:color="auto" w:fill="FFFFFF" w:themeFill="background1"/>
        </w:rPr>
        <w:t xml:space="preserve"> milhões, conforme</w:t>
      </w:r>
      <w:r w:rsidRPr="009C6A8B">
        <w:rPr>
          <w:rFonts w:eastAsia="Arial Unicode MS" w:cstheme="minorHAnsi"/>
          <w:sz w:val="24"/>
          <w:szCs w:val="24"/>
        </w:rPr>
        <w:t xml:space="preserve"> demonstrado no Anexo 6.</w:t>
      </w:r>
    </w:p>
    <w:p w14:paraId="3A327EBD" w14:textId="63AE6110" w:rsidR="00A17EE8" w:rsidRPr="009C6A8B" w:rsidRDefault="00A17EE8" w:rsidP="00E0093E">
      <w:pPr>
        <w:rPr>
          <w:rFonts w:eastAsia="Arial Unicode MS" w:cstheme="minorHAnsi"/>
          <w:sz w:val="24"/>
          <w:szCs w:val="24"/>
        </w:rPr>
      </w:pPr>
      <w:r w:rsidRPr="009C6A8B">
        <w:rPr>
          <w:rFonts w:eastAsia="Arial Unicode MS" w:cstheme="minorHAnsi"/>
          <w:sz w:val="24"/>
          <w:szCs w:val="24"/>
        </w:rPr>
        <w:t>No tocante aos limites de aplicações em</w:t>
      </w:r>
      <w:r w:rsidRPr="009C6A8B">
        <w:rPr>
          <w:rFonts w:eastAsia="Arial Unicode MS" w:cstheme="minorHAnsi"/>
          <w:b/>
          <w:sz w:val="24"/>
          <w:szCs w:val="24"/>
        </w:rPr>
        <w:t xml:space="preserve"> Pessoal</w:t>
      </w:r>
      <w:r w:rsidRPr="009C6A8B">
        <w:rPr>
          <w:rFonts w:eastAsia="Arial Unicode MS" w:cstheme="minorHAnsi"/>
          <w:sz w:val="24"/>
          <w:szCs w:val="24"/>
        </w:rPr>
        <w:t xml:space="preserve"> (salários e encargos), considerando que para o cálculo do índice não são considerados os valores destinados a rescisões contratuais e benefícios concedidos (totalizando R</w:t>
      </w:r>
      <w:r w:rsidR="00EC7E21">
        <w:rPr>
          <w:rFonts w:eastAsia="Arial Unicode MS" w:cstheme="minorHAnsi"/>
          <w:sz w:val="24"/>
          <w:szCs w:val="24"/>
          <w:shd w:val="clear" w:color="auto" w:fill="FFFFFF" w:themeFill="background1"/>
        </w:rPr>
        <w:t>$ 16</w:t>
      </w:r>
      <w:r w:rsidR="009A56BF">
        <w:rPr>
          <w:rFonts w:eastAsia="Arial Unicode MS" w:cstheme="minorHAnsi"/>
          <w:sz w:val="24"/>
          <w:szCs w:val="24"/>
          <w:shd w:val="clear" w:color="auto" w:fill="FFFFFF" w:themeFill="background1"/>
        </w:rPr>
        <w:t>,</w:t>
      </w:r>
      <w:r w:rsidR="00EC7E21">
        <w:rPr>
          <w:rFonts w:eastAsia="Arial Unicode MS" w:cstheme="minorHAnsi"/>
          <w:sz w:val="24"/>
          <w:szCs w:val="24"/>
          <w:shd w:val="clear" w:color="auto" w:fill="FFFFFF" w:themeFill="background1"/>
        </w:rPr>
        <w:t>08</w:t>
      </w:r>
      <w:r w:rsidRPr="009C6A8B">
        <w:rPr>
          <w:rFonts w:eastAsia="Arial Unicode MS" w:cstheme="minorHAnsi"/>
          <w:sz w:val="24"/>
          <w:szCs w:val="24"/>
          <w:shd w:val="clear" w:color="auto" w:fill="FFFFFF" w:themeFill="background1"/>
        </w:rPr>
        <w:t xml:space="preserve"> milhões), estão sendo destinados</w:t>
      </w:r>
      <w:r w:rsidR="009A56BF">
        <w:rPr>
          <w:rFonts w:eastAsia="Arial Unicode MS" w:cstheme="minorHAnsi"/>
          <w:sz w:val="24"/>
          <w:szCs w:val="24"/>
          <w:shd w:val="clear" w:color="auto" w:fill="FFFFFF" w:themeFill="background1"/>
        </w:rPr>
        <w:t xml:space="preserve"> recursos no montante de R$ </w:t>
      </w:r>
      <w:r w:rsidR="00EC7E21">
        <w:rPr>
          <w:rFonts w:eastAsia="Arial Unicode MS" w:cstheme="minorHAnsi"/>
          <w:sz w:val="24"/>
          <w:szCs w:val="24"/>
          <w:shd w:val="clear" w:color="auto" w:fill="FFFFFF" w:themeFill="background1"/>
        </w:rPr>
        <w:t>92</w:t>
      </w:r>
      <w:r w:rsidR="009A56BF">
        <w:rPr>
          <w:rFonts w:eastAsia="Arial Unicode MS" w:cstheme="minorHAnsi"/>
          <w:sz w:val="24"/>
          <w:szCs w:val="24"/>
          <w:shd w:val="clear" w:color="auto" w:fill="FFFFFF" w:themeFill="background1"/>
        </w:rPr>
        <w:t>,</w:t>
      </w:r>
      <w:r w:rsidR="00EC7E21">
        <w:rPr>
          <w:rFonts w:eastAsia="Arial Unicode MS" w:cstheme="minorHAnsi"/>
          <w:sz w:val="24"/>
          <w:szCs w:val="24"/>
          <w:shd w:val="clear" w:color="auto" w:fill="FFFFFF" w:themeFill="background1"/>
        </w:rPr>
        <w:t>23</w:t>
      </w:r>
      <w:r w:rsidRPr="009C6A8B">
        <w:rPr>
          <w:rFonts w:eastAsia="Arial Unicode MS" w:cstheme="minorHAnsi"/>
          <w:sz w:val="24"/>
          <w:szCs w:val="24"/>
          <w:shd w:val="clear" w:color="auto" w:fill="FFFFFF" w:themeFill="background1"/>
        </w:rPr>
        <w:t xml:space="preserve"> milhões, ou </w:t>
      </w:r>
      <w:r w:rsidR="00EC7E21" w:rsidRPr="00EC7E21">
        <w:rPr>
          <w:rFonts w:eastAsia="Arial Unicode MS" w:cstheme="minorHAnsi"/>
          <w:b/>
          <w:sz w:val="24"/>
          <w:szCs w:val="24"/>
          <w:shd w:val="clear" w:color="auto" w:fill="FFFFFF" w:themeFill="background1"/>
        </w:rPr>
        <w:t>46</w:t>
      </w:r>
      <w:r w:rsidR="009A56BF" w:rsidRPr="00EC7E21">
        <w:rPr>
          <w:rFonts w:eastAsia="Arial Unicode MS" w:cstheme="minorHAnsi"/>
          <w:b/>
          <w:bCs/>
          <w:sz w:val="24"/>
          <w:szCs w:val="24"/>
          <w:shd w:val="clear" w:color="auto" w:fill="FFFFFF" w:themeFill="background1"/>
        </w:rPr>
        <w:t>,</w:t>
      </w:r>
      <w:r w:rsidR="00EC7E21" w:rsidRPr="00EC7E21">
        <w:rPr>
          <w:rFonts w:eastAsia="Arial Unicode MS" w:cstheme="minorHAnsi"/>
          <w:b/>
          <w:bCs/>
          <w:sz w:val="24"/>
          <w:szCs w:val="24"/>
          <w:shd w:val="clear" w:color="auto" w:fill="FFFFFF" w:themeFill="background1"/>
        </w:rPr>
        <w:t>2</w:t>
      </w:r>
      <w:r w:rsidRPr="009C6A8B">
        <w:rPr>
          <w:rFonts w:eastAsia="Arial Unicode MS" w:cstheme="minorHAnsi"/>
          <w:b/>
          <w:sz w:val="24"/>
          <w:szCs w:val="24"/>
          <w:shd w:val="clear" w:color="auto" w:fill="FFFFFF" w:themeFill="background1"/>
        </w:rPr>
        <w:t>%</w:t>
      </w:r>
      <w:r w:rsidRPr="009C6A8B">
        <w:rPr>
          <w:rFonts w:eastAsia="Arial Unicode MS" w:cstheme="minorHAnsi"/>
          <w:sz w:val="24"/>
          <w:szCs w:val="24"/>
          <w:shd w:val="clear" w:color="auto" w:fill="FFFFFF" w:themeFill="background1"/>
        </w:rPr>
        <w:t xml:space="preserve"> das receitas correntes (R$ 1</w:t>
      </w:r>
      <w:r w:rsidR="00EC7E21">
        <w:rPr>
          <w:rFonts w:eastAsia="Arial Unicode MS" w:cstheme="minorHAnsi"/>
          <w:sz w:val="24"/>
          <w:szCs w:val="24"/>
          <w:shd w:val="clear" w:color="auto" w:fill="FFFFFF" w:themeFill="background1"/>
        </w:rPr>
        <w:t>99</w:t>
      </w:r>
      <w:r w:rsidR="00195390">
        <w:rPr>
          <w:rFonts w:eastAsia="Arial Unicode MS" w:cstheme="minorHAnsi"/>
          <w:sz w:val="24"/>
          <w:szCs w:val="24"/>
          <w:shd w:val="clear" w:color="auto" w:fill="FFFFFF" w:themeFill="background1"/>
        </w:rPr>
        <w:t>,</w:t>
      </w:r>
      <w:r w:rsidR="00EC7E21">
        <w:rPr>
          <w:rFonts w:eastAsia="Arial Unicode MS" w:cstheme="minorHAnsi"/>
          <w:sz w:val="24"/>
          <w:szCs w:val="24"/>
          <w:shd w:val="clear" w:color="auto" w:fill="FFFFFF" w:themeFill="background1"/>
        </w:rPr>
        <w:t>84</w:t>
      </w:r>
      <w:r w:rsidRPr="009C6A8B">
        <w:rPr>
          <w:rFonts w:eastAsia="Arial Unicode MS" w:cstheme="minorHAnsi"/>
          <w:sz w:val="24"/>
          <w:szCs w:val="24"/>
        </w:rPr>
        <w:t xml:space="preserve"> milhões). Para </w:t>
      </w:r>
      <w:r w:rsidRPr="009C6A8B">
        <w:rPr>
          <w:rFonts w:eastAsia="Arial Unicode MS" w:cstheme="minorHAnsi"/>
          <w:b/>
          <w:sz w:val="24"/>
          <w:szCs w:val="24"/>
        </w:rPr>
        <w:t>Reserva de Contingência</w:t>
      </w:r>
      <w:r w:rsidRPr="009C6A8B">
        <w:rPr>
          <w:rFonts w:eastAsia="Arial Unicode MS" w:cstheme="minorHAnsi"/>
          <w:sz w:val="24"/>
          <w:szCs w:val="24"/>
        </w:rPr>
        <w:t xml:space="preserve"> os recursos destinados são </w:t>
      </w:r>
      <w:r w:rsidRPr="009C6A8B">
        <w:rPr>
          <w:rFonts w:eastAsia="Arial Unicode MS" w:cstheme="minorHAnsi"/>
          <w:sz w:val="24"/>
          <w:szCs w:val="24"/>
          <w:shd w:val="clear" w:color="auto" w:fill="FFFFFF" w:themeFill="background1"/>
        </w:rPr>
        <w:t xml:space="preserve">de R$ </w:t>
      </w:r>
      <w:r w:rsidR="00413B8E" w:rsidRPr="009C6A8B">
        <w:rPr>
          <w:rFonts w:eastAsia="Arial Unicode MS" w:cstheme="minorHAnsi"/>
          <w:sz w:val="24"/>
          <w:szCs w:val="24"/>
          <w:shd w:val="clear" w:color="auto" w:fill="FFFFFF" w:themeFill="background1"/>
        </w:rPr>
        <w:t>1,</w:t>
      </w:r>
      <w:r w:rsidR="00EC7E21">
        <w:rPr>
          <w:rFonts w:eastAsia="Arial Unicode MS" w:cstheme="minorHAnsi"/>
          <w:sz w:val="24"/>
          <w:szCs w:val="24"/>
          <w:shd w:val="clear" w:color="auto" w:fill="FFFFFF" w:themeFill="background1"/>
        </w:rPr>
        <w:t>31</w:t>
      </w:r>
      <w:r w:rsidRPr="009C6A8B">
        <w:rPr>
          <w:rFonts w:eastAsia="Arial Unicode MS" w:cstheme="minorHAnsi"/>
          <w:sz w:val="24"/>
          <w:szCs w:val="24"/>
          <w:shd w:val="clear" w:color="auto" w:fill="FFFFFF" w:themeFill="background1"/>
        </w:rPr>
        <w:t xml:space="preserve"> milh</w:t>
      </w:r>
      <w:r w:rsidR="00540A7B" w:rsidRPr="009C6A8B">
        <w:rPr>
          <w:rFonts w:eastAsia="Arial Unicode MS" w:cstheme="minorHAnsi"/>
          <w:sz w:val="24"/>
          <w:szCs w:val="24"/>
          <w:shd w:val="clear" w:color="auto" w:fill="FFFFFF" w:themeFill="background1"/>
        </w:rPr>
        <w:t>ão</w:t>
      </w:r>
      <w:r w:rsidRPr="009C6A8B">
        <w:rPr>
          <w:rFonts w:eastAsia="Arial Unicode MS" w:cstheme="minorHAnsi"/>
          <w:sz w:val="24"/>
          <w:szCs w:val="24"/>
          <w:shd w:val="clear" w:color="auto" w:fill="FFFFFF" w:themeFill="background1"/>
        </w:rPr>
        <w:t xml:space="preserve">, ou </w:t>
      </w:r>
      <w:r w:rsidR="00EC7E21" w:rsidRPr="00EC7E21">
        <w:rPr>
          <w:rFonts w:eastAsia="Arial Unicode MS" w:cstheme="minorHAnsi"/>
          <w:b/>
          <w:sz w:val="24"/>
          <w:szCs w:val="24"/>
          <w:shd w:val="clear" w:color="auto" w:fill="FFFFFF" w:themeFill="background1"/>
        </w:rPr>
        <w:t>0</w:t>
      </w:r>
      <w:r w:rsidRPr="00EC7E21">
        <w:rPr>
          <w:rFonts w:eastAsia="Arial Unicode MS" w:cstheme="minorHAnsi"/>
          <w:b/>
          <w:sz w:val="24"/>
          <w:szCs w:val="24"/>
          <w:shd w:val="clear" w:color="auto" w:fill="FFFFFF" w:themeFill="background1"/>
        </w:rPr>
        <w:t>,</w:t>
      </w:r>
      <w:r w:rsidR="00EC7E21" w:rsidRPr="00EC7E21">
        <w:rPr>
          <w:rFonts w:eastAsia="Arial Unicode MS" w:cstheme="minorHAnsi"/>
          <w:b/>
          <w:sz w:val="24"/>
          <w:szCs w:val="24"/>
          <w:shd w:val="clear" w:color="auto" w:fill="FFFFFF" w:themeFill="background1"/>
        </w:rPr>
        <w:t>7</w:t>
      </w:r>
      <w:r w:rsidRPr="009C6A8B">
        <w:rPr>
          <w:rFonts w:eastAsia="Arial Unicode MS" w:cstheme="minorHAnsi"/>
          <w:b/>
          <w:sz w:val="24"/>
          <w:szCs w:val="24"/>
          <w:shd w:val="clear" w:color="auto" w:fill="FFFFFF" w:themeFill="background1"/>
        </w:rPr>
        <w:t>%</w:t>
      </w:r>
      <w:r w:rsidRPr="009C6A8B">
        <w:rPr>
          <w:rFonts w:eastAsia="Arial Unicode MS" w:cstheme="minorHAnsi"/>
          <w:b/>
          <w:sz w:val="24"/>
          <w:szCs w:val="24"/>
        </w:rPr>
        <w:t xml:space="preserve"> </w:t>
      </w:r>
      <w:r w:rsidRPr="009C6A8B">
        <w:rPr>
          <w:rFonts w:eastAsia="Arial Unicode MS" w:cstheme="minorHAnsi"/>
          <w:sz w:val="24"/>
          <w:szCs w:val="24"/>
        </w:rPr>
        <w:t>da RAL, conforme demonstrados nos Anexos 5 e 6.</w:t>
      </w:r>
    </w:p>
    <w:p w14:paraId="3E34E071" w14:textId="12E72FEE" w:rsidR="00A17EE8" w:rsidRPr="009C6A8B" w:rsidRDefault="00A17EE8" w:rsidP="00E0093E">
      <w:pPr>
        <w:rPr>
          <w:rFonts w:eastAsia="Arial Unicode MS" w:cstheme="minorHAnsi"/>
          <w:sz w:val="24"/>
          <w:szCs w:val="24"/>
        </w:rPr>
      </w:pPr>
      <w:r w:rsidRPr="006F59DD">
        <w:rPr>
          <w:rFonts w:eastAsia="Arial Unicode MS" w:cstheme="minorHAnsi"/>
          <w:sz w:val="24"/>
          <w:szCs w:val="24"/>
        </w:rPr>
        <w:t xml:space="preserve">O </w:t>
      </w:r>
      <w:r w:rsidRPr="006F59DD">
        <w:rPr>
          <w:rFonts w:eastAsia="Arial Unicode MS" w:cstheme="minorHAnsi"/>
          <w:b/>
          <w:bCs/>
          <w:sz w:val="24"/>
          <w:szCs w:val="24"/>
        </w:rPr>
        <w:t>CAU/BR</w:t>
      </w:r>
      <w:r w:rsidRPr="006F59DD">
        <w:rPr>
          <w:rFonts w:eastAsia="Arial Unicode MS" w:cstheme="minorHAnsi"/>
          <w:sz w:val="24"/>
          <w:szCs w:val="24"/>
        </w:rPr>
        <w:t>,</w:t>
      </w:r>
      <w:r w:rsidRPr="003040EC">
        <w:rPr>
          <w:rFonts w:eastAsia="Arial Unicode MS" w:cstheme="minorHAnsi"/>
          <w:sz w:val="24"/>
          <w:szCs w:val="24"/>
        </w:rPr>
        <w:t xml:space="preserve"> que</w:t>
      </w:r>
      <w:r w:rsidRPr="009C6A8B">
        <w:rPr>
          <w:rFonts w:eastAsia="Arial Unicode MS" w:cstheme="minorHAnsi"/>
          <w:sz w:val="24"/>
          <w:szCs w:val="24"/>
        </w:rPr>
        <w:t xml:space="preserve"> </w:t>
      </w:r>
      <w:r w:rsidRPr="009C6A8B">
        <w:rPr>
          <w:rFonts w:eastAsia="Arial Unicode MS" w:cstheme="minorHAnsi"/>
          <w:sz w:val="24"/>
          <w:szCs w:val="24"/>
          <w:shd w:val="clear" w:color="auto" w:fill="FFFFFF" w:themeFill="background1"/>
        </w:rPr>
        <w:t xml:space="preserve">contempla uma receita de arrecadação líquida no total de R$ </w:t>
      </w:r>
      <w:r w:rsidR="003040EC">
        <w:rPr>
          <w:rFonts w:eastAsia="Arial Unicode MS" w:cstheme="minorHAnsi"/>
          <w:sz w:val="24"/>
          <w:szCs w:val="24"/>
          <w:shd w:val="clear" w:color="auto" w:fill="FFFFFF" w:themeFill="background1"/>
        </w:rPr>
        <w:t>34</w:t>
      </w:r>
      <w:r w:rsidRPr="009C6A8B">
        <w:rPr>
          <w:rFonts w:eastAsia="Arial Unicode MS" w:cstheme="minorHAnsi"/>
          <w:sz w:val="24"/>
          <w:szCs w:val="24"/>
          <w:shd w:val="clear" w:color="auto" w:fill="FFFFFF" w:themeFill="background1"/>
        </w:rPr>
        <w:t>,</w:t>
      </w:r>
      <w:r w:rsidR="003040EC">
        <w:rPr>
          <w:rFonts w:eastAsia="Arial Unicode MS" w:cstheme="minorHAnsi"/>
          <w:sz w:val="24"/>
          <w:szCs w:val="24"/>
          <w:shd w:val="clear" w:color="auto" w:fill="FFFFFF" w:themeFill="background1"/>
        </w:rPr>
        <w:t>93</w:t>
      </w:r>
      <w:r w:rsidRPr="009C6A8B">
        <w:rPr>
          <w:rFonts w:eastAsia="Arial Unicode MS" w:cstheme="minorHAnsi"/>
          <w:sz w:val="24"/>
          <w:szCs w:val="24"/>
          <w:shd w:val="clear" w:color="auto" w:fill="FFFFFF" w:themeFill="background1"/>
        </w:rPr>
        <w:t xml:space="preserve"> milhões, apresenta as destinações estratégicas dimensionadas e atendidas, da seguinte forma: </w:t>
      </w:r>
      <w:r w:rsidRPr="009C6A8B">
        <w:rPr>
          <w:rFonts w:eastAsia="Arial Unicode MS" w:cstheme="minorHAnsi"/>
          <w:b/>
          <w:sz w:val="24"/>
          <w:szCs w:val="24"/>
          <w:shd w:val="clear" w:color="auto" w:fill="FFFFFF" w:themeFill="background1"/>
        </w:rPr>
        <w:t>Fiscalização</w:t>
      </w:r>
      <w:r w:rsidRPr="009C6A8B">
        <w:rPr>
          <w:rFonts w:eastAsia="Arial Unicode MS" w:cstheme="minorHAnsi"/>
          <w:sz w:val="24"/>
          <w:szCs w:val="24"/>
          <w:shd w:val="clear" w:color="auto" w:fill="FFFFFF" w:themeFill="background1"/>
        </w:rPr>
        <w:t xml:space="preserve"> com </w:t>
      </w:r>
      <w:r w:rsidRPr="009C6A8B">
        <w:rPr>
          <w:rFonts w:eastAsia="Arial Unicode MS" w:cstheme="minorHAnsi"/>
          <w:b/>
          <w:sz w:val="24"/>
          <w:szCs w:val="24"/>
          <w:shd w:val="clear" w:color="auto" w:fill="FFFFFF" w:themeFill="background1"/>
        </w:rPr>
        <w:t>2</w:t>
      </w:r>
      <w:r w:rsidR="003040EC">
        <w:rPr>
          <w:rFonts w:eastAsia="Arial Unicode MS" w:cstheme="minorHAnsi"/>
          <w:b/>
          <w:sz w:val="24"/>
          <w:szCs w:val="24"/>
          <w:shd w:val="clear" w:color="auto" w:fill="FFFFFF" w:themeFill="background1"/>
        </w:rPr>
        <w:t>1</w:t>
      </w:r>
      <w:r w:rsidRPr="009C6A8B">
        <w:rPr>
          <w:rFonts w:eastAsia="Arial Unicode MS" w:cstheme="minorHAnsi"/>
          <w:b/>
          <w:sz w:val="24"/>
          <w:szCs w:val="24"/>
          <w:shd w:val="clear" w:color="auto" w:fill="FFFFFF" w:themeFill="background1"/>
        </w:rPr>
        <w:t>,</w:t>
      </w:r>
      <w:r w:rsidR="003040EC">
        <w:rPr>
          <w:rFonts w:eastAsia="Arial Unicode MS" w:cstheme="minorHAnsi"/>
          <w:b/>
          <w:sz w:val="24"/>
          <w:szCs w:val="24"/>
          <w:shd w:val="clear" w:color="auto" w:fill="FFFFFF" w:themeFill="background1"/>
        </w:rPr>
        <w:t>7</w:t>
      </w:r>
      <w:r w:rsidRPr="009C6A8B">
        <w:rPr>
          <w:rFonts w:eastAsia="Arial Unicode MS" w:cstheme="minorHAnsi"/>
          <w:b/>
          <w:sz w:val="24"/>
          <w:szCs w:val="24"/>
          <w:shd w:val="clear" w:color="auto" w:fill="FFFFFF" w:themeFill="background1"/>
        </w:rPr>
        <w:t>%</w:t>
      </w:r>
      <w:r w:rsidRPr="009C6A8B">
        <w:rPr>
          <w:rFonts w:eastAsia="Arial Unicode MS" w:cstheme="minorHAnsi"/>
          <w:sz w:val="24"/>
          <w:szCs w:val="24"/>
          <w:shd w:val="clear" w:color="auto" w:fill="FFFFFF" w:themeFill="background1"/>
        </w:rPr>
        <w:t xml:space="preserve"> ou R$ </w:t>
      </w:r>
      <w:r w:rsidR="003040EC">
        <w:rPr>
          <w:rFonts w:eastAsia="Arial Unicode MS" w:cstheme="minorHAnsi"/>
          <w:sz w:val="24"/>
          <w:szCs w:val="24"/>
          <w:shd w:val="clear" w:color="auto" w:fill="FFFFFF" w:themeFill="background1"/>
        </w:rPr>
        <w:t>7</w:t>
      </w:r>
      <w:r w:rsidRPr="009C6A8B">
        <w:rPr>
          <w:rFonts w:eastAsia="Arial Unicode MS" w:cstheme="minorHAnsi"/>
          <w:sz w:val="24"/>
          <w:szCs w:val="24"/>
          <w:shd w:val="clear" w:color="auto" w:fill="FFFFFF" w:themeFill="background1"/>
        </w:rPr>
        <w:t>,</w:t>
      </w:r>
      <w:r w:rsidR="003040EC">
        <w:rPr>
          <w:rFonts w:eastAsia="Arial Unicode MS" w:cstheme="minorHAnsi"/>
          <w:sz w:val="24"/>
          <w:szCs w:val="24"/>
          <w:shd w:val="clear" w:color="auto" w:fill="FFFFFF" w:themeFill="background1"/>
        </w:rPr>
        <w:t>58</w:t>
      </w:r>
      <w:r w:rsidRPr="009C6A8B">
        <w:rPr>
          <w:rFonts w:eastAsia="Arial Unicode MS" w:cstheme="minorHAnsi"/>
          <w:sz w:val="24"/>
          <w:szCs w:val="24"/>
          <w:shd w:val="clear" w:color="auto" w:fill="FFFFFF" w:themeFill="background1"/>
        </w:rPr>
        <w:t xml:space="preserve"> milhões; </w:t>
      </w:r>
      <w:r w:rsidRPr="009C6A8B">
        <w:rPr>
          <w:rFonts w:eastAsia="Arial Unicode MS" w:cstheme="minorHAnsi"/>
          <w:b/>
          <w:sz w:val="24"/>
          <w:szCs w:val="24"/>
          <w:shd w:val="clear" w:color="auto" w:fill="FFFFFF" w:themeFill="background1"/>
        </w:rPr>
        <w:t>Atendimento</w:t>
      </w:r>
      <w:r w:rsidRPr="009C6A8B">
        <w:rPr>
          <w:rFonts w:eastAsia="Arial Unicode MS" w:cstheme="minorHAnsi"/>
          <w:sz w:val="24"/>
          <w:szCs w:val="24"/>
          <w:shd w:val="clear" w:color="auto" w:fill="FFFFFF" w:themeFill="background1"/>
        </w:rPr>
        <w:t xml:space="preserve"> com </w:t>
      </w:r>
      <w:r w:rsidRPr="009C6A8B">
        <w:rPr>
          <w:rFonts w:eastAsia="Arial Unicode MS" w:cstheme="minorHAnsi"/>
          <w:b/>
          <w:sz w:val="24"/>
          <w:szCs w:val="24"/>
          <w:shd w:val="clear" w:color="auto" w:fill="FFFFFF" w:themeFill="background1"/>
        </w:rPr>
        <w:t>2</w:t>
      </w:r>
      <w:r w:rsidR="003040EC">
        <w:rPr>
          <w:rFonts w:eastAsia="Arial Unicode MS" w:cstheme="minorHAnsi"/>
          <w:b/>
          <w:sz w:val="24"/>
          <w:szCs w:val="24"/>
          <w:shd w:val="clear" w:color="auto" w:fill="FFFFFF" w:themeFill="background1"/>
        </w:rPr>
        <w:t>5</w:t>
      </w:r>
      <w:r w:rsidRPr="009C6A8B">
        <w:rPr>
          <w:rFonts w:eastAsia="Arial Unicode MS" w:cstheme="minorHAnsi"/>
          <w:b/>
          <w:sz w:val="24"/>
          <w:szCs w:val="24"/>
          <w:shd w:val="clear" w:color="auto" w:fill="FFFFFF" w:themeFill="background1"/>
        </w:rPr>
        <w:t>,</w:t>
      </w:r>
      <w:r w:rsidR="003040EC">
        <w:rPr>
          <w:rFonts w:eastAsia="Arial Unicode MS" w:cstheme="minorHAnsi"/>
          <w:b/>
          <w:sz w:val="24"/>
          <w:szCs w:val="24"/>
          <w:shd w:val="clear" w:color="auto" w:fill="FFFFFF" w:themeFill="background1"/>
        </w:rPr>
        <w:t>1</w:t>
      </w:r>
      <w:r w:rsidRPr="009C6A8B">
        <w:rPr>
          <w:rFonts w:eastAsia="Arial Unicode MS" w:cstheme="minorHAnsi"/>
          <w:b/>
          <w:sz w:val="24"/>
          <w:szCs w:val="24"/>
          <w:shd w:val="clear" w:color="auto" w:fill="FFFFFF" w:themeFill="background1"/>
        </w:rPr>
        <w:t>%</w:t>
      </w:r>
      <w:r w:rsidRPr="009C6A8B">
        <w:rPr>
          <w:rFonts w:eastAsia="Arial Unicode MS" w:cstheme="minorHAnsi"/>
          <w:sz w:val="24"/>
          <w:szCs w:val="24"/>
          <w:shd w:val="clear" w:color="auto" w:fill="FFFFFF" w:themeFill="background1"/>
        </w:rPr>
        <w:t xml:space="preserve"> ou R$ </w:t>
      </w:r>
      <w:r w:rsidR="003040EC">
        <w:rPr>
          <w:rFonts w:eastAsia="Arial Unicode MS" w:cstheme="minorHAnsi"/>
          <w:sz w:val="24"/>
          <w:szCs w:val="24"/>
          <w:shd w:val="clear" w:color="auto" w:fill="FFFFFF" w:themeFill="background1"/>
        </w:rPr>
        <w:t>8</w:t>
      </w:r>
      <w:r w:rsidRPr="009C6A8B">
        <w:rPr>
          <w:rFonts w:eastAsia="Arial Unicode MS" w:cstheme="minorHAnsi"/>
          <w:sz w:val="24"/>
          <w:szCs w:val="24"/>
          <w:shd w:val="clear" w:color="auto" w:fill="FFFFFF" w:themeFill="background1"/>
        </w:rPr>
        <w:t>,</w:t>
      </w:r>
      <w:r w:rsidR="003040EC">
        <w:rPr>
          <w:rFonts w:eastAsia="Arial Unicode MS" w:cstheme="minorHAnsi"/>
          <w:sz w:val="24"/>
          <w:szCs w:val="24"/>
          <w:shd w:val="clear" w:color="auto" w:fill="FFFFFF" w:themeFill="background1"/>
        </w:rPr>
        <w:t>75</w:t>
      </w:r>
      <w:r w:rsidRPr="009C6A8B">
        <w:rPr>
          <w:rFonts w:eastAsia="Arial Unicode MS" w:cstheme="minorHAnsi"/>
          <w:sz w:val="24"/>
          <w:szCs w:val="24"/>
          <w:shd w:val="clear" w:color="auto" w:fill="FFFFFF" w:themeFill="background1"/>
        </w:rPr>
        <w:t xml:space="preserve"> milhões; </w:t>
      </w:r>
      <w:r w:rsidRPr="009C6A8B">
        <w:rPr>
          <w:rFonts w:eastAsia="Arial Unicode MS" w:cstheme="minorHAnsi"/>
          <w:b/>
          <w:sz w:val="24"/>
          <w:szCs w:val="24"/>
          <w:shd w:val="clear" w:color="auto" w:fill="FFFFFF" w:themeFill="background1"/>
        </w:rPr>
        <w:t>1</w:t>
      </w:r>
      <w:r w:rsidR="005E680F">
        <w:rPr>
          <w:rFonts w:eastAsia="Arial Unicode MS" w:cstheme="minorHAnsi"/>
          <w:b/>
          <w:sz w:val="24"/>
          <w:szCs w:val="24"/>
          <w:shd w:val="clear" w:color="auto" w:fill="FFFFFF" w:themeFill="background1"/>
        </w:rPr>
        <w:t>4,</w:t>
      </w:r>
      <w:r w:rsidR="003040EC">
        <w:rPr>
          <w:rFonts w:eastAsia="Arial Unicode MS" w:cstheme="minorHAnsi"/>
          <w:b/>
          <w:sz w:val="24"/>
          <w:szCs w:val="24"/>
          <w:shd w:val="clear" w:color="auto" w:fill="FFFFFF" w:themeFill="background1"/>
        </w:rPr>
        <w:t>6</w:t>
      </w:r>
      <w:r w:rsidRPr="009C6A8B">
        <w:rPr>
          <w:rFonts w:eastAsia="Arial Unicode MS" w:cstheme="minorHAnsi"/>
          <w:b/>
          <w:sz w:val="24"/>
          <w:szCs w:val="24"/>
          <w:shd w:val="clear" w:color="auto" w:fill="FFFFFF" w:themeFill="background1"/>
        </w:rPr>
        <w:t>%</w:t>
      </w:r>
      <w:r w:rsidRPr="009C6A8B">
        <w:rPr>
          <w:rFonts w:eastAsia="Arial Unicode MS" w:cstheme="minorHAnsi"/>
          <w:sz w:val="24"/>
          <w:szCs w:val="24"/>
          <w:shd w:val="clear" w:color="auto" w:fill="FFFFFF" w:themeFill="background1"/>
        </w:rPr>
        <w:t xml:space="preserve"> ou R$ </w:t>
      </w:r>
      <w:r w:rsidR="003040EC">
        <w:rPr>
          <w:rFonts w:eastAsia="Arial Unicode MS" w:cstheme="minorHAnsi"/>
          <w:sz w:val="24"/>
          <w:szCs w:val="24"/>
          <w:shd w:val="clear" w:color="auto" w:fill="FFFFFF" w:themeFill="background1"/>
        </w:rPr>
        <w:t>5</w:t>
      </w:r>
      <w:r w:rsidRPr="009C6A8B">
        <w:rPr>
          <w:rFonts w:eastAsia="Arial Unicode MS" w:cstheme="minorHAnsi"/>
          <w:sz w:val="24"/>
          <w:szCs w:val="24"/>
          <w:shd w:val="clear" w:color="auto" w:fill="FFFFFF" w:themeFill="background1"/>
        </w:rPr>
        <w:t>,</w:t>
      </w:r>
      <w:r w:rsidR="003040EC">
        <w:rPr>
          <w:rFonts w:eastAsia="Arial Unicode MS" w:cstheme="minorHAnsi"/>
          <w:sz w:val="24"/>
          <w:szCs w:val="24"/>
          <w:shd w:val="clear" w:color="auto" w:fill="FFFFFF" w:themeFill="background1"/>
        </w:rPr>
        <w:t>09</w:t>
      </w:r>
      <w:r w:rsidRPr="009C6A8B">
        <w:rPr>
          <w:rFonts w:eastAsia="Arial Unicode MS" w:cstheme="minorHAnsi"/>
          <w:sz w:val="24"/>
          <w:szCs w:val="24"/>
          <w:shd w:val="clear" w:color="auto" w:fill="FFFFFF" w:themeFill="background1"/>
        </w:rPr>
        <w:t xml:space="preserve"> milhões para </w:t>
      </w:r>
      <w:r w:rsidRPr="009C6A8B">
        <w:rPr>
          <w:rFonts w:eastAsia="Arial Unicode MS" w:cstheme="minorHAnsi"/>
          <w:b/>
          <w:sz w:val="24"/>
          <w:szCs w:val="24"/>
          <w:shd w:val="clear" w:color="auto" w:fill="FFFFFF" w:themeFill="background1"/>
        </w:rPr>
        <w:t>Comunicação</w:t>
      </w:r>
      <w:r w:rsidRPr="009C6A8B">
        <w:rPr>
          <w:rFonts w:eastAsia="Arial Unicode MS" w:cstheme="minorHAnsi"/>
          <w:sz w:val="24"/>
          <w:szCs w:val="24"/>
          <w:shd w:val="clear" w:color="auto" w:fill="FFFFFF" w:themeFill="background1"/>
        </w:rPr>
        <w:t xml:space="preserve">; para os </w:t>
      </w:r>
      <w:r w:rsidRPr="009C6A8B">
        <w:rPr>
          <w:rFonts w:eastAsia="Arial Unicode MS" w:cstheme="minorHAnsi"/>
          <w:b/>
          <w:sz w:val="24"/>
          <w:szCs w:val="24"/>
          <w:shd w:val="clear" w:color="auto" w:fill="FFFFFF" w:themeFill="background1"/>
        </w:rPr>
        <w:t>Objetivos Estratégicos elencados como prioritários</w:t>
      </w:r>
      <w:r w:rsidRPr="009C6A8B">
        <w:rPr>
          <w:rFonts w:eastAsia="Arial Unicode MS" w:cstheme="minorHAnsi"/>
          <w:sz w:val="24"/>
          <w:szCs w:val="24"/>
          <w:shd w:val="clear" w:color="auto" w:fill="FFFFFF" w:themeFill="background1"/>
        </w:rPr>
        <w:t xml:space="preserve"> pelo CAU/BR </w:t>
      </w:r>
      <w:r w:rsidRPr="009C6A8B">
        <w:rPr>
          <w:rFonts w:eastAsia="Arial Unicode MS" w:cstheme="minorHAnsi"/>
          <w:sz w:val="24"/>
          <w:szCs w:val="24"/>
        </w:rPr>
        <w:t>“Estimular o conhecimento, o uso de processos criativos e a difusão das melhores práticas em Arquitetura e Urbanismo” e “</w:t>
      </w:r>
      <w:r w:rsidR="003040EC" w:rsidRPr="003040EC">
        <w:rPr>
          <w:rFonts w:eastAsia="Arial Unicode MS" w:cstheme="minorHAnsi"/>
          <w:sz w:val="24"/>
          <w:szCs w:val="24"/>
        </w:rPr>
        <w:t>Ter sistemas de informação e infraestrutura que viabilizem a gestão e o atendimento dos arquit</w:t>
      </w:r>
      <w:r w:rsidR="003040EC">
        <w:rPr>
          <w:rFonts w:eastAsia="Arial Unicode MS" w:cstheme="minorHAnsi"/>
          <w:sz w:val="24"/>
          <w:szCs w:val="24"/>
        </w:rPr>
        <w:t>etos e urbanistas e a sociedade</w:t>
      </w:r>
      <w:r w:rsidRPr="009C6A8B">
        <w:rPr>
          <w:rFonts w:eastAsia="Arial Unicode MS" w:cstheme="minorHAnsi"/>
          <w:sz w:val="24"/>
          <w:szCs w:val="24"/>
        </w:rPr>
        <w:t>”</w:t>
      </w:r>
      <w:r w:rsidRPr="009C6A8B">
        <w:rPr>
          <w:rFonts w:eastAsia="Arial Unicode MS" w:cstheme="minorHAnsi"/>
          <w:sz w:val="24"/>
          <w:szCs w:val="24"/>
          <w:shd w:val="clear" w:color="auto" w:fill="FFFFFF" w:themeFill="background1"/>
        </w:rPr>
        <w:t xml:space="preserve">, estão direcionados recursos no montante de R$ </w:t>
      </w:r>
      <w:r w:rsidR="003040EC">
        <w:rPr>
          <w:rFonts w:eastAsia="Arial Unicode MS" w:cstheme="minorHAnsi"/>
          <w:sz w:val="24"/>
          <w:szCs w:val="24"/>
          <w:shd w:val="clear" w:color="auto" w:fill="FFFFFF" w:themeFill="background1"/>
        </w:rPr>
        <w:t>17,00</w:t>
      </w:r>
      <w:r w:rsidRPr="009C6A8B">
        <w:rPr>
          <w:rFonts w:eastAsia="Arial Unicode MS" w:cstheme="minorHAnsi"/>
          <w:sz w:val="24"/>
          <w:szCs w:val="24"/>
          <w:shd w:val="clear" w:color="auto" w:fill="FFFFFF" w:themeFill="background1"/>
        </w:rPr>
        <w:t xml:space="preserve">  milhões, ou </w:t>
      </w:r>
      <w:r w:rsidR="003040EC" w:rsidRPr="003040EC">
        <w:rPr>
          <w:rFonts w:eastAsia="Arial Unicode MS" w:cstheme="minorHAnsi"/>
          <w:b/>
          <w:sz w:val="24"/>
          <w:szCs w:val="24"/>
          <w:shd w:val="clear" w:color="auto" w:fill="FFFFFF" w:themeFill="background1"/>
        </w:rPr>
        <w:t>48</w:t>
      </w:r>
      <w:r w:rsidRPr="003040EC">
        <w:rPr>
          <w:rFonts w:eastAsia="Arial Unicode MS" w:cstheme="minorHAnsi"/>
          <w:b/>
          <w:bCs/>
          <w:sz w:val="24"/>
          <w:szCs w:val="24"/>
          <w:shd w:val="clear" w:color="auto" w:fill="FFFFFF" w:themeFill="background1"/>
        </w:rPr>
        <w:t>,</w:t>
      </w:r>
      <w:r w:rsidR="003040EC" w:rsidRPr="003040EC">
        <w:rPr>
          <w:rFonts w:eastAsia="Arial Unicode MS" w:cstheme="minorHAnsi"/>
          <w:b/>
          <w:bCs/>
          <w:sz w:val="24"/>
          <w:szCs w:val="24"/>
          <w:shd w:val="clear" w:color="auto" w:fill="FFFFFF" w:themeFill="background1"/>
        </w:rPr>
        <w:t>7</w:t>
      </w:r>
      <w:r w:rsidRPr="009C6A8B">
        <w:rPr>
          <w:rFonts w:eastAsia="Arial Unicode MS" w:cstheme="minorHAnsi"/>
          <w:b/>
          <w:sz w:val="24"/>
          <w:szCs w:val="24"/>
          <w:shd w:val="clear" w:color="auto" w:fill="FFFFFF" w:themeFill="background1"/>
        </w:rPr>
        <w:t>%</w:t>
      </w:r>
      <w:r w:rsidRPr="009C6A8B">
        <w:rPr>
          <w:rFonts w:eastAsia="Arial Unicode MS" w:cstheme="minorHAnsi"/>
          <w:sz w:val="24"/>
          <w:szCs w:val="24"/>
          <w:shd w:val="clear" w:color="auto" w:fill="FFFFFF" w:themeFill="background1"/>
        </w:rPr>
        <w:t xml:space="preserve"> da RAL</w:t>
      </w:r>
      <w:r w:rsidR="004A6DA8">
        <w:rPr>
          <w:rFonts w:eastAsia="Arial Unicode MS" w:cstheme="minorHAnsi"/>
          <w:sz w:val="24"/>
          <w:szCs w:val="24"/>
          <w:shd w:val="clear" w:color="auto" w:fill="FFFFFF" w:themeFill="background1"/>
        </w:rPr>
        <w:t xml:space="preserve"> e para </w:t>
      </w:r>
      <w:r w:rsidR="004A6DA8" w:rsidRPr="004A6DA8">
        <w:rPr>
          <w:rFonts w:eastAsia="Arial Unicode MS" w:cstheme="minorHAnsi"/>
          <w:b/>
          <w:sz w:val="24"/>
          <w:szCs w:val="24"/>
          <w:shd w:val="clear" w:color="auto" w:fill="FFFFFF" w:themeFill="background1"/>
        </w:rPr>
        <w:t xml:space="preserve">Patrocínios </w:t>
      </w:r>
      <w:r w:rsidR="004A6DA8">
        <w:rPr>
          <w:rFonts w:eastAsia="Arial Unicode MS" w:cstheme="minorHAnsi"/>
          <w:sz w:val="24"/>
          <w:szCs w:val="24"/>
          <w:shd w:val="clear" w:color="auto" w:fill="FFFFFF" w:themeFill="background1"/>
        </w:rPr>
        <w:t xml:space="preserve">foi destinado R$ 100 mil, ou </w:t>
      </w:r>
      <w:r w:rsidR="006F59DD">
        <w:rPr>
          <w:rFonts w:eastAsia="Arial Unicode MS" w:cstheme="minorHAnsi"/>
          <w:b/>
          <w:sz w:val="24"/>
          <w:szCs w:val="24"/>
          <w:shd w:val="clear" w:color="auto" w:fill="FFFFFF" w:themeFill="background1"/>
        </w:rPr>
        <w:t>0,3</w:t>
      </w:r>
      <w:r w:rsidR="004A6DA8" w:rsidRPr="004A6DA8">
        <w:rPr>
          <w:rFonts w:eastAsia="Arial Unicode MS" w:cstheme="minorHAnsi"/>
          <w:b/>
          <w:sz w:val="24"/>
          <w:szCs w:val="24"/>
          <w:shd w:val="clear" w:color="auto" w:fill="FFFFFF" w:themeFill="background1"/>
        </w:rPr>
        <w:t>%</w:t>
      </w:r>
      <w:r w:rsidR="004A6DA8">
        <w:rPr>
          <w:rFonts w:eastAsia="Arial Unicode MS" w:cstheme="minorHAnsi"/>
          <w:sz w:val="24"/>
          <w:szCs w:val="24"/>
          <w:shd w:val="clear" w:color="auto" w:fill="FFFFFF" w:themeFill="background1"/>
        </w:rPr>
        <w:t xml:space="preserve"> da RAL.</w:t>
      </w:r>
      <w:r w:rsidRPr="009C6A8B">
        <w:rPr>
          <w:rFonts w:eastAsia="Arial Unicode MS" w:cstheme="minorHAnsi"/>
          <w:sz w:val="24"/>
          <w:szCs w:val="24"/>
          <w:shd w:val="clear" w:color="auto" w:fill="FFFFFF" w:themeFill="background1"/>
        </w:rPr>
        <w:t xml:space="preserve"> Para o objetivo estratégico de “Fomentar o Acesso da Sociedade à Arquitetura e Urbanismo”, no âmbito da ATHIS, os recursos envolvidos são de R$ </w:t>
      </w:r>
      <w:r w:rsidR="004A6DA8">
        <w:rPr>
          <w:rFonts w:eastAsia="Arial Unicode MS" w:cstheme="minorHAnsi"/>
          <w:sz w:val="24"/>
          <w:szCs w:val="24"/>
          <w:shd w:val="clear" w:color="auto" w:fill="FFFFFF" w:themeFill="background1"/>
        </w:rPr>
        <w:t xml:space="preserve">1 </w:t>
      </w:r>
      <w:r w:rsidRPr="009C6A8B">
        <w:rPr>
          <w:rFonts w:eastAsia="Arial Unicode MS" w:cstheme="minorHAnsi"/>
          <w:sz w:val="24"/>
          <w:szCs w:val="24"/>
          <w:shd w:val="clear" w:color="auto" w:fill="FFFFFF" w:themeFill="background1"/>
        </w:rPr>
        <w:t>mil</w:t>
      </w:r>
      <w:r w:rsidR="004A6DA8">
        <w:rPr>
          <w:rFonts w:eastAsia="Arial Unicode MS" w:cstheme="minorHAnsi"/>
          <w:sz w:val="24"/>
          <w:szCs w:val="24"/>
          <w:shd w:val="clear" w:color="auto" w:fill="FFFFFF" w:themeFill="background1"/>
        </w:rPr>
        <w:t>hão</w:t>
      </w:r>
      <w:r w:rsidRPr="009C6A8B">
        <w:rPr>
          <w:rFonts w:eastAsia="Arial Unicode MS" w:cstheme="minorHAnsi"/>
          <w:sz w:val="24"/>
          <w:szCs w:val="24"/>
          <w:shd w:val="clear" w:color="auto" w:fill="FFFFFF" w:themeFill="background1"/>
        </w:rPr>
        <w:t xml:space="preserve">, ou </w:t>
      </w:r>
      <w:r w:rsidR="00377F1A" w:rsidRPr="00377F1A">
        <w:rPr>
          <w:rFonts w:eastAsia="Arial Unicode MS" w:cstheme="minorHAnsi"/>
          <w:b/>
          <w:bCs/>
          <w:sz w:val="24"/>
          <w:szCs w:val="24"/>
          <w:shd w:val="clear" w:color="auto" w:fill="FFFFFF" w:themeFill="background1"/>
        </w:rPr>
        <w:t>2,</w:t>
      </w:r>
      <w:r w:rsidR="004A6DA8">
        <w:rPr>
          <w:rFonts w:eastAsia="Arial Unicode MS" w:cstheme="minorHAnsi"/>
          <w:b/>
          <w:bCs/>
          <w:sz w:val="24"/>
          <w:szCs w:val="24"/>
          <w:shd w:val="clear" w:color="auto" w:fill="FFFFFF" w:themeFill="background1"/>
        </w:rPr>
        <w:t>9</w:t>
      </w:r>
      <w:r w:rsidRPr="009C6A8B">
        <w:rPr>
          <w:rFonts w:eastAsia="Arial Unicode MS" w:cstheme="minorHAnsi"/>
          <w:b/>
          <w:sz w:val="24"/>
          <w:szCs w:val="24"/>
          <w:shd w:val="clear" w:color="auto" w:fill="FFFFFF" w:themeFill="background1"/>
        </w:rPr>
        <w:t>%</w:t>
      </w:r>
      <w:r w:rsidRPr="009C6A8B">
        <w:rPr>
          <w:rFonts w:eastAsia="Arial Unicode MS" w:cstheme="minorHAnsi"/>
          <w:sz w:val="24"/>
          <w:szCs w:val="24"/>
          <w:shd w:val="clear" w:color="auto" w:fill="FFFFFF" w:themeFill="background1"/>
        </w:rPr>
        <w:t xml:space="preserve">. Para </w:t>
      </w:r>
      <w:r w:rsidRPr="009C6A8B">
        <w:rPr>
          <w:rFonts w:eastAsia="Arial Unicode MS" w:cstheme="minorHAnsi"/>
          <w:b/>
          <w:sz w:val="24"/>
          <w:szCs w:val="24"/>
          <w:shd w:val="clear" w:color="auto" w:fill="FFFFFF" w:themeFill="background1"/>
        </w:rPr>
        <w:t>Capacitação</w:t>
      </w:r>
      <w:r w:rsidRPr="009C6A8B">
        <w:rPr>
          <w:rFonts w:eastAsia="Arial Unicode MS" w:cstheme="minorHAnsi"/>
          <w:sz w:val="24"/>
          <w:szCs w:val="24"/>
          <w:shd w:val="clear" w:color="auto" w:fill="FFFFFF" w:themeFill="background1"/>
        </w:rPr>
        <w:t xml:space="preserve"> são destinados </w:t>
      </w:r>
      <w:r w:rsidRPr="009C6A8B">
        <w:rPr>
          <w:rFonts w:eastAsia="Arial Unicode MS" w:cstheme="minorHAnsi"/>
          <w:b/>
          <w:sz w:val="24"/>
          <w:szCs w:val="24"/>
          <w:shd w:val="clear" w:color="auto" w:fill="FFFFFF" w:themeFill="background1"/>
        </w:rPr>
        <w:t>0,</w:t>
      </w:r>
      <w:r w:rsidR="004A6DA8">
        <w:rPr>
          <w:rFonts w:eastAsia="Arial Unicode MS" w:cstheme="minorHAnsi"/>
          <w:b/>
          <w:sz w:val="24"/>
          <w:szCs w:val="24"/>
          <w:shd w:val="clear" w:color="auto" w:fill="FFFFFF" w:themeFill="background1"/>
        </w:rPr>
        <w:t>4</w:t>
      </w:r>
      <w:r w:rsidRPr="009C6A8B">
        <w:rPr>
          <w:rFonts w:eastAsia="Arial Unicode MS" w:cstheme="minorHAnsi"/>
          <w:b/>
          <w:sz w:val="24"/>
          <w:szCs w:val="24"/>
          <w:shd w:val="clear" w:color="auto" w:fill="FFFFFF" w:themeFill="background1"/>
        </w:rPr>
        <w:t>%</w:t>
      </w:r>
      <w:r w:rsidRPr="009C6A8B">
        <w:rPr>
          <w:rFonts w:eastAsia="Arial Unicode MS" w:cstheme="minorHAnsi"/>
          <w:sz w:val="24"/>
          <w:szCs w:val="24"/>
          <w:shd w:val="clear" w:color="auto" w:fill="FFFFFF" w:themeFill="background1"/>
        </w:rPr>
        <w:t xml:space="preserve"> ou R$ 1</w:t>
      </w:r>
      <w:r w:rsidR="004A6DA8">
        <w:rPr>
          <w:rFonts w:eastAsia="Arial Unicode MS" w:cstheme="minorHAnsi"/>
          <w:sz w:val="24"/>
          <w:szCs w:val="24"/>
          <w:shd w:val="clear" w:color="auto" w:fill="FFFFFF" w:themeFill="background1"/>
        </w:rPr>
        <w:t>46</w:t>
      </w:r>
      <w:r w:rsidRPr="009C6A8B">
        <w:rPr>
          <w:rFonts w:eastAsia="Arial Unicode MS" w:cstheme="minorHAnsi"/>
          <w:sz w:val="24"/>
          <w:szCs w:val="24"/>
          <w:shd w:val="clear" w:color="auto" w:fill="FFFFFF" w:themeFill="background1"/>
        </w:rPr>
        <w:t>,</w:t>
      </w:r>
      <w:r w:rsidR="004A6DA8">
        <w:rPr>
          <w:rFonts w:eastAsia="Arial Unicode MS" w:cstheme="minorHAnsi"/>
          <w:sz w:val="24"/>
          <w:szCs w:val="24"/>
          <w:shd w:val="clear" w:color="auto" w:fill="FFFFFF" w:themeFill="background1"/>
        </w:rPr>
        <w:t>08</w:t>
      </w:r>
      <w:r w:rsidRPr="009C6A8B">
        <w:rPr>
          <w:rFonts w:eastAsia="Arial Unicode MS" w:cstheme="minorHAnsi"/>
          <w:sz w:val="24"/>
          <w:szCs w:val="24"/>
          <w:shd w:val="clear" w:color="auto" w:fill="FFFFFF" w:themeFill="background1"/>
        </w:rPr>
        <w:t xml:space="preserve"> mil, considerando que o total da folha de pagamentos monta em R$ 2</w:t>
      </w:r>
      <w:r w:rsidR="004A6DA8">
        <w:rPr>
          <w:rFonts w:eastAsia="Arial Unicode MS" w:cstheme="minorHAnsi"/>
          <w:sz w:val="24"/>
          <w:szCs w:val="24"/>
          <w:shd w:val="clear" w:color="auto" w:fill="FFFFFF" w:themeFill="background1"/>
        </w:rPr>
        <w:t>5</w:t>
      </w:r>
      <w:r w:rsidRPr="009C6A8B">
        <w:rPr>
          <w:rFonts w:eastAsia="Arial Unicode MS" w:cstheme="minorHAnsi"/>
          <w:sz w:val="24"/>
          <w:szCs w:val="24"/>
          <w:shd w:val="clear" w:color="auto" w:fill="FFFFFF" w:themeFill="background1"/>
        </w:rPr>
        <w:t>,</w:t>
      </w:r>
      <w:r w:rsidR="004A6DA8">
        <w:rPr>
          <w:rFonts w:eastAsia="Arial Unicode MS" w:cstheme="minorHAnsi"/>
          <w:sz w:val="24"/>
          <w:szCs w:val="24"/>
          <w:shd w:val="clear" w:color="auto" w:fill="FFFFFF" w:themeFill="background1"/>
        </w:rPr>
        <w:t>20</w:t>
      </w:r>
      <w:r w:rsidRPr="009C6A8B">
        <w:rPr>
          <w:rFonts w:eastAsia="Arial Unicode MS" w:cstheme="minorHAnsi"/>
          <w:sz w:val="24"/>
          <w:szCs w:val="24"/>
          <w:shd w:val="clear" w:color="auto" w:fill="FFFFFF" w:themeFill="background1"/>
        </w:rPr>
        <w:t xml:space="preserve"> milhões, conforme demonstrado no anexo 6. </w:t>
      </w:r>
    </w:p>
    <w:p w14:paraId="0D932958" w14:textId="4071113B" w:rsidR="00A17EE8" w:rsidRPr="009C6A8B" w:rsidRDefault="00A17EE8" w:rsidP="00E0093E">
      <w:pPr>
        <w:rPr>
          <w:rFonts w:eastAsia="Arial Unicode MS" w:cstheme="minorHAnsi"/>
          <w:sz w:val="24"/>
          <w:szCs w:val="24"/>
        </w:rPr>
      </w:pPr>
      <w:r w:rsidRPr="009C6A8B">
        <w:rPr>
          <w:rFonts w:eastAsia="Arial Unicode MS" w:cstheme="minorHAnsi"/>
          <w:sz w:val="24"/>
          <w:szCs w:val="24"/>
        </w:rPr>
        <w:t>No tocante aos limites de aplicações em</w:t>
      </w:r>
      <w:r w:rsidRPr="009C6A8B">
        <w:rPr>
          <w:rFonts w:eastAsia="Arial Unicode MS" w:cstheme="minorHAnsi"/>
          <w:b/>
          <w:sz w:val="24"/>
          <w:szCs w:val="24"/>
        </w:rPr>
        <w:t xml:space="preserve"> Pessoal</w:t>
      </w:r>
      <w:r w:rsidRPr="009C6A8B">
        <w:rPr>
          <w:rFonts w:eastAsia="Arial Unicode MS" w:cstheme="minorHAnsi"/>
          <w:sz w:val="24"/>
          <w:szCs w:val="24"/>
        </w:rPr>
        <w:t xml:space="preserve"> (salários e encargos), considerando que estão sendo destinados recursos no montante de R</w:t>
      </w:r>
      <w:r w:rsidRPr="009C6A8B">
        <w:rPr>
          <w:rFonts w:eastAsia="Arial Unicode MS" w:cstheme="minorHAnsi"/>
          <w:sz w:val="24"/>
          <w:szCs w:val="24"/>
          <w:shd w:val="clear" w:color="auto" w:fill="FFFFFF" w:themeFill="background1"/>
        </w:rPr>
        <w:t xml:space="preserve">$ </w:t>
      </w:r>
      <w:r w:rsidR="00E45EBC">
        <w:rPr>
          <w:rFonts w:eastAsia="Arial Unicode MS" w:cstheme="minorHAnsi"/>
          <w:sz w:val="24"/>
          <w:szCs w:val="24"/>
          <w:shd w:val="clear" w:color="auto" w:fill="FFFFFF" w:themeFill="background1"/>
        </w:rPr>
        <w:t>21</w:t>
      </w:r>
      <w:r w:rsidRPr="009C6A8B">
        <w:rPr>
          <w:rFonts w:eastAsia="Arial Unicode MS" w:cstheme="minorHAnsi"/>
          <w:sz w:val="24"/>
          <w:szCs w:val="24"/>
          <w:shd w:val="clear" w:color="auto" w:fill="FFFFFF" w:themeFill="background1"/>
        </w:rPr>
        <w:t>,</w:t>
      </w:r>
      <w:r w:rsidR="00E45EBC">
        <w:rPr>
          <w:rFonts w:eastAsia="Arial Unicode MS" w:cstheme="minorHAnsi"/>
          <w:sz w:val="24"/>
          <w:szCs w:val="24"/>
          <w:shd w:val="clear" w:color="auto" w:fill="FFFFFF" w:themeFill="background1"/>
        </w:rPr>
        <w:t>50</w:t>
      </w:r>
      <w:r w:rsidRPr="009C6A8B">
        <w:rPr>
          <w:rFonts w:eastAsia="Arial Unicode MS" w:cstheme="minorHAnsi"/>
          <w:sz w:val="24"/>
          <w:szCs w:val="24"/>
          <w:shd w:val="clear" w:color="auto" w:fill="FFFFFF" w:themeFill="background1"/>
        </w:rPr>
        <w:t xml:space="preserve"> milhões (excetuando os valores destinados a benefícios concedidos), o índice situa-se em </w:t>
      </w:r>
      <w:r w:rsidRPr="009C6A8B">
        <w:rPr>
          <w:rFonts w:eastAsia="Arial Unicode MS" w:cstheme="minorHAnsi"/>
          <w:b/>
          <w:sz w:val="24"/>
          <w:szCs w:val="24"/>
          <w:shd w:val="clear" w:color="auto" w:fill="FFFFFF" w:themeFill="background1"/>
        </w:rPr>
        <w:t>4</w:t>
      </w:r>
      <w:r w:rsidR="00E45EBC">
        <w:rPr>
          <w:rFonts w:eastAsia="Arial Unicode MS" w:cstheme="minorHAnsi"/>
          <w:b/>
          <w:sz w:val="24"/>
          <w:szCs w:val="24"/>
          <w:shd w:val="clear" w:color="auto" w:fill="FFFFFF" w:themeFill="background1"/>
        </w:rPr>
        <w:t>4</w:t>
      </w:r>
      <w:r w:rsidRPr="009C6A8B">
        <w:rPr>
          <w:rFonts w:eastAsia="Arial Unicode MS" w:cstheme="minorHAnsi"/>
          <w:b/>
          <w:sz w:val="24"/>
          <w:szCs w:val="24"/>
          <w:shd w:val="clear" w:color="auto" w:fill="FFFFFF" w:themeFill="background1"/>
        </w:rPr>
        <w:t>,</w:t>
      </w:r>
      <w:r w:rsidR="00E45EBC">
        <w:rPr>
          <w:rFonts w:eastAsia="Arial Unicode MS" w:cstheme="minorHAnsi"/>
          <w:b/>
          <w:sz w:val="24"/>
          <w:szCs w:val="24"/>
          <w:shd w:val="clear" w:color="auto" w:fill="FFFFFF" w:themeFill="background1"/>
        </w:rPr>
        <w:t>2</w:t>
      </w:r>
      <w:r w:rsidRPr="009C6A8B">
        <w:rPr>
          <w:rFonts w:eastAsia="Arial Unicode MS" w:cstheme="minorHAnsi"/>
          <w:b/>
          <w:sz w:val="24"/>
          <w:szCs w:val="24"/>
          <w:shd w:val="clear" w:color="auto" w:fill="FFFFFF" w:themeFill="background1"/>
        </w:rPr>
        <w:t>%</w:t>
      </w:r>
      <w:r w:rsidRPr="009C6A8B">
        <w:rPr>
          <w:rFonts w:eastAsia="Arial Unicode MS" w:cstheme="minorHAnsi"/>
          <w:sz w:val="24"/>
          <w:szCs w:val="24"/>
          <w:shd w:val="clear" w:color="auto" w:fill="FFFFFF" w:themeFill="background1"/>
        </w:rPr>
        <w:t xml:space="preserve"> das receitas correntes (R$ </w:t>
      </w:r>
      <w:r w:rsidR="00E45EBC">
        <w:rPr>
          <w:rFonts w:eastAsia="Arial Unicode MS" w:cstheme="minorHAnsi"/>
          <w:sz w:val="24"/>
          <w:szCs w:val="24"/>
          <w:shd w:val="clear" w:color="auto" w:fill="FFFFFF" w:themeFill="background1"/>
        </w:rPr>
        <w:t>48</w:t>
      </w:r>
      <w:r w:rsidRPr="009C6A8B">
        <w:rPr>
          <w:rFonts w:eastAsia="Arial Unicode MS" w:cstheme="minorHAnsi"/>
          <w:sz w:val="24"/>
          <w:szCs w:val="24"/>
          <w:shd w:val="clear" w:color="auto" w:fill="FFFFFF" w:themeFill="background1"/>
        </w:rPr>
        <w:t>,</w:t>
      </w:r>
      <w:r w:rsidR="00E45EBC">
        <w:rPr>
          <w:rFonts w:eastAsia="Arial Unicode MS" w:cstheme="minorHAnsi"/>
          <w:sz w:val="24"/>
          <w:szCs w:val="24"/>
          <w:shd w:val="clear" w:color="auto" w:fill="FFFFFF" w:themeFill="background1"/>
        </w:rPr>
        <w:t>67</w:t>
      </w:r>
      <w:r w:rsidRPr="009C6A8B">
        <w:rPr>
          <w:rFonts w:eastAsia="Arial Unicode MS" w:cstheme="minorHAnsi"/>
          <w:sz w:val="24"/>
          <w:szCs w:val="24"/>
          <w:shd w:val="clear" w:color="auto" w:fill="FFFFFF" w:themeFill="background1"/>
        </w:rPr>
        <w:t xml:space="preserve"> milhões), conforme demonstrado no anexo 5.</w:t>
      </w:r>
      <w:r w:rsidRPr="009C6A8B">
        <w:rPr>
          <w:rFonts w:eastAsia="Arial Unicode MS" w:cstheme="minorHAnsi"/>
          <w:sz w:val="24"/>
          <w:szCs w:val="24"/>
        </w:rPr>
        <w:t xml:space="preserve"> Para </w:t>
      </w:r>
      <w:r w:rsidRPr="009C6A8B">
        <w:rPr>
          <w:rFonts w:eastAsia="Arial Unicode MS" w:cstheme="minorHAnsi"/>
          <w:b/>
          <w:sz w:val="24"/>
          <w:szCs w:val="24"/>
        </w:rPr>
        <w:t>Reserva de Contingência</w:t>
      </w:r>
      <w:r w:rsidRPr="009C6A8B">
        <w:rPr>
          <w:rFonts w:eastAsia="Arial Unicode MS" w:cstheme="minorHAnsi"/>
          <w:sz w:val="24"/>
          <w:szCs w:val="24"/>
        </w:rPr>
        <w:t xml:space="preserve"> os recursos destinados são de R$ </w:t>
      </w:r>
      <w:r w:rsidR="00E45EBC">
        <w:rPr>
          <w:rFonts w:eastAsia="Arial Unicode MS" w:cstheme="minorHAnsi"/>
          <w:sz w:val="24"/>
          <w:szCs w:val="24"/>
        </w:rPr>
        <w:t>146,08</w:t>
      </w:r>
      <w:r w:rsidR="006F59DD">
        <w:rPr>
          <w:rFonts w:eastAsia="Arial Unicode MS" w:cstheme="minorHAnsi"/>
          <w:sz w:val="24"/>
          <w:szCs w:val="24"/>
        </w:rPr>
        <w:t xml:space="preserve"> mil</w:t>
      </w:r>
      <w:r w:rsidRPr="009C6A8B">
        <w:rPr>
          <w:rFonts w:eastAsia="Arial Unicode MS" w:cstheme="minorHAnsi"/>
          <w:sz w:val="24"/>
          <w:szCs w:val="24"/>
        </w:rPr>
        <w:t xml:space="preserve"> ou </w:t>
      </w:r>
      <w:r w:rsidR="00E45EBC" w:rsidRPr="00E45EBC">
        <w:rPr>
          <w:rFonts w:eastAsia="Arial Unicode MS" w:cstheme="minorHAnsi"/>
          <w:b/>
          <w:sz w:val="24"/>
          <w:szCs w:val="24"/>
        </w:rPr>
        <w:t xml:space="preserve">0,4 </w:t>
      </w:r>
      <w:r w:rsidRPr="00E45EBC">
        <w:rPr>
          <w:rFonts w:eastAsia="Arial Unicode MS" w:cstheme="minorHAnsi"/>
          <w:b/>
          <w:sz w:val="24"/>
          <w:szCs w:val="24"/>
        </w:rPr>
        <w:t>%</w:t>
      </w:r>
      <w:r w:rsidRPr="009C6A8B">
        <w:rPr>
          <w:rFonts w:eastAsia="Arial Unicode MS" w:cstheme="minorHAnsi"/>
          <w:b/>
          <w:sz w:val="24"/>
          <w:szCs w:val="24"/>
        </w:rPr>
        <w:t xml:space="preserve"> </w:t>
      </w:r>
      <w:r w:rsidRPr="009C6A8B">
        <w:rPr>
          <w:rFonts w:eastAsia="Arial Unicode MS" w:cstheme="minorHAnsi"/>
          <w:sz w:val="24"/>
          <w:szCs w:val="24"/>
        </w:rPr>
        <w:t xml:space="preserve">da RAL), conforme demonstrado no anexo 6. </w:t>
      </w:r>
    </w:p>
    <w:p w14:paraId="61A5C3B9" w14:textId="4EB9A5CB" w:rsidR="00A17EE8" w:rsidRPr="009C6A8B" w:rsidRDefault="00A17EE8" w:rsidP="00E0093E">
      <w:pPr>
        <w:rPr>
          <w:rFonts w:eastAsia="Arial Unicode MS" w:cstheme="minorHAnsi"/>
          <w:sz w:val="24"/>
          <w:szCs w:val="24"/>
        </w:rPr>
      </w:pPr>
      <w:r w:rsidRPr="00AF5B60">
        <w:rPr>
          <w:rFonts w:eastAsia="Arial Unicode MS" w:cstheme="minorHAnsi"/>
          <w:b/>
          <w:sz w:val="24"/>
          <w:szCs w:val="24"/>
        </w:rPr>
        <w:t>Os CAU/UF</w:t>
      </w:r>
      <w:r w:rsidRPr="00AF5B60">
        <w:rPr>
          <w:rFonts w:eastAsia="Arial Unicode MS" w:cstheme="minorHAnsi"/>
          <w:sz w:val="24"/>
          <w:szCs w:val="24"/>
        </w:rPr>
        <w:t>, que</w:t>
      </w:r>
      <w:r w:rsidRPr="009C6A8B">
        <w:rPr>
          <w:rFonts w:eastAsia="Arial Unicode MS" w:cstheme="minorHAnsi"/>
          <w:sz w:val="24"/>
          <w:szCs w:val="24"/>
        </w:rPr>
        <w:t xml:space="preserve"> respondem por uma receita de arrecadação líquida </w:t>
      </w:r>
      <w:r w:rsidR="00513CC7">
        <w:rPr>
          <w:rFonts w:eastAsia="Arial Unicode MS" w:cstheme="minorHAnsi"/>
          <w:sz w:val="24"/>
          <w:szCs w:val="24"/>
        </w:rPr>
        <w:t xml:space="preserve">total </w:t>
      </w:r>
      <w:r w:rsidRPr="009C6A8B">
        <w:rPr>
          <w:rFonts w:eastAsia="Arial Unicode MS" w:cstheme="minorHAnsi"/>
          <w:sz w:val="24"/>
          <w:szCs w:val="24"/>
        </w:rPr>
        <w:t>(RAL) no valor de R$ 1</w:t>
      </w:r>
      <w:r w:rsidR="00513CC7">
        <w:rPr>
          <w:rFonts w:eastAsia="Arial Unicode MS" w:cstheme="minorHAnsi"/>
          <w:sz w:val="24"/>
          <w:szCs w:val="24"/>
        </w:rPr>
        <w:t>43</w:t>
      </w:r>
      <w:r w:rsidR="00D6199F">
        <w:rPr>
          <w:rFonts w:eastAsia="Arial Unicode MS" w:cstheme="minorHAnsi"/>
          <w:sz w:val="24"/>
          <w:szCs w:val="24"/>
        </w:rPr>
        <w:t>,</w:t>
      </w:r>
      <w:r w:rsidR="00513CC7">
        <w:rPr>
          <w:rFonts w:eastAsia="Arial Unicode MS" w:cstheme="minorHAnsi"/>
          <w:sz w:val="24"/>
          <w:szCs w:val="24"/>
        </w:rPr>
        <w:t>65</w:t>
      </w:r>
      <w:r w:rsidRPr="009C6A8B">
        <w:rPr>
          <w:rFonts w:eastAsia="Arial Unicode MS" w:cstheme="minorHAnsi"/>
          <w:sz w:val="24"/>
          <w:szCs w:val="24"/>
        </w:rPr>
        <w:t xml:space="preserve"> milhões, apresentam as destinações estratégicas dimensionadas e atendidas, da seguinte forma: </w:t>
      </w:r>
      <w:r w:rsidR="00513CC7" w:rsidRPr="00513CC7">
        <w:rPr>
          <w:rFonts w:eastAsia="Arial Unicode MS" w:cstheme="minorHAnsi"/>
          <w:b/>
          <w:sz w:val="24"/>
          <w:szCs w:val="24"/>
        </w:rPr>
        <w:t>29</w:t>
      </w:r>
      <w:r w:rsidR="002D3A3B" w:rsidRPr="00513CC7">
        <w:rPr>
          <w:rFonts w:eastAsia="Arial Unicode MS" w:cstheme="minorHAnsi"/>
          <w:b/>
          <w:bCs/>
          <w:sz w:val="24"/>
          <w:szCs w:val="24"/>
        </w:rPr>
        <w:t>,</w:t>
      </w:r>
      <w:r w:rsidR="00513CC7">
        <w:rPr>
          <w:rFonts w:eastAsia="Arial Unicode MS" w:cstheme="minorHAnsi"/>
          <w:b/>
          <w:bCs/>
          <w:sz w:val="24"/>
          <w:szCs w:val="24"/>
        </w:rPr>
        <w:t>6</w:t>
      </w:r>
      <w:r w:rsidRPr="009C6A8B">
        <w:rPr>
          <w:rFonts w:eastAsia="Arial Unicode MS" w:cstheme="minorHAnsi"/>
          <w:b/>
          <w:sz w:val="24"/>
          <w:szCs w:val="24"/>
        </w:rPr>
        <w:t>%</w:t>
      </w:r>
      <w:r w:rsidRPr="009C6A8B">
        <w:rPr>
          <w:rFonts w:eastAsia="Arial Unicode MS" w:cstheme="minorHAnsi"/>
          <w:sz w:val="24"/>
          <w:szCs w:val="24"/>
        </w:rPr>
        <w:t xml:space="preserve"> ou R$ </w:t>
      </w:r>
      <w:r w:rsidR="00513CC7">
        <w:rPr>
          <w:rFonts w:eastAsia="Arial Unicode MS" w:cstheme="minorHAnsi"/>
          <w:sz w:val="24"/>
          <w:szCs w:val="24"/>
        </w:rPr>
        <w:t>42</w:t>
      </w:r>
      <w:r w:rsidRPr="009C6A8B">
        <w:rPr>
          <w:rFonts w:eastAsia="Arial Unicode MS" w:cstheme="minorHAnsi"/>
          <w:sz w:val="24"/>
          <w:szCs w:val="24"/>
        </w:rPr>
        <w:t>,</w:t>
      </w:r>
      <w:r w:rsidR="00513CC7">
        <w:rPr>
          <w:rFonts w:eastAsia="Arial Unicode MS" w:cstheme="minorHAnsi"/>
          <w:sz w:val="24"/>
          <w:szCs w:val="24"/>
        </w:rPr>
        <w:t>51</w:t>
      </w:r>
      <w:r w:rsidR="006851BA">
        <w:rPr>
          <w:rFonts w:eastAsia="Arial Unicode MS" w:cstheme="minorHAnsi"/>
          <w:sz w:val="24"/>
          <w:szCs w:val="24"/>
        </w:rPr>
        <w:t xml:space="preserve"> </w:t>
      </w:r>
      <w:r w:rsidRPr="009C6A8B">
        <w:rPr>
          <w:rFonts w:eastAsia="Arial Unicode MS" w:cstheme="minorHAnsi"/>
          <w:sz w:val="24"/>
          <w:szCs w:val="24"/>
        </w:rPr>
        <w:t xml:space="preserve">milhões para </w:t>
      </w:r>
      <w:r w:rsidRPr="009C6A8B">
        <w:rPr>
          <w:rFonts w:eastAsia="Arial Unicode MS" w:cstheme="minorHAnsi"/>
          <w:b/>
          <w:sz w:val="24"/>
          <w:szCs w:val="24"/>
        </w:rPr>
        <w:t>Fiscalização</w:t>
      </w:r>
      <w:r w:rsidRPr="009C6A8B">
        <w:rPr>
          <w:rFonts w:eastAsia="Arial Unicode MS" w:cstheme="minorHAnsi"/>
          <w:sz w:val="24"/>
          <w:szCs w:val="24"/>
        </w:rPr>
        <w:t xml:space="preserve">; </w:t>
      </w:r>
      <w:r w:rsidRPr="009C6A8B">
        <w:rPr>
          <w:rFonts w:eastAsia="Arial Unicode MS" w:cstheme="minorHAnsi"/>
          <w:b/>
          <w:sz w:val="24"/>
          <w:szCs w:val="24"/>
        </w:rPr>
        <w:t>1</w:t>
      </w:r>
      <w:r w:rsidR="00513CC7">
        <w:rPr>
          <w:rFonts w:eastAsia="Arial Unicode MS" w:cstheme="minorHAnsi"/>
          <w:b/>
          <w:sz w:val="24"/>
          <w:szCs w:val="24"/>
        </w:rPr>
        <w:t>6</w:t>
      </w:r>
      <w:r w:rsidRPr="009C6A8B">
        <w:rPr>
          <w:rFonts w:eastAsia="Arial Unicode MS" w:cstheme="minorHAnsi"/>
          <w:b/>
          <w:sz w:val="24"/>
          <w:szCs w:val="24"/>
        </w:rPr>
        <w:t>,</w:t>
      </w:r>
      <w:r w:rsidR="00513CC7">
        <w:rPr>
          <w:rFonts w:eastAsia="Arial Unicode MS" w:cstheme="minorHAnsi"/>
          <w:b/>
          <w:sz w:val="24"/>
          <w:szCs w:val="24"/>
        </w:rPr>
        <w:t>5</w:t>
      </w:r>
      <w:r w:rsidRPr="009C6A8B">
        <w:rPr>
          <w:rFonts w:eastAsia="Arial Unicode MS" w:cstheme="minorHAnsi"/>
          <w:b/>
          <w:sz w:val="24"/>
          <w:szCs w:val="24"/>
        </w:rPr>
        <w:t>%</w:t>
      </w:r>
      <w:r w:rsidRPr="009C6A8B">
        <w:rPr>
          <w:rFonts w:eastAsia="Arial Unicode MS" w:cstheme="minorHAnsi"/>
          <w:sz w:val="24"/>
          <w:szCs w:val="24"/>
        </w:rPr>
        <w:t xml:space="preserve"> ou R$ 2</w:t>
      </w:r>
      <w:r w:rsidR="00513CC7">
        <w:rPr>
          <w:rFonts w:eastAsia="Arial Unicode MS" w:cstheme="minorHAnsi"/>
          <w:sz w:val="24"/>
          <w:szCs w:val="24"/>
        </w:rPr>
        <w:t>3</w:t>
      </w:r>
      <w:r w:rsidR="0027477A">
        <w:rPr>
          <w:rFonts w:eastAsia="Arial Unicode MS" w:cstheme="minorHAnsi"/>
          <w:sz w:val="24"/>
          <w:szCs w:val="24"/>
        </w:rPr>
        <w:t>,</w:t>
      </w:r>
      <w:r w:rsidR="00513CC7">
        <w:rPr>
          <w:rFonts w:eastAsia="Arial Unicode MS" w:cstheme="minorHAnsi"/>
          <w:sz w:val="24"/>
          <w:szCs w:val="24"/>
        </w:rPr>
        <w:t>63</w:t>
      </w:r>
      <w:r w:rsidRPr="009C6A8B">
        <w:rPr>
          <w:rFonts w:eastAsia="Arial Unicode MS" w:cstheme="minorHAnsi"/>
          <w:sz w:val="24"/>
          <w:szCs w:val="24"/>
        </w:rPr>
        <w:t xml:space="preserve"> milhões para </w:t>
      </w:r>
      <w:r w:rsidRPr="009C6A8B">
        <w:rPr>
          <w:rFonts w:eastAsia="Arial Unicode MS" w:cstheme="minorHAnsi"/>
          <w:b/>
          <w:sz w:val="24"/>
          <w:szCs w:val="24"/>
        </w:rPr>
        <w:t>Atendimento</w:t>
      </w:r>
      <w:r w:rsidRPr="009C6A8B">
        <w:rPr>
          <w:rFonts w:eastAsia="Arial Unicode MS" w:cstheme="minorHAnsi"/>
          <w:sz w:val="24"/>
          <w:szCs w:val="24"/>
        </w:rPr>
        <w:t xml:space="preserve">; </w:t>
      </w:r>
      <w:r w:rsidRPr="009C6A8B">
        <w:rPr>
          <w:rFonts w:eastAsia="Arial Unicode MS" w:cstheme="minorHAnsi"/>
          <w:b/>
          <w:sz w:val="24"/>
          <w:szCs w:val="24"/>
        </w:rPr>
        <w:t>6,</w:t>
      </w:r>
      <w:r w:rsidR="00513CC7">
        <w:rPr>
          <w:rFonts w:eastAsia="Arial Unicode MS" w:cstheme="minorHAnsi"/>
          <w:b/>
          <w:sz w:val="24"/>
          <w:szCs w:val="24"/>
        </w:rPr>
        <w:t>7</w:t>
      </w:r>
      <w:r w:rsidRPr="009C6A8B">
        <w:rPr>
          <w:rFonts w:eastAsia="Arial Unicode MS" w:cstheme="minorHAnsi"/>
          <w:b/>
          <w:sz w:val="24"/>
          <w:szCs w:val="24"/>
        </w:rPr>
        <w:t>%</w:t>
      </w:r>
      <w:r w:rsidRPr="009C6A8B">
        <w:rPr>
          <w:rFonts w:eastAsia="Arial Unicode MS" w:cstheme="minorHAnsi"/>
          <w:sz w:val="24"/>
          <w:szCs w:val="24"/>
        </w:rPr>
        <w:t xml:space="preserve"> ou R$ </w:t>
      </w:r>
      <w:r w:rsidR="00513CC7">
        <w:rPr>
          <w:rFonts w:eastAsia="Arial Unicode MS" w:cstheme="minorHAnsi"/>
          <w:sz w:val="24"/>
          <w:szCs w:val="24"/>
        </w:rPr>
        <w:t>9</w:t>
      </w:r>
      <w:r w:rsidR="0027477A">
        <w:rPr>
          <w:rFonts w:eastAsia="Arial Unicode MS" w:cstheme="minorHAnsi"/>
          <w:sz w:val="24"/>
          <w:szCs w:val="24"/>
        </w:rPr>
        <w:t>,</w:t>
      </w:r>
      <w:r w:rsidR="00513CC7">
        <w:rPr>
          <w:rFonts w:eastAsia="Arial Unicode MS" w:cstheme="minorHAnsi"/>
          <w:sz w:val="24"/>
          <w:szCs w:val="24"/>
        </w:rPr>
        <w:t>62</w:t>
      </w:r>
      <w:r w:rsidRPr="009C6A8B">
        <w:rPr>
          <w:rFonts w:eastAsia="Arial Unicode MS" w:cstheme="minorHAnsi"/>
          <w:sz w:val="24"/>
          <w:szCs w:val="24"/>
        </w:rPr>
        <w:t xml:space="preserve"> milhões para </w:t>
      </w:r>
      <w:r w:rsidRPr="009C6A8B">
        <w:rPr>
          <w:rFonts w:eastAsia="Arial Unicode MS" w:cstheme="minorHAnsi"/>
          <w:b/>
          <w:sz w:val="24"/>
          <w:szCs w:val="24"/>
        </w:rPr>
        <w:t>Comunicação</w:t>
      </w:r>
      <w:r w:rsidRPr="009C6A8B">
        <w:rPr>
          <w:rFonts w:eastAsia="Arial Unicode MS" w:cstheme="minorHAnsi"/>
          <w:sz w:val="24"/>
          <w:szCs w:val="24"/>
        </w:rPr>
        <w:t xml:space="preserve">; </w:t>
      </w:r>
      <w:r w:rsidR="00513CC7" w:rsidRPr="00513CC7">
        <w:rPr>
          <w:rFonts w:eastAsia="Arial Unicode MS" w:cstheme="minorHAnsi"/>
          <w:b/>
          <w:sz w:val="24"/>
          <w:szCs w:val="24"/>
        </w:rPr>
        <w:t>1</w:t>
      </w:r>
      <w:r w:rsidRPr="00513CC7">
        <w:rPr>
          <w:rFonts w:eastAsia="Arial Unicode MS" w:cstheme="minorHAnsi"/>
          <w:b/>
          <w:sz w:val="24"/>
          <w:szCs w:val="24"/>
        </w:rPr>
        <w:t>,</w:t>
      </w:r>
      <w:r w:rsidRPr="009C6A8B">
        <w:rPr>
          <w:rFonts w:eastAsia="Arial Unicode MS" w:cstheme="minorHAnsi"/>
          <w:b/>
          <w:sz w:val="24"/>
          <w:szCs w:val="24"/>
        </w:rPr>
        <w:t>9%</w:t>
      </w:r>
      <w:r w:rsidRPr="009C6A8B">
        <w:rPr>
          <w:rFonts w:eastAsia="Arial Unicode MS" w:cstheme="minorHAnsi"/>
          <w:sz w:val="24"/>
          <w:szCs w:val="24"/>
        </w:rPr>
        <w:t xml:space="preserve"> ou R$ </w:t>
      </w:r>
      <w:r w:rsidR="00513CC7">
        <w:rPr>
          <w:rFonts w:eastAsia="Arial Unicode MS" w:cstheme="minorHAnsi"/>
          <w:sz w:val="24"/>
          <w:szCs w:val="24"/>
        </w:rPr>
        <w:t>2</w:t>
      </w:r>
      <w:r w:rsidRPr="009C6A8B">
        <w:rPr>
          <w:rFonts w:eastAsia="Arial Unicode MS" w:cstheme="minorHAnsi"/>
          <w:sz w:val="24"/>
          <w:szCs w:val="24"/>
        </w:rPr>
        <w:t>,</w:t>
      </w:r>
      <w:r w:rsidR="00513CC7">
        <w:rPr>
          <w:rFonts w:eastAsia="Arial Unicode MS" w:cstheme="minorHAnsi"/>
          <w:sz w:val="24"/>
          <w:szCs w:val="24"/>
        </w:rPr>
        <w:t>75</w:t>
      </w:r>
      <w:r w:rsidRPr="009C6A8B">
        <w:rPr>
          <w:rFonts w:eastAsia="Arial Unicode MS" w:cstheme="minorHAnsi"/>
          <w:sz w:val="24"/>
          <w:szCs w:val="24"/>
        </w:rPr>
        <w:t xml:space="preserve"> milhões para </w:t>
      </w:r>
      <w:r w:rsidRPr="009C6A8B">
        <w:rPr>
          <w:rFonts w:eastAsia="Arial Unicode MS" w:cstheme="minorHAnsi"/>
          <w:b/>
          <w:sz w:val="24"/>
          <w:szCs w:val="24"/>
        </w:rPr>
        <w:t>Patrocínios</w:t>
      </w:r>
      <w:r w:rsidRPr="009C6A8B">
        <w:rPr>
          <w:rFonts w:eastAsia="Arial Unicode MS" w:cstheme="minorHAnsi"/>
          <w:sz w:val="24"/>
          <w:szCs w:val="24"/>
        </w:rPr>
        <w:t xml:space="preserve">; </w:t>
      </w:r>
      <w:r w:rsidRPr="009C6A8B">
        <w:rPr>
          <w:rFonts w:eastAsia="Arial Unicode MS" w:cstheme="minorHAnsi"/>
          <w:b/>
          <w:bCs/>
          <w:sz w:val="24"/>
          <w:szCs w:val="24"/>
        </w:rPr>
        <w:t>4</w:t>
      </w:r>
      <w:r w:rsidR="00513CC7">
        <w:rPr>
          <w:rFonts w:eastAsia="Arial Unicode MS" w:cstheme="minorHAnsi"/>
          <w:b/>
          <w:bCs/>
          <w:sz w:val="24"/>
          <w:szCs w:val="24"/>
        </w:rPr>
        <w:t>4</w:t>
      </w:r>
      <w:r w:rsidRPr="009C6A8B">
        <w:rPr>
          <w:rFonts w:eastAsia="Arial Unicode MS" w:cstheme="minorHAnsi"/>
          <w:b/>
          <w:bCs/>
          <w:sz w:val="24"/>
          <w:szCs w:val="24"/>
        </w:rPr>
        <w:t>,</w:t>
      </w:r>
      <w:r w:rsidR="00513CC7">
        <w:rPr>
          <w:rFonts w:eastAsia="Arial Unicode MS" w:cstheme="minorHAnsi"/>
          <w:b/>
          <w:bCs/>
          <w:sz w:val="24"/>
          <w:szCs w:val="24"/>
        </w:rPr>
        <w:t>1</w:t>
      </w:r>
      <w:r w:rsidRPr="009C6A8B">
        <w:rPr>
          <w:rFonts w:eastAsia="Arial Unicode MS" w:cstheme="minorHAnsi"/>
          <w:b/>
          <w:sz w:val="24"/>
          <w:szCs w:val="24"/>
        </w:rPr>
        <w:t>%</w:t>
      </w:r>
      <w:r w:rsidRPr="009C6A8B">
        <w:rPr>
          <w:rFonts w:eastAsia="Arial Unicode MS" w:cstheme="minorHAnsi"/>
          <w:sz w:val="24"/>
          <w:szCs w:val="24"/>
        </w:rPr>
        <w:t xml:space="preserve"> ou R$ </w:t>
      </w:r>
      <w:r w:rsidR="00513CC7">
        <w:rPr>
          <w:rFonts w:eastAsia="Arial Unicode MS" w:cstheme="minorHAnsi"/>
          <w:sz w:val="24"/>
          <w:szCs w:val="24"/>
        </w:rPr>
        <w:t>63</w:t>
      </w:r>
      <w:r w:rsidRPr="009C6A8B">
        <w:rPr>
          <w:rFonts w:eastAsia="Arial Unicode MS" w:cstheme="minorHAnsi"/>
          <w:sz w:val="24"/>
          <w:szCs w:val="24"/>
        </w:rPr>
        <w:t>,</w:t>
      </w:r>
      <w:r w:rsidR="00513CC7">
        <w:rPr>
          <w:rFonts w:eastAsia="Arial Unicode MS" w:cstheme="minorHAnsi"/>
          <w:sz w:val="24"/>
          <w:szCs w:val="24"/>
        </w:rPr>
        <w:t>36</w:t>
      </w:r>
      <w:r w:rsidR="00955754">
        <w:rPr>
          <w:rFonts w:eastAsia="Arial Unicode MS" w:cstheme="minorHAnsi"/>
          <w:sz w:val="24"/>
          <w:szCs w:val="24"/>
        </w:rPr>
        <w:t xml:space="preserve"> </w:t>
      </w:r>
      <w:r w:rsidRPr="009C6A8B">
        <w:rPr>
          <w:rFonts w:eastAsia="Arial Unicode MS" w:cstheme="minorHAnsi"/>
          <w:sz w:val="24"/>
          <w:szCs w:val="24"/>
        </w:rPr>
        <w:t xml:space="preserve">milhões para os </w:t>
      </w:r>
      <w:r w:rsidRPr="009C6A8B">
        <w:rPr>
          <w:rFonts w:eastAsia="Arial Unicode MS" w:cstheme="minorHAnsi"/>
          <w:b/>
          <w:sz w:val="24"/>
          <w:szCs w:val="24"/>
        </w:rPr>
        <w:t>Objetivos Estratégicos elencados prioritários pelos CAU/UF</w:t>
      </w:r>
      <w:r w:rsidRPr="009C6A8B">
        <w:rPr>
          <w:rFonts w:eastAsia="Arial Unicode MS" w:cstheme="minorHAnsi"/>
          <w:sz w:val="24"/>
          <w:szCs w:val="24"/>
        </w:rPr>
        <w:t xml:space="preserve">; </w:t>
      </w:r>
      <w:r w:rsidR="00513CC7" w:rsidRPr="00513CC7">
        <w:rPr>
          <w:rFonts w:eastAsia="Arial Unicode MS" w:cstheme="minorHAnsi"/>
          <w:b/>
          <w:sz w:val="24"/>
          <w:szCs w:val="24"/>
        </w:rPr>
        <w:t>5,1</w:t>
      </w:r>
      <w:r w:rsidRPr="00513CC7">
        <w:rPr>
          <w:rFonts w:eastAsia="Arial Unicode MS" w:cstheme="minorHAnsi"/>
          <w:b/>
          <w:bCs/>
          <w:sz w:val="24"/>
          <w:szCs w:val="24"/>
        </w:rPr>
        <w:t>%</w:t>
      </w:r>
      <w:r w:rsidR="00513CC7">
        <w:rPr>
          <w:rFonts w:eastAsia="Arial Unicode MS" w:cstheme="minorHAnsi"/>
          <w:sz w:val="24"/>
          <w:szCs w:val="24"/>
        </w:rPr>
        <w:t xml:space="preserve"> ou R$ 7</w:t>
      </w:r>
      <w:r w:rsidRPr="009C6A8B">
        <w:rPr>
          <w:rFonts w:eastAsia="Arial Unicode MS" w:cstheme="minorHAnsi"/>
          <w:sz w:val="24"/>
          <w:szCs w:val="24"/>
        </w:rPr>
        <w:t>,</w:t>
      </w:r>
      <w:r w:rsidR="00513CC7">
        <w:rPr>
          <w:rFonts w:eastAsia="Arial Unicode MS" w:cstheme="minorHAnsi"/>
          <w:sz w:val="24"/>
          <w:szCs w:val="24"/>
        </w:rPr>
        <w:t>40</w:t>
      </w:r>
      <w:r w:rsidRPr="009C6A8B">
        <w:rPr>
          <w:rFonts w:eastAsia="Arial Unicode MS" w:cstheme="minorHAnsi"/>
          <w:sz w:val="24"/>
          <w:szCs w:val="24"/>
        </w:rPr>
        <w:t xml:space="preserve"> milhões para </w:t>
      </w:r>
      <w:r w:rsidRPr="009C6A8B">
        <w:rPr>
          <w:rFonts w:eastAsia="Arial Unicode MS" w:cstheme="minorHAnsi"/>
          <w:b/>
          <w:sz w:val="24"/>
          <w:szCs w:val="24"/>
        </w:rPr>
        <w:t>ATHIS</w:t>
      </w:r>
      <w:r w:rsidRPr="009C6A8B">
        <w:rPr>
          <w:rFonts w:eastAsia="Arial Unicode MS" w:cstheme="minorHAnsi"/>
          <w:sz w:val="24"/>
          <w:szCs w:val="24"/>
        </w:rPr>
        <w:t xml:space="preserve">. Para a </w:t>
      </w:r>
      <w:r w:rsidRPr="009C6A8B">
        <w:rPr>
          <w:rFonts w:eastAsia="Arial Unicode MS" w:cstheme="minorHAnsi"/>
          <w:b/>
          <w:sz w:val="24"/>
          <w:szCs w:val="24"/>
        </w:rPr>
        <w:t>Capacitação</w:t>
      </w:r>
      <w:r w:rsidRPr="009C6A8B">
        <w:rPr>
          <w:rFonts w:eastAsia="Arial Unicode MS" w:cstheme="minorHAnsi"/>
          <w:sz w:val="24"/>
          <w:szCs w:val="24"/>
        </w:rPr>
        <w:t xml:space="preserve"> são destinados </w:t>
      </w:r>
      <w:r w:rsidR="00513CC7" w:rsidRPr="00513CC7">
        <w:rPr>
          <w:rFonts w:eastAsia="Arial Unicode MS" w:cstheme="minorHAnsi"/>
          <w:b/>
          <w:sz w:val="24"/>
          <w:szCs w:val="24"/>
        </w:rPr>
        <w:t xml:space="preserve">1,8 </w:t>
      </w:r>
      <w:r w:rsidRPr="00513CC7">
        <w:rPr>
          <w:rFonts w:eastAsia="Arial Unicode MS" w:cstheme="minorHAnsi"/>
          <w:b/>
          <w:sz w:val="24"/>
          <w:szCs w:val="24"/>
        </w:rPr>
        <w:t>%</w:t>
      </w:r>
      <w:r w:rsidRPr="009C6A8B">
        <w:rPr>
          <w:rFonts w:eastAsia="Arial Unicode MS" w:cstheme="minorHAnsi"/>
          <w:sz w:val="24"/>
          <w:szCs w:val="24"/>
        </w:rPr>
        <w:t xml:space="preserve"> ou R$ </w:t>
      </w:r>
      <w:r w:rsidR="00513CC7">
        <w:rPr>
          <w:rFonts w:eastAsia="Arial Unicode MS" w:cstheme="minorHAnsi"/>
          <w:sz w:val="24"/>
          <w:szCs w:val="24"/>
        </w:rPr>
        <w:t>1,53 milhão</w:t>
      </w:r>
      <w:r w:rsidRPr="009C6A8B">
        <w:rPr>
          <w:rFonts w:eastAsia="Arial Unicode MS" w:cstheme="minorHAnsi"/>
          <w:sz w:val="24"/>
          <w:szCs w:val="24"/>
        </w:rPr>
        <w:t>, considerando que o total da folha de pagamentos, desses CAU/UF, mo</w:t>
      </w:r>
      <w:r w:rsidR="00ED7FE2">
        <w:rPr>
          <w:rFonts w:eastAsia="Arial Unicode MS" w:cstheme="minorHAnsi"/>
          <w:sz w:val="24"/>
          <w:szCs w:val="24"/>
        </w:rPr>
        <w:t>nta</w:t>
      </w:r>
      <w:r w:rsidR="0027477A">
        <w:rPr>
          <w:rFonts w:eastAsia="Arial Unicode MS" w:cstheme="minorHAnsi"/>
          <w:sz w:val="24"/>
          <w:szCs w:val="24"/>
        </w:rPr>
        <w:t xml:space="preserve"> em R$ </w:t>
      </w:r>
      <w:r w:rsidR="00513CC7">
        <w:rPr>
          <w:rFonts w:eastAsia="Arial Unicode MS" w:cstheme="minorHAnsi"/>
          <w:sz w:val="24"/>
          <w:szCs w:val="24"/>
        </w:rPr>
        <w:t>83</w:t>
      </w:r>
      <w:r w:rsidRPr="009C6A8B">
        <w:rPr>
          <w:rFonts w:eastAsia="Arial Unicode MS" w:cstheme="minorHAnsi"/>
          <w:sz w:val="24"/>
          <w:szCs w:val="24"/>
        </w:rPr>
        <w:t>,</w:t>
      </w:r>
      <w:r w:rsidR="00513CC7">
        <w:rPr>
          <w:rFonts w:eastAsia="Arial Unicode MS" w:cstheme="minorHAnsi"/>
          <w:sz w:val="24"/>
          <w:szCs w:val="24"/>
        </w:rPr>
        <w:t>11</w:t>
      </w:r>
      <w:r w:rsidRPr="009C6A8B">
        <w:rPr>
          <w:rFonts w:eastAsia="Arial Unicode MS" w:cstheme="minorHAnsi"/>
          <w:sz w:val="24"/>
          <w:szCs w:val="24"/>
        </w:rPr>
        <w:t xml:space="preserve"> milhões, conforme demonstrado no anexo 6.</w:t>
      </w:r>
    </w:p>
    <w:p w14:paraId="2F52773C" w14:textId="28C01CA6" w:rsidR="00A17EE8" w:rsidRPr="009C6A8B" w:rsidRDefault="00A17EE8" w:rsidP="00E0093E">
      <w:pPr>
        <w:rPr>
          <w:rFonts w:eastAsia="Arial Unicode MS" w:cstheme="minorHAnsi"/>
          <w:sz w:val="24"/>
          <w:szCs w:val="24"/>
        </w:rPr>
      </w:pPr>
      <w:r w:rsidRPr="009C6A8B">
        <w:rPr>
          <w:rFonts w:eastAsia="Arial Unicode MS" w:cstheme="minorHAnsi"/>
          <w:sz w:val="24"/>
          <w:szCs w:val="24"/>
        </w:rPr>
        <w:t>No tocante aos limites de aplicações em</w:t>
      </w:r>
      <w:r w:rsidRPr="009C6A8B">
        <w:rPr>
          <w:rFonts w:eastAsia="Arial Unicode MS" w:cstheme="minorHAnsi"/>
          <w:b/>
          <w:sz w:val="24"/>
          <w:szCs w:val="24"/>
        </w:rPr>
        <w:t xml:space="preserve"> Pessoal</w:t>
      </w:r>
      <w:r w:rsidRPr="009C6A8B">
        <w:rPr>
          <w:rFonts w:eastAsia="Arial Unicode MS" w:cstheme="minorHAnsi"/>
          <w:sz w:val="24"/>
          <w:szCs w:val="24"/>
        </w:rPr>
        <w:t xml:space="preserve"> (salários e encargos), considerando que estão sendo destinados recursos no montante de R$ </w:t>
      </w:r>
      <w:r w:rsidR="00513CC7">
        <w:rPr>
          <w:rFonts w:eastAsia="Arial Unicode MS" w:cstheme="minorHAnsi"/>
          <w:sz w:val="24"/>
          <w:szCs w:val="24"/>
        </w:rPr>
        <w:t>70</w:t>
      </w:r>
      <w:r w:rsidRPr="009C6A8B">
        <w:rPr>
          <w:rFonts w:eastAsia="Arial Unicode MS" w:cstheme="minorHAnsi"/>
          <w:sz w:val="24"/>
          <w:szCs w:val="24"/>
        </w:rPr>
        <w:t>,</w:t>
      </w:r>
      <w:r w:rsidR="00513CC7">
        <w:rPr>
          <w:rFonts w:eastAsia="Arial Unicode MS" w:cstheme="minorHAnsi"/>
          <w:sz w:val="24"/>
          <w:szCs w:val="24"/>
        </w:rPr>
        <w:t>73</w:t>
      </w:r>
      <w:r w:rsidRPr="009C6A8B">
        <w:rPr>
          <w:rFonts w:eastAsia="Arial Unicode MS" w:cstheme="minorHAnsi"/>
          <w:sz w:val="24"/>
          <w:szCs w:val="24"/>
        </w:rPr>
        <w:t xml:space="preserve"> milhões (excetuando-se os valores destinados a rescisões contratuais e benefícios concedidos), o índice situa-se em </w:t>
      </w:r>
      <w:r w:rsidR="00513CC7" w:rsidRPr="00513CC7">
        <w:rPr>
          <w:rFonts w:eastAsia="Arial Unicode MS" w:cstheme="minorHAnsi"/>
          <w:b/>
          <w:sz w:val="24"/>
          <w:szCs w:val="24"/>
        </w:rPr>
        <w:t>46</w:t>
      </w:r>
      <w:r w:rsidRPr="00513CC7">
        <w:rPr>
          <w:rFonts w:eastAsia="Arial Unicode MS" w:cstheme="minorHAnsi"/>
          <w:b/>
          <w:sz w:val="24"/>
          <w:szCs w:val="24"/>
        </w:rPr>
        <w:t>,</w:t>
      </w:r>
      <w:r w:rsidR="00513CC7" w:rsidRPr="00513CC7">
        <w:rPr>
          <w:rFonts w:eastAsia="Arial Unicode MS" w:cstheme="minorHAnsi"/>
          <w:b/>
          <w:sz w:val="24"/>
          <w:szCs w:val="24"/>
        </w:rPr>
        <w:t>8</w:t>
      </w:r>
      <w:r w:rsidRPr="009C6A8B">
        <w:rPr>
          <w:rFonts w:eastAsia="Arial Unicode MS" w:cstheme="minorHAnsi"/>
          <w:b/>
          <w:sz w:val="24"/>
          <w:szCs w:val="24"/>
        </w:rPr>
        <w:t>%</w:t>
      </w:r>
      <w:r w:rsidRPr="009C6A8B">
        <w:rPr>
          <w:rFonts w:eastAsia="Arial Unicode MS" w:cstheme="minorHAnsi"/>
          <w:sz w:val="24"/>
          <w:szCs w:val="24"/>
        </w:rPr>
        <w:t xml:space="preserve"> das receitas correntes (R$ 1</w:t>
      </w:r>
      <w:r w:rsidR="00513CC7">
        <w:rPr>
          <w:rFonts w:eastAsia="Arial Unicode MS" w:cstheme="minorHAnsi"/>
          <w:sz w:val="24"/>
          <w:szCs w:val="24"/>
        </w:rPr>
        <w:t>51</w:t>
      </w:r>
      <w:r w:rsidR="0047328F">
        <w:rPr>
          <w:rFonts w:eastAsia="Arial Unicode MS" w:cstheme="minorHAnsi"/>
          <w:sz w:val="24"/>
          <w:szCs w:val="24"/>
        </w:rPr>
        <w:t>,</w:t>
      </w:r>
      <w:r w:rsidR="00513CC7">
        <w:rPr>
          <w:rFonts w:eastAsia="Arial Unicode MS" w:cstheme="minorHAnsi"/>
          <w:sz w:val="24"/>
          <w:szCs w:val="24"/>
        </w:rPr>
        <w:t>17</w:t>
      </w:r>
      <w:r w:rsidRPr="009C6A8B">
        <w:rPr>
          <w:rFonts w:eastAsia="Arial Unicode MS" w:cstheme="minorHAnsi"/>
          <w:sz w:val="24"/>
          <w:szCs w:val="24"/>
        </w:rPr>
        <w:t xml:space="preserve"> milhões). Para </w:t>
      </w:r>
      <w:r w:rsidRPr="009C6A8B">
        <w:rPr>
          <w:rFonts w:eastAsia="Arial Unicode MS" w:cstheme="minorHAnsi"/>
          <w:b/>
          <w:sz w:val="24"/>
          <w:szCs w:val="24"/>
        </w:rPr>
        <w:t>reserva de contingência</w:t>
      </w:r>
      <w:r w:rsidRPr="009C6A8B">
        <w:rPr>
          <w:rFonts w:eastAsia="Arial Unicode MS" w:cstheme="minorHAnsi"/>
          <w:sz w:val="24"/>
          <w:szCs w:val="24"/>
        </w:rPr>
        <w:t xml:space="preserve"> os recursos destinados são de R$ 1,</w:t>
      </w:r>
      <w:r w:rsidR="00513CC7">
        <w:rPr>
          <w:rFonts w:eastAsia="Arial Unicode MS" w:cstheme="minorHAnsi"/>
          <w:sz w:val="24"/>
          <w:szCs w:val="24"/>
        </w:rPr>
        <w:t>17</w:t>
      </w:r>
      <w:r w:rsidRPr="009C6A8B">
        <w:rPr>
          <w:rFonts w:eastAsia="Arial Unicode MS" w:cstheme="minorHAnsi"/>
          <w:sz w:val="24"/>
          <w:szCs w:val="24"/>
        </w:rPr>
        <w:t xml:space="preserve"> milhão, ou </w:t>
      </w:r>
      <w:r w:rsidR="00513CC7" w:rsidRPr="00513CC7">
        <w:rPr>
          <w:rFonts w:eastAsia="Arial Unicode MS" w:cstheme="minorHAnsi"/>
          <w:b/>
          <w:sz w:val="24"/>
          <w:szCs w:val="24"/>
        </w:rPr>
        <w:t>0,8</w:t>
      </w:r>
      <w:r w:rsidRPr="00513CC7">
        <w:rPr>
          <w:rFonts w:eastAsia="Arial Unicode MS" w:cstheme="minorHAnsi"/>
          <w:b/>
          <w:sz w:val="24"/>
          <w:szCs w:val="24"/>
        </w:rPr>
        <w:t>%</w:t>
      </w:r>
      <w:r w:rsidRPr="009C6A8B">
        <w:rPr>
          <w:rFonts w:eastAsia="Arial Unicode MS" w:cstheme="minorHAnsi"/>
          <w:b/>
          <w:sz w:val="24"/>
          <w:szCs w:val="24"/>
        </w:rPr>
        <w:t xml:space="preserve"> </w:t>
      </w:r>
      <w:r w:rsidRPr="009C6A8B">
        <w:rPr>
          <w:rFonts w:eastAsia="Arial Unicode MS" w:cstheme="minorHAnsi"/>
          <w:sz w:val="24"/>
          <w:szCs w:val="24"/>
        </w:rPr>
        <w:t>da RAL), conforme demonstrado nos anexos 5 e 6.</w:t>
      </w:r>
    </w:p>
    <w:p w14:paraId="09B50946" w14:textId="63B93D7F" w:rsidR="00A17EE8" w:rsidRPr="009C6A8B" w:rsidRDefault="00A17EE8" w:rsidP="00E0093E">
      <w:pPr>
        <w:rPr>
          <w:rFonts w:eastAsia="Arial Unicode MS" w:cstheme="minorHAnsi"/>
          <w:sz w:val="24"/>
          <w:szCs w:val="24"/>
        </w:rPr>
      </w:pPr>
      <w:r w:rsidRPr="00363D52">
        <w:rPr>
          <w:rFonts w:eastAsia="Arial Unicode MS" w:cstheme="minorHAnsi"/>
          <w:b/>
          <w:sz w:val="24"/>
          <w:szCs w:val="24"/>
        </w:rPr>
        <w:t>Importante mencionar que a</w:t>
      </w:r>
      <w:r w:rsidR="000451CA" w:rsidRPr="00363D52">
        <w:rPr>
          <w:rFonts w:eastAsia="Arial Unicode MS" w:cstheme="minorHAnsi"/>
          <w:b/>
          <w:sz w:val="24"/>
          <w:szCs w:val="24"/>
        </w:rPr>
        <w:t>s</w:t>
      </w:r>
      <w:r w:rsidRPr="00363D52">
        <w:rPr>
          <w:rFonts w:eastAsia="Arial Unicode MS" w:cstheme="minorHAnsi"/>
          <w:b/>
          <w:sz w:val="24"/>
          <w:szCs w:val="24"/>
        </w:rPr>
        <w:t xml:space="preserve"> </w:t>
      </w:r>
      <w:r w:rsidR="000451CA" w:rsidRPr="00363D52">
        <w:rPr>
          <w:rFonts w:eastAsia="Arial Unicode MS" w:cstheme="minorHAnsi"/>
          <w:b/>
          <w:sz w:val="24"/>
          <w:szCs w:val="24"/>
        </w:rPr>
        <w:t>Diretrizes da Reprogramação 2021</w:t>
      </w:r>
      <w:r w:rsidRPr="00363D52">
        <w:rPr>
          <w:rFonts w:cstheme="minorHAnsi"/>
          <w:b/>
          <w:color w:val="000000"/>
          <w:shd w:val="clear" w:color="auto" w:fill="FFFFFF"/>
        </w:rPr>
        <w:t xml:space="preserve"> ved</w:t>
      </w:r>
      <w:r w:rsidR="00C512B7" w:rsidRPr="00363D52">
        <w:rPr>
          <w:rFonts w:cstheme="minorHAnsi"/>
          <w:b/>
          <w:color w:val="000000"/>
          <w:shd w:val="clear" w:color="auto" w:fill="FFFFFF"/>
        </w:rPr>
        <w:t>aram</w:t>
      </w:r>
      <w:r w:rsidRPr="00363D52">
        <w:rPr>
          <w:rFonts w:cstheme="minorHAnsi"/>
          <w:b/>
          <w:color w:val="000000"/>
          <w:shd w:val="clear" w:color="auto" w:fill="FFFFFF"/>
        </w:rPr>
        <w:t xml:space="preserve"> </w:t>
      </w:r>
      <w:r w:rsidRPr="00363D52">
        <w:rPr>
          <w:rFonts w:eastAsia="Arial Unicode MS" w:cstheme="minorHAnsi"/>
          <w:b/>
          <w:sz w:val="24"/>
          <w:szCs w:val="24"/>
        </w:rPr>
        <w:t>a inobservância de aplicação do percentual mínimo, referenciado na Receita de Arrecadação Líquida (RAL), de 15% (quinze por cento) nas atividades de Fiscalização</w:t>
      </w:r>
      <w:r w:rsidR="000451CA" w:rsidRPr="00363D52">
        <w:rPr>
          <w:rFonts w:eastAsia="Arial Unicode MS" w:cstheme="minorHAnsi"/>
          <w:b/>
          <w:sz w:val="24"/>
          <w:szCs w:val="24"/>
        </w:rPr>
        <w:t xml:space="preserve"> e do percentual máximo de 55%(cinquenta e cinco por cento) da Receita Corrente para Despesas com Pessoal</w:t>
      </w:r>
      <w:r w:rsidRPr="009C6A8B">
        <w:rPr>
          <w:rFonts w:eastAsia="Arial Unicode MS" w:cstheme="minorHAnsi"/>
          <w:sz w:val="24"/>
          <w:szCs w:val="24"/>
        </w:rPr>
        <w:t>, e condicionou aos órgãos deliberativos dos CAU/UF, mediante as justificativas próprias, flexibilizar a aplicação de recursos mínimos e máximos na Reprogramação do Plano de Ação e Orçamento de 202</w:t>
      </w:r>
      <w:r w:rsidR="000451CA">
        <w:rPr>
          <w:rFonts w:eastAsia="Arial Unicode MS" w:cstheme="minorHAnsi"/>
          <w:sz w:val="24"/>
          <w:szCs w:val="24"/>
        </w:rPr>
        <w:t>1</w:t>
      </w:r>
      <w:r w:rsidRPr="009C6A8B">
        <w:rPr>
          <w:rFonts w:eastAsia="Arial Unicode MS" w:cstheme="minorHAnsi"/>
          <w:sz w:val="24"/>
          <w:szCs w:val="24"/>
        </w:rPr>
        <w:t>, nos seguintes itens de despesas:</w:t>
      </w:r>
    </w:p>
    <w:p w14:paraId="0131790E" w14:textId="77777777" w:rsidR="00A17EE8" w:rsidRPr="009C6A8B" w:rsidRDefault="00A17EE8" w:rsidP="00E0093E">
      <w:pPr>
        <w:rPr>
          <w:rFonts w:eastAsia="Arial Unicode MS" w:cstheme="minorHAnsi"/>
          <w:sz w:val="24"/>
          <w:szCs w:val="24"/>
        </w:rPr>
      </w:pPr>
      <w:r w:rsidRPr="009C6A8B">
        <w:rPr>
          <w:rFonts w:eastAsia="Arial Unicode MS" w:cstheme="minorHAnsi"/>
          <w:sz w:val="24"/>
          <w:szCs w:val="24"/>
        </w:rPr>
        <w:t>I – Atendimento, mínimo de 10% da RAL;</w:t>
      </w:r>
    </w:p>
    <w:p w14:paraId="61FDD185" w14:textId="77777777" w:rsidR="00A17EE8" w:rsidRPr="009C6A8B" w:rsidRDefault="00A17EE8" w:rsidP="00E0093E">
      <w:pPr>
        <w:rPr>
          <w:rFonts w:eastAsia="Arial Unicode MS" w:cstheme="minorHAnsi"/>
          <w:sz w:val="24"/>
          <w:szCs w:val="24"/>
        </w:rPr>
      </w:pPr>
      <w:r w:rsidRPr="009C6A8B">
        <w:rPr>
          <w:rFonts w:eastAsia="Arial Unicode MS" w:cstheme="minorHAnsi"/>
          <w:sz w:val="24"/>
          <w:szCs w:val="24"/>
        </w:rPr>
        <w:t>II – Objetivos estratégicos locais, mínimo de 6% da RAL;</w:t>
      </w:r>
    </w:p>
    <w:p w14:paraId="615BC770" w14:textId="2C795653" w:rsidR="00A17EE8" w:rsidRPr="009C6A8B" w:rsidRDefault="00A17EE8" w:rsidP="00E0093E">
      <w:pPr>
        <w:rPr>
          <w:rFonts w:eastAsia="Arial Unicode MS" w:cstheme="minorHAnsi"/>
          <w:sz w:val="24"/>
          <w:szCs w:val="24"/>
        </w:rPr>
      </w:pPr>
      <w:r w:rsidRPr="009C6A8B">
        <w:rPr>
          <w:rFonts w:eastAsia="Arial Unicode MS" w:cstheme="minorHAnsi"/>
          <w:sz w:val="24"/>
          <w:szCs w:val="24"/>
        </w:rPr>
        <w:t>III – Capacitação, de 2</w:t>
      </w:r>
      <w:r w:rsidR="000451CA">
        <w:rPr>
          <w:rFonts w:eastAsia="Arial Unicode MS" w:cstheme="minorHAnsi"/>
          <w:sz w:val="24"/>
          <w:szCs w:val="24"/>
        </w:rPr>
        <w:t>%</w:t>
      </w:r>
      <w:r w:rsidRPr="009C6A8B">
        <w:rPr>
          <w:rFonts w:eastAsia="Arial Unicode MS" w:cstheme="minorHAnsi"/>
          <w:sz w:val="24"/>
          <w:szCs w:val="24"/>
        </w:rPr>
        <w:t xml:space="preserve"> a 4% da folha de pagamento;</w:t>
      </w:r>
    </w:p>
    <w:p w14:paraId="18FEFD1D" w14:textId="77777777" w:rsidR="00A17EE8" w:rsidRPr="009C6A8B" w:rsidRDefault="00A17EE8" w:rsidP="00E0093E">
      <w:pPr>
        <w:rPr>
          <w:rFonts w:eastAsia="Arial Unicode MS" w:cstheme="minorHAnsi"/>
          <w:sz w:val="24"/>
          <w:szCs w:val="24"/>
        </w:rPr>
      </w:pPr>
      <w:r w:rsidRPr="009C6A8B">
        <w:rPr>
          <w:rFonts w:eastAsia="Arial Unicode MS" w:cstheme="minorHAnsi"/>
          <w:sz w:val="24"/>
          <w:szCs w:val="24"/>
        </w:rPr>
        <w:t>IV – Comunicação, mínimo de 3% da RAL;</w:t>
      </w:r>
    </w:p>
    <w:p w14:paraId="09410AD2" w14:textId="77777777" w:rsidR="00A17EE8" w:rsidRPr="009C6A8B" w:rsidRDefault="00A17EE8" w:rsidP="00E0093E">
      <w:pPr>
        <w:rPr>
          <w:rFonts w:eastAsia="Arial Unicode MS" w:cstheme="minorHAnsi"/>
          <w:sz w:val="24"/>
          <w:szCs w:val="24"/>
        </w:rPr>
      </w:pPr>
      <w:r w:rsidRPr="009C6A8B">
        <w:rPr>
          <w:rFonts w:eastAsia="Arial Unicode MS" w:cstheme="minorHAnsi"/>
          <w:sz w:val="24"/>
          <w:szCs w:val="24"/>
        </w:rPr>
        <w:t>V – Patrocínio, máximo de 5% da RAL;</w:t>
      </w:r>
    </w:p>
    <w:p w14:paraId="44FF816A" w14:textId="3A05B1E2" w:rsidR="00A17EE8" w:rsidRPr="009C6A8B" w:rsidRDefault="00A17EE8" w:rsidP="00E0093E">
      <w:pPr>
        <w:rPr>
          <w:rFonts w:eastAsia="Arial Unicode MS" w:cstheme="minorHAnsi"/>
          <w:sz w:val="24"/>
          <w:szCs w:val="24"/>
        </w:rPr>
      </w:pPr>
      <w:r w:rsidRPr="009C6A8B">
        <w:rPr>
          <w:rFonts w:eastAsia="Arial Unicode MS" w:cstheme="minorHAnsi"/>
          <w:sz w:val="24"/>
          <w:szCs w:val="24"/>
        </w:rPr>
        <w:t>VI – Reserva de contingência, máximo de 2% da RAL;</w:t>
      </w:r>
    </w:p>
    <w:p w14:paraId="191487AB" w14:textId="0785EF84" w:rsidR="00A17EE8" w:rsidRPr="009C6A8B" w:rsidRDefault="00A17EE8" w:rsidP="00E0093E">
      <w:pPr>
        <w:rPr>
          <w:rFonts w:eastAsia="Arial Unicode MS" w:cstheme="minorHAnsi"/>
          <w:sz w:val="24"/>
          <w:szCs w:val="24"/>
        </w:rPr>
      </w:pPr>
      <w:r w:rsidRPr="009C6A8B">
        <w:rPr>
          <w:rFonts w:eastAsia="Arial Unicode MS" w:cstheme="minorHAnsi"/>
          <w:sz w:val="24"/>
          <w:szCs w:val="24"/>
        </w:rPr>
        <w:t>VII- Assistência Técnica em Habitação de Interesse Social (ATHIS), mínimo de 2% da RAL.</w:t>
      </w:r>
    </w:p>
    <w:p w14:paraId="75133584" w14:textId="77777777" w:rsidR="00C434FC" w:rsidRDefault="00C434FC" w:rsidP="00583EBC">
      <w:pPr>
        <w:spacing w:after="0" w:line="240" w:lineRule="auto"/>
        <w:rPr>
          <w:rFonts w:eastAsia="Arial Unicode MS" w:cstheme="minorHAnsi"/>
          <w:sz w:val="24"/>
          <w:szCs w:val="24"/>
        </w:rPr>
      </w:pPr>
    </w:p>
    <w:p w14:paraId="43A55B86" w14:textId="411FA73E" w:rsidR="00A17EE8" w:rsidRPr="009C6A8B" w:rsidRDefault="00A17EE8" w:rsidP="00E0093E">
      <w:pPr>
        <w:rPr>
          <w:rFonts w:eastAsia="Arial Unicode MS" w:cstheme="minorHAnsi"/>
          <w:sz w:val="24"/>
          <w:szCs w:val="24"/>
        </w:rPr>
      </w:pPr>
      <w:r w:rsidRPr="009C6A8B">
        <w:rPr>
          <w:rFonts w:eastAsia="Arial Unicode MS" w:cstheme="minorHAnsi"/>
          <w:sz w:val="24"/>
          <w:szCs w:val="24"/>
        </w:rPr>
        <w:t>Os CAU/UF e CAU/BR flexibilizaram, mediante justificativas próprias, os seguintes limites</w:t>
      </w:r>
      <w:r w:rsidR="001A6E68">
        <w:rPr>
          <w:rFonts w:eastAsia="Arial Unicode MS" w:cstheme="minorHAnsi"/>
          <w:sz w:val="24"/>
          <w:szCs w:val="24"/>
        </w:rPr>
        <w:t xml:space="preserve"> </w:t>
      </w:r>
      <w:r w:rsidR="00095EBF">
        <w:rPr>
          <w:rFonts w:eastAsia="Arial Unicode MS" w:cstheme="minorHAnsi"/>
          <w:sz w:val="24"/>
          <w:szCs w:val="24"/>
        </w:rPr>
        <w:t>(</w:t>
      </w:r>
      <w:r w:rsidR="001A6E68">
        <w:rPr>
          <w:rFonts w:eastAsia="Arial Unicode MS" w:cstheme="minorHAnsi"/>
          <w:sz w:val="24"/>
          <w:szCs w:val="24"/>
        </w:rPr>
        <w:t>anexos 5 e 6):</w:t>
      </w:r>
    </w:p>
    <w:p w14:paraId="39B50A8F" w14:textId="083600FE" w:rsidR="00A17EE8" w:rsidRPr="009C6A8B" w:rsidRDefault="00091406" w:rsidP="00E0093E">
      <w:pPr>
        <w:pStyle w:val="PargrafodaLista"/>
        <w:numPr>
          <w:ilvl w:val="0"/>
          <w:numId w:val="21"/>
        </w:numPr>
        <w:spacing w:after="160" w:line="360" w:lineRule="auto"/>
        <w:rPr>
          <w:rFonts w:eastAsia="Arial Unicode MS" w:cstheme="minorHAnsi"/>
          <w:sz w:val="24"/>
          <w:szCs w:val="24"/>
        </w:rPr>
      </w:pPr>
      <w:r>
        <w:rPr>
          <w:rFonts w:eastAsia="Arial Unicode MS" w:cstheme="minorHAnsi"/>
          <w:sz w:val="24"/>
          <w:szCs w:val="24"/>
        </w:rPr>
        <w:t>Atendimento: PE</w:t>
      </w:r>
      <w:r w:rsidR="00A17EE8" w:rsidRPr="009C6A8B">
        <w:rPr>
          <w:rFonts w:eastAsia="Arial Unicode MS" w:cstheme="minorHAnsi"/>
          <w:sz w:val="24"/>
          <w:szCs w:val="24"/>
        </w:rPr>
        <w:t>;</w:t>
      </w:r>
    </w:p>
    <w:p w14:paraId="7162D27C" w14:textId="3DC48FF3" w:rsidR="00A17EE8" w:rsidRPr="009C6A8B" w:rsidRDefault="00A17EE8" w:rsidP="00E0093E">
      <w:pPr>
        <w:pStyle w:val="PargrafodaLista"/>
        <w:numPr>
          <w:ilvl w:val="0"/>
          <w:numId w:val="21"/>
        </w:numPr>
        <w:spacing w:after="160" w:line="360" w:lineRule="auto"/>
        <w:rPr>
          <w:rFonts w:eastAsia="Arial Unicode MS" w:cstheme="minorHAnsi"/>
          <w:sz w:val="24"/>
          <w:szCs w:val="24"/>
        </w:rPr>
      </w:pPr>
      <w:r w:rsidRPr="009C6A8B">
        <w:rPr>
          <w:rFonts w:eastAsia="Arial Unicode MS" w:cstheme="minorHAnsi"/>
          <w:sz w:val="24"/>
          <w:szCs w:val="24"/>
        </w:rPr>
        <w:t>Comunicação: PB;</w:t>
      </w:r>
    </w:p>
    <w:p w14:paraId="7B8D0D6D" w14:textId="471E3E8D" w:rsidR="00A17EE8" w:rsidRPr="009C6A8B" w:rsidRDefault="004A065C" w:rsidP="00E0093E">
      <w:pPr>
        <w:pStyle w:val="PargrafodaLista"/>
        <w:numPr>
          <w:ilvl w:val="0"/>
          <w:numId w:val="21"/>
        </w:numPr>
        <w:spacing w:after="160" w:line="360" w:lineRule="auto"/>
        <w:rPr>
          <w:rFonts w:eastAsia="Arial Unicode MS" w:cstheme="minorHAnsi"/>
          <w:sz w:val="24"/>
          <w:szCs w:val="24"/>
        </w:rPr>
      </w:pPr>
      <w:r>
        <w:rPr>
          <w:rFonts w:eastAsia="Arial Unicode MS" w:cstheme="minorHAnsi"/>
          <w:sz w:val="24"/>
          <w:szCs w:val="24"/>
        </w:rPr>
        <w:t>Assistência Técnica</w:t>
      </w:r>
      <w:r w:rsidR="00A17EE8" w:rsidRPr="009C6A8B">
        <w:rPr>
          <w:rFonts w:eastAsia="Arial Unicode MS" w:cstheme="minorHAnsi"/>
          <w:sz w:val="24"/>
          <w:szCs w:val="24"/>
        </w:rPr>
        <w:t>:</w:t>
      </w:r>
      <w:r w:rsidR="00091406">
        <w:rPr>
          <w:rFonts w:eastAsia="Arial Unicode MS" w:cstheme="minorHAnsi"/>
          <w:sz w:val="24"/>
          <w:szCs w:val="24"/>
        </w:rPr>
        <w:t xml:space="preserve"> PR</w:t>
      </w:r>
      <w:r w:rsidR="00A17EE8" w:rsidRPr="009C6A8B">
        <w:rPr>
          <w:rFonts w:eastAsia="Arial Unicode MS" w:cstheme="minorHAnsi"/>
          <w:sz w:val="24"/>
          <w:szCs w:val="24"/>
        </w:rPr>
        <w:t>;</w:t>
      </w:r>
    </w:p>
    <w:p w14:paraId="28422F5B" w14:textId="4ED7A08B" w:rsidR="00A17EE8" w:rsidRPr="009C6A8B" w:rsidRDefault="00A17EE8" w:rsidP="00E0093E">
      <w:pPr>
        <w:pStyle w:val="PargrafodaLista"/>
        <w:numPr>
          <w:ilvl w:val="0"/>
          <w:numId w:val="21"/>
        </w:numPr>
        <w:spacing w:after="160" w:line="360" w:lineRule="auto"/>
        <w:rPr>
          <w:rFonts w:eastAsia="Arial Unicode MS" w:cstheme="minorHAnsi"/>
          <w:sz w:val="24"/>
          <w:szCs w:val="24"/>
        </w:rPr>
      </w:pPr>
      <w:r w:rsidRPr="009C6A8B">
        <w:rPr>
          <w:rFonts w:eastAsia="Arial Unicode MS" w:cstheme="minorHAnsi"/>
          <w:sz w:val="24"/>
          <w:szCs w:val="24"/>
        </w:rPr>
        <w:t>Despesa</w:t>
      </w:r>
      <w:r w:rsidR="004A065C">
        <w:rPr>
          <w:rFonts w:eastAsia="Arial Unicode MS" w:cstheme="minorHAnsi"/>
          <w:sz w:val="24"/>
          <w:szCs w:val="24"/>
        </w:rPr>
        <w:t>s</w:t>
      </w:r>
      <w:r w:rsidRPr="009C6A8B">
        <w:rPr>
          <w:rFonts w:eastAsia="Arial Unicode MS" w:cstheme="minorHAnsi"/>
          <w:sz w:val="24"/>
          <w:szCs w:val="24"/>
        </w:rPr>
        <w:t xml:space="preserve"> com Pessoal: </w:t>
      </w:r>
      <w:r w:rsidR="00CA56CB">
        <w:rPr>
          <w:rFonts w:eastAsia="Arial Unicode MS" w:cstheme="minorHAnsi"/>
          <w:sz w:val="24"/>
          <w:szCs w:val="24"/>
        </w:rPr>
        <w:t>RS;</w:t>
      </w:r>
    </w:p>
    <w:p w14:paraId="0E1F7454" w14:textId="4FF59D32" w:rsidR="00A17EE8" w:rsidRPr="00622AFD" w:rsidRDefault="00A17EE8" w:rsidP="00E0093E">
      <w:pPr>
        <w:pStyle w:val="PargrafodaLista"/>
        <w:numPr>
          <w:ilvl w:val="0"/>
          <w:numId w:val="21"/>
        </w:numPr>
        <w:spacing w:after="160" w:line="360" w:lineRule="auto"/>
        <w:rPr>
          <w:rFonts w:eastAsia="Arial Unicode MS" w:cstheme="minorHAnsi"/>
          <w:sz w:val="24"/>
          <w:szCs w:val="24"/>
        </w:rPr>
      </w:pPr>
      <w:r w:rsidRPr="009C6A8B">
        <w:rPr>
          <w:rFonts w:eastAsia="Arial Unicode MS" w:cstheme="minorHAnsi"/>
          <w:sz w:val="24"/>
          <w:szCs w:val="24"/>
        </w:rPr>
        <w:t>Capacitação:</w:t>
      </w:r>
      <w:r w:rsidRPr="009C6A8B">
        <w:rPr>
          <w:rFonts w:cstheme="minorHAnsi"/>
        </w:rPr>
        <w:t xml:space="preserve"> </w:t>
      </w:r>
      <w:r w:rsidR="00091406">
        <w:rPr>
          <w:rFonts w:cstheme="minorHAnsi"/>
        </w:rPr>
        <w:t>PA, PB, PE,ES,RJ, RS e BR</w:t>
      </w:r>
    </w:p>
    <w:p w14:paraId="0C95BEBF" w14:textId="77777777" w:rsidR="00204742" w:rsidRDefault="00204742" w:rsidP="00204742">
      <w:pPr>
        <w:pStyle w:val="PargrafodaLista"/>
        <w:spacing w:after="0" w:line="240" w:lineRule="auto"/>
        <w:ind w:left="1571" w:firstLine="0"/>
        <w:rPr>
          <w:rFonts w:cstheme="minorHAnsi"/>
          <w:sz w:val="18"/>
          <w:szCs w:val="18"/>
        </w:rPr>
      </w:pPr>
    </w:p>
    <w:p w14:paraId="276A7742" w14:textId="77777777" w:rsidR="00204742" w:rsidRPr="00204742" w:rsidRDefault="00204742" w:rsidP="00204742">
      <w:pPr>
        <w:rPr>
          <w:rFonts w:eastAsia="Arial Unicode MS" w:cstheme="minorHAnsi"/>
          <w:sz w:val="24"/>
          <w:szCs w:val="24"/>
        </w:rPr>
      </w:pPr>
      <w:r w:rsidRPr="00204742">
        <w:rPr>
          <w:rFonts w:eastAsia="Arial Unicode MS" w:cstheme="minorHAnsi"/>
          <w:sz w:val="24"/>
          <w:szCs w:val="24"/>
        </w:rPr>
        <w:t>O CAU/RS ultrapassou o limite máximo de 55% previsto nas Diretrizes da Reprogramação do CAU 2021, sendo ressalva da CPFI na  Deliberação nº 39/2021–CPFI–CAU/BR , onde consta “Homologar com ressalva  a  Reprogramação  do Plano de  Ação e  Orçamento –Exercício 2021 do CAU/RS, devido a extrapolação do limite máximo de 55,0% (cinquenta e cinco por cento) do total das Receitas Correntes  para  alocação  em  Despesas  com  Pessoal,  conforme estabelecido  pelas  Diretrizes para  Elaboração  do  Plano  de  Ação  e  Orçamento –Exercício  2021.  A  CPFI-CAU/BR recomenda a tomada de ações para adequação ao limite”.</w:t>
      </w:r>
    </w:p>
    <w:p w14:paraId="10E234F1" w14:textId="7698908B" w:rsidR="00B84A7F" w:rsidRDefault="00A17EE8">
      <w:pPr>
        <w:rPr>
          <w:rFonts w:eastAsia="Arial Unicode MS" w:cstheme="minorHAnsi"/>
          <w:sz w:val="24"/>
          <w:szCs w:val="24"/>
        </w:rPr>
      </w:pPr>
      <w:r w:rsidRPr="009C6A8B">
        <w:rPr>
          <w:rFonts w:eastAsia="Arial Unicode MS" w:cstheme="minorHAnsi"/>
          <w:sz w:val="24"/>
          <w:szCs w:val="24"/>
        </w:rPr>
        <w:t>A composição da destinação estratégica de recursos, observando as quantidades de iniciativas a serem implementadas por Objetivo Estratégico e valores direcionados à sua execução, no atendimento aos limites estabelecidos nas Diretrizes da Reprogramação do Plano de Ação 202</w:t>
      </w:r>
      <w:r w:rsidR="00CA56CB">
        <w:rPr>
          <w:rFonts w:eastAsia="Arial Unicode MS" w:cstheme="minorHAnsi"/>
          <w:sz w:val="24"/>
          <w:szCs w:val="24"/>
        </w:rPr>
        <w:t>1</w:t>
      </w:r>
      <w:r w:rsidRPr="009C6A8B">
        <w:rPr>
          <w:rFonts w:eastAsia="Arial Unicode MS" w:cstheme="minorHAnsi"/>
          <w:sz w:val="24"/>
          <w:szCs w:val="24"/>
        </w:rPr>
        <w:t xml:space="preserve">, apresenta-se no Quadro 4. O detalhamento por CAU/UF e CAU/BR consta </w:t>
      </w:r>
      <w:r w:rsidR="00542C29">
        <w:rPr>
          <w:rFonts w:eastAsia="Arial Unicode MS" w:cstheme="minorHAnsi"/>
          <w:sz w:val="24"/>
          <w:szCs w:val="24"/>
        </w:rPr>
        <w:t xml:space="preserve">no </w:t>
      </w:r>
      <w:r w:rsidRPr="009C6A8B">
        <w:rPr>
          <w:rFonts w:eastAsia="Arial Unicode MS" w:cstheme="minorHAnsi"/>
          <w:sz w:val="24"/>
          <w:szCs w:val="24"/>
        </w:rPr>
        <w:t>Anexo 7.</w:t>
      </w:r>
      <w:r w:rsidR="00B84A7F">
        <w:rPr>
          <w:rFonts w:eastAsia="Arial Unicode MS" w:cstheme="minorHAnsi"/>
          <w:sz w:val="24"/>
          <w:szCs w:val="24"/>
        </w:rPr>
        <w:br w:type="page"/>
      </w:r>
    </w:p>
    <w:p w14:paraId="0F3B1EB3" w14:textId="3EF59298" w:rsidR="00A17EE8" w:rsidRPr="009C6A8B" w:rsidRDefault="00A17EE8" w:rsidP="0084082B">
      <w:pPr>
        <w:pStyle w:val="Figura"/>
      </w:pPr>
      <w:bookmarkStart w:id="71" w:name="_Toc52992798"/>
      <w:r w:rsidRPr="009C6A8B">
        <w:t>Quadro 4.</w:t>
      </w:r>
      <w:r w:rsidR="00017B9E">
        <w:t xml:space="preserve"> </w:t>
      </w:r>
      <w:r w:rsidRPr="009C6A8B">
        <w:t>Aplicações por Objetivo Estratégico dos CAU/UF e CAU/BR</w:t>
      </w:r>
      <w:bookmarkEnd w:id="71"/>
    </w:p>
    <w:p w14:paraId="6A157079" w14:textId="641F28AF" w:rsidR="00A17EE8" w:rsidRPr="00A6751C" w:rsidRDefault="00A17EE8" w:rsidP="00B84A7F">
      <w:pPr>
        <w:spacing w:after="0" w:line="240" w:lineRule="auto"/>
        <w:ind w:right="-31" w:firstLine="0"/>
        <w:jc w:val="right"/>
        <w:rPr>
          <w:rFonts w:eastAsia="Arial Unicode MS" w:cstheme="minorHAnsi"/>
          <w:bCs/>
          <w:color w:val="000000" w:themeColor="text1"/>
          <w:kern w:val="32"/>
          <w:sz w:val="20"/>
        </w:rPr>
      </w:pPr>
      <w:r w:rsidRPr="00A6751C">
        <w:rPr>
          <w:rFonts w:eastAsia="Arial Unicode MS" w:cstheme="minorHAnsi"/>
          <w:bCs/>
          <w:color w:val="000000" w:themeColor="text1"/>
          <w:kern w:val="32"/>
          <w:sz w:val="20"/>
        </w:rPr>
        <w:t>(Valores em R$ 1,00)</w:t>
      </w:r>
    </w:p>
    <w:p w14:paraId="1DA55C64" w14:textId="77777777" w:rsidR="000B384C" w:rsidRDefault="000B384C" w:rsidP="00B32026">
      <w:pPr>
        <w:spacing w:after="0" w:line="240" w:lineRule="auto"/>
        <w:ind w:left="-709" w:right="-31" w:firstLine="0"/>
        <w:jc w:val="right"/>
        <w:rPr>
          <w:noProof/>
          <w:lang w:eastAsia="pt-BR"/>
        </w:rPr>
      </w:pPr>
    </w:p>
    <w:p w14:paraId="1E195BBA" w14:textId="71DC465E" w:rsidR="005536BF" w:rsidRPr="009C6A8B" w:rsidRDefault="007457C8" w:rsidP="00B32026">
      <w:pPr>
        <w:spacing w:after="0" w:line="240" w:lineRule="auto"/>
        <w:ind w:left="-709" w:right="-31" w:firstLine="0"/>
        <w:jc w:val="right"/>
        <w:rPr>
          <w:rFonts w:eastAsia="Arial Unicode MS" w:cstheme="minorHAnsi"/>
          <w:bCs/>
          <w:color w:val="000000" w:themeColor="text1"/>
          <w:kern w:val="32"/>
          <w:sz w:val="18"/>
          <w:szCs w:val="20"/>
        </w:rPr>
      </w:pPr>
      <w:r>
        <w:rPr>
          <w:noProof/>
          <w:lang w:eastAsia="pt-BR"/>
        </w:rPr>
        <w:drawing>
          <wp:inline distT="0" distB="0" distL="0" distR="0" wp14:anchorId="2A846D46" wp14:editId="475E6C78">
            <wp:extent cx="6911610" cy="8353425"/>
            <wp:effectExtent l="0" t="0" r="381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4357"/>
                    <a:stretch/>
                  </pic:blipFill>
                  <pic:spPr bwMode="auto">
                    <a:xfrm>
                      <a:off x="0" y="0"/>
                      <a:ext cx="6985189" cy="8442353"/>
                    </a:xfrm>
                    <a:prstGeom prst="rect">
                      <a:avLst/>
                    </a:prstGeom>
                    <a:ln>
                      <a:noFill/>
                    </a:ln>
                    <a:extLst>
                      <a:ext uri="{53640926-AAD7-44D8-BBD7-CCE9431645EC}">
                        <a14:shadowObscured xmlns:a14="http://schemas.microsoft.com/office/drawing/2010/main"/>
                      </a:ext>
                    </a:extLst>
                  </pic:spPr>
                </pic:pic>
              </a:graphicData>
            </a:graphic>
          </wp:inline>
        </w:drawing>
      </w:r>
    </w:p>
    <w:p w14:paraId="5388BBAE" w14:textId="0EA4B761" w:rsidR="00A17EE8" w:rsidRPr="009C6A8B" w:rsidRDefault="00A17EE8" w:rsidP="00E0093E">
      <w:pPr>
        <w:ind w:left="-426" w:right="-31" w:firstLine="0"/>
        <w:rPr>
          <w:rFonts w:cstheme="minorHAnsi"/>
        </w:rPr>
        <w:sectPr w:rsidR="00A17EE8" w:rsidRPr="009C6A8B" w:rsidSect="0045561D">
          <w:headerReference w:type="default" r:id="rId18"/>
          <w:footerReference w:type="default" r:id="rId19"/>
          <w:pgSz w:w="11906" w:h="16838"/>
          <w:pgMar w:top="1418" w:right="851" w:bottom="709" w:left="1418" w:header="1327" w:footer="170" w:gutter="0"/>
          <w:cols w:space="708"/>
          <w:docGrid w:linePitch="360"/>
        </w:sectPr>
      </w:pPr>
    </w:p>
    <w:p w14:paraId="3F94E75D" w14:textId="77777777" w:rsidR="00A17EE8" w:rsidRPr="003F64D9" w:rsidRDefault="00A17EE8" w:rsidP="00E0093E">
      <w:pPr>
        <w:pStyle w:val="Ttulo1"/>
        <w:spacing w:after="160"/>
        <w:ind w:firstLine="0"/>
        <w:rPr>
          <w:sz w:val="28"/>
          <w:szCs w:val="24"/>
        </w:rPr>
      </w:pPr>
      <w:bookmarkStart w:id="72" w:name="_Toc474843477"/>
      <w:bookmarkStart w:id="73" w:name="_Toc401324609"/>
      <w:bookmarkStart w:id="74" w:name="_Toc433098846"/>
      <w:bookmarkStart w:id="75" w:name="_Toc459046508"/>
      <w:bookmarkStart w:id="76" w:name="_Toc52992749"/>
      <w:r w:rsidRPr="003F64D9">
        <w:rPr>
          <w:sz w:val="28"/>
          <w:szCs w:val="24"/>
        </w:rPr>
        <w:t>4. APLICAÇÃO ORÇAMENTÁRIA DE RECURSOS</w:t>
      </w:r>
      <w:bookmarkEnd w:id="72"/>
      <w:bookmarkEnd w:id="73"/>
      <w:bookmarkEnd w:id="74"/>
      <w:bookmarkEnd w:id="75"/>
      <w:r w:rsidRPr="003F64D9">
        <w:rPr>
          <w:sz w:val="28"/>
          <w:szCs w:val="24"/>
        </w:rPr>
        <w:t>.</w:t>
      </w:r>
      <w:bookmarkEnd w:id="76"/>
    </w:p>
    <w:p w14:paraId="4E7CBCDE" w14:textId="1E39F194" w:rsidR="00A17EE8" w:rsidRPr="004602EF" w:rsidRDefault="00A17EE8" w:rsidP="004602EF">
      <w:pPr>
        <w:rPr>
          <w:rFonts w:eastAsia="Arial Unicode MS" w:cstheme="minorHAnsi"/>
          <w:sz w:val="24"/>
          <w:szCs w:val="24"/>
        </w:rPr>
      </w:pPr>
      <w:r w:rsidRPr="009C6A8B">
        <w:rPr>
          <w:rFonts w:eastAsia="Arial Unicode MS" w:cstheme="minorHAnsi"/>
          <w:sz w:val="24"/>
          <w:szCs w:val="24"/>
        </w:rPr>
        <w:t>Por elemento de despesas, das aplicações orçamentárias do CAU para a implementação das iniciativas estratégicas contempladas na Reprogramação do Plano de Ação 202</w:t>
      </w:r>
      <w:r w:rsidR="000D54C3">
        <w:rPr>
          <w:rFonts w:eastAsia="Arial Unicode MS" w:cstheme="minorHAnsi"/>
          <w:sz w:val="24"/>
          <w:szCs w:val="24"/>
        </w:rPr>
        <w:t>1</w:t>
      </w:r>
      <w:r w:rsidRPr="009C6A8B">
        <w:rPr>
          <w:rFonts w:eastAsia="Arial Unicode MS" w:cstheme="minorHAnsi"/>
          <w:sz w:val="24"/>
          <w:szCs w:val="24"/>
        </w:rPr>
        <w:t xml:space="preserve">, R$ </w:t>
      </w:r>
      <w:r w:rsidR="00302625">
        <w:rPr>
          <w:rFonts w:eastAsia="Arial Unicode MS" w:cstheme="minorHAnsi"/>
          <w:sz w:val="24"/>
          <w:szCs w:val="24"/>
        </w:rPr>
        <w:t>109</w:t>
      </w:r>
      <w:r w:rsidRPr="009C6A8B">
        <w:rPr>
          <w:rFonts w:eastAsia="Arial Unicode MS" w:cstheme="minorHAnsi"/>
          <w:sz w:val="24"/>
          <w:szCs w:val="24"/>
        </w:rPr>
        <w:t>,</w:t>
      </w:r>
      <w:r w:rsidR="00302625">
        <w:rPr>
          <w:rFonts w:eastAsia="Arial Unicode MS" w:cstheme="minorHAnsi"/>
          <w:sz w:val="24"/>
          <w:szCs w:val="24"/>
        </w:rPr>
        <w:t>85</w:t>
      </w:r>
      <w:r w:rsidRPr="009C6A8B">
        <w:rPr>
          <w:rFonts w:eastAsia="Arial Unicode MS" w:cstheme="minorHAnsi"/>
          <w:sz w:val="24"/>
          <w:szCs w:val="24"/>
        </w:rPr>
        <w:t xml:space="preserve"> milhões estão destinados aos </w:t>
      </w:r>
      <w:r w:rsidRPr="009C6A8B">
        <w:rPr>
          <w:rFonts w:eastAsia="Arial Unicode MS" w:cstheme="minorHAnsi"/>
          <w:b/>
          <w:sz w:val="24"/>
          <w:szCs w:val="24"/>
        </w:rPr>
        <w:t>gastos com pessoal</w:t>
      </w:r>
      <w:r w:rsidRPr="009C6A8B">
        <w:rPr>
          <w:rFonts w:eastAsia="Arial Unicode MS" w:cstheme="minorHAnsi"/>
          <w:sz w:val="24"/>
          <w:szCs w:val="24"/>
        </w:rPr>
        <w:t xml:space="preserve"> (salários, encargos e benefícios) e </w:t>
      </w:r>
      <w:r w:rsidRPr="004C663D">
        <w:rPr>
          <w:rFonts w:eastAsia="Arial Unicode MS" w:cstheme="minorHAnsi"/>
          <w:b/>
          <w:bCs/>
          <w:sz w:val="24"/>
          <w:szCs w:val="24"/>
        </w:rPr>
        <w:t>diárias</w:t>
      </w:r>
      <w:r w:rsidRPr="009C6A8B">
        <w:rPr>
          <w:rFonts w:eastAsia="Arial Unicode MS" w:cstheme="minorHAnsi"/>
          <w:sz w:val="24"/>
          <w:szCs w:val="24"/>
        </w:rPr>
        <w:t xml:space="preserve"> </w:t>
      </w:r>
      <w:r w:rsidRPr="009C6A8B">
        <w:rPr>
          <w:rFonts w:eastAsia="Arial Unicode MS" w:cstheme="minorHAnsi"/>
          <w:b/>
          <w:sz w:val="24"/>
          <w:szCs w:val="24"/>
        </w:rPr>
        <w:t>4</w:t>
      </w:r>
      <w:r w:rsidR="00963C38">
        <w:rPr>
          <w:rFonts w:eastAsia="Arial Unicode MS" w:cstheme="minorHAnsi"/>
          <w:b/>
          <w:sz w:val="24"/>
          <w:szCs w:val="24"/>
        </w:rPr>
        <w:t>1,5</w:t>
      </w:r>
      <w:r w:rsidRPr="009C6A8B">
        <w:rPr>
          <w:rFonts w:eastAsia="Arial Unicode MS" w:cstheme="minorHAnsi"/>
          <w:b/>
          <w:sz w:val="24"/>
          <w:szCs w:val="24"/>
        </w:rPr>
        <w:t>%</w:t>
      </w:r>
      <w:r w:rsidR="004C663D">
        <w:rPr>
          <w:rFonts w:eastAsia="Arial Unicode MS" w:cstheme="minorHAnsi"/>
          <w:b/>
          <w:sz w:val="24"/>
          <w:szCs w:val="24"/>
        </w:rPr>
        <w:t xml:space="preserve"> e 0,5%, respectivamente</w:t>
      </w:r>
      <w:r w:rsidRPr="009C6A8B">
        <w:rPr>
          <w:rFonts w:eastAsia="Arial Unicode MS" w:cstheme="minorHAnsi"/>
          <w:b/>
          <w:sz w:val="24"/>
          <w:szCs w:val="24"/>
        </w:rPr>
        <w:t xml:space="preserve">, ou R$ </w:t>
      </w:r>
      <w:r w:rsidR="00963C38">
        <w:rPr>
          <w:rFonts w:eastAsia="Arial Unicode MS" w:cstheme="minorHAnsi"/>
          <w:b/>
          <w:sz w:val="24"/>
          <w:szCs w:val="24"/>
        </w:rPr>
        <w:t>108</w:t>
      </w:r>
      <w:r w:rsidR="006B1872">
        <w:rPr>
          <w:rFonts w:eastAsia="Arial Unicode MS" w:cstheme="minorHAnsi"/>
          <w:b/>
          <w:sz w:val="24"/>
          <w:szCs w:val="24"/>
        </w:rPr>
        <w:t>,</w:t>
      </w:r>
      <w:r w:rsidR="00963C38">
        <w:rPr>
          <w:rFonts w:eastAsia="Arial Unicode MS" w:cstheme="minorHAnsi"/>
          <w:b/>
          <w:sz w:val="24"/>
          <w:szCs w:val="24"/>
        </w:rPr>
        <w:t>64</w:t>
      </w:r>
      <w:r w:rsidRPr="009C6A8B">
        <w:rPr>
          <w:rFonts w:eastAsia="Arial Unicode MS" w:cstheme="minorHAnsi"/>
          <w:b/>
          <w:sz w:val="24"/>
          <w:szCs w:val="24"/>
        </w:rPr>
        <w:t xml:space="preserve"> milhões</w:t>
      </w:r>
      <w:r w:rsidR="004C663D">
        <w:rPr>
          <w:rFonts w:eastAsia="Arial Unicode MS" w:cstheme="minorHAnsi"/>
          <w:b/>
          <w:sz w:val="24"/>
          <w:szCs w:val="24"/>
        </w:rPr>
        <w:t xml:space="preserve"> </w:t>
      </w:r>
      <w:r w:rsidR="00963C38">
        <w:rPr>
          <w:rFonts w:eastAsia="Arial Unicode MS" w:cstheme="minorHAnsi"/>
          <w:b/>
          <w:sz w:val="24"/>
          <w:szCs w:val="24"/>
        </w:rPr>
        <w:t xml:space="preserve"> e</w:t>
      </w:r>
      <w:r w:rsidR="004C663D">
        <w:rPr>
          <w:rFonts w:eastAsia="Arial Unicode MS" w:cstheme="minorHAnsi"/>
          <w:b/>
          <w:sz w:val="24"/>
          <w:szCs w:val="24"/>
        </w:rPr>
        <w:t xml:space="preserve"> 1,</w:t>
      </w:r>
      <w:r w:rsidR="00963C38">
        <w:rPr>
          <w:rFonts w:eastAsia="Arial Unicode MS" w:cstheme="minorHAnsi"/>
          <w:b/>
          <w:sz w:val="24"/>
          <w:szCs w:val="24"/>
        </w:rPr>
        <w:t>21</w:t>
      </w:r>
      <w:r w:rsidR="004C663D">
        <w:rPr>
          <w:rFonts w:eastAsia="Arial Unicode MS" w:cstheme="minorHAnsi"/>
          <w:b/>
          <w:sz w:val="24"/>
          <w:szCs w:val="24"/>
        </w:rPr>
        <w:t xml:space="preserve"> milhão</w:t>
      </w:r>
      <w:r w:rsidRPr="009C6A8B">
        <w:rPr>
          <w:rFonts w:eastAsia="Arial Unicode MS" w:cstheme="minorHAnsi"/>
          <w:sz w:val="24"/>
          <w:szCs w:val="24"/>
        </w:rPr>
        <w:t xml:space="preserve">, seguido de </w:t>
      </w:r>
      <w:r w:rsidRPr="009C6A8B">
        <w:rPr>
          <w:rFonts w:eastAsia="Arial Unicode MS" w:cstheme="minorHAnsi"/>
          <w:b/>
          <w:sz w:val="24"/>
          <w:szCs w:val="24"/>
        </w:rPr>
        <w:t xml:space="preserve">serviços de terceiros com </w:t>
      </w:r>
      <w:r w:rsidR="00963C38">
        <w:rPr>
          <w:rFonts w:eastAsia="Arial Unicode MS" w:cstheme="minorHAnsi"/>
          <w:b/>
          <w:sz w:val="24"/>
          <w:szCs w:val="24"/>
        </w:rPr>
        <w:t>23,6</w:t>
      </w:r>
      <w:r w:rsidRPr="009C6A8B">
        <w:rPr>
          <w:rFonts w:eastAsia="Arial Unicode MS" w:cstheme="minorHAnsi"/>
          <w:b/>
          <w:sz w:val="24"/>
          <w:szCs w:val="24"/>
        </w:rPr>
        <w:t xml:space="preserve">%, ou R$ </w:t>
      </w:r>
      <w:r w:rsidR="00963C38">
        <w:rPr>
          <w:rFonts w:eastAsia="Arial Unicode MS" w:cstheme="minorHAnsi"/>
          <w:b/>
          <w:sz w:val="24"/>
          <w:szCs w:val="24"/>
        </w:rPr>
        <w:t>61</w:t>
      </w:r>
      <w:r w:rsidRPr="009C6A8B">
        <w:rPr>
          <w:rFonts w:eastAsia="Arial Unicode MS" w:cstheme="minorHAnsi"/>
          <w:b/>
          <w:sz w:val="24"/>
          <w:szCs w:val="24"/>
        </w:rPr>
        <w:t>,</w:t>
      </w:r>
      <w:r w:rsidR="00963C38">
        <w:rPr>
          <w:rFonts w:eastAsia="Arial Unicode MS" w:cstheme="minorHAnsi"/>
          <w:b/>
          <w:sz w:val="24"/>
          <w:szCs w:val="24"/>
        </w:rPr>
        <w:t>75</w:t>
      </w:r>
      <w:r w:rsidRPr="009C6A8B">
        <w:rPr>
          <w:rFonts w:eastAsia="Arial Unicode MS" w:cstheme="minorHAnsi"/>
          <w:b/>
          <w:sz w:val="24"/>
          <w:szCs w:val="24"/>
        </w:rPr>
        <w:t xml:space="preserve"> milhões</w:t>
      </w:r>
      <w:r w:rsidRPr="009C6A8B">
        <w:rPr>
          <w:rFonts w:eastAsia="Arial Unicode MS" w:cstheme="minorHAnsi"/>
          <w:sz w:val="24"/>
          <w:szCs w:val="24"/>
        </w:rPr>
        <w:t xml:space="preserve">. Para as despesas com </w:t>
      </w:r>
      <w:r w:rsidRPr="009C6A8B">
        <w:rPr>
          <w:rFonts w:eastAsia="Arial Unicode MS" w:cstheme="minorHAnsi"/>
          <w:b/>
          <w:sz w:val="24"/>
          <w:szCs w:val="24"/>
        </w:rPr>
        <w:t>Imobilizado</w:t>
      </w:r>
      <w:r w:rsidRPr="009C6A8B">
        <w:rPr>
          <w:rFonts w:eastAsia="Arial Unicode MS" w:cstheme="minorHAnsi"/>
          <w:sz w:val="24"/>
          <w:szCs w:val="24"/>
        </w:rPr>
        <w:t xml:space="preserve"> estão direcionados </w:t>
      </w:r>
      <w:r w:rsidRPr="009C6A8B">
        <w:rPr>
          <w:rFonts w:eastAsia="Arial Unicode MS" w:cstheme="minorHAnsi"/>
          <w:b/>
          <w:sz w:val="24"/>
          <w:szCs w:val="24"/>
        </w:rPr>
        <w:t xml:space="preserve">R$ </w:t>
      </w:r>
      <w:r w:rsidR="00963C38">
        <w:rPr>
          <w:rFonts w:eastAsia="Arial Unicode MS" w:cstheme="minorHAnsi"/>
          <w:b/>
          <w:sz w:val="24"/>
          <w:szCs w:val="24"/>
        </w:rPr>
        <w:t>58</w:t>
      </w:r>
      <w:r w:rsidRPr="009C6A8B">
        <w:rPr>
          <w:rFonts w:eastAsia="Arial Unicode MS" w:cstheme="minorHAnsi"/>
          <w:b/>
          <w:sz w:val="24"/>
          <w:szCs w:val="24"/>
        </w:rPr>
        <w:t>,</w:t>
      </w:r>
      <w:r w:rsidR="00963C38">
        <w:rPr>
          <w:rFonts w:eastAsia="Arial Unicode MS" w:cstheme="minorHAnsi"/>
          <w:b/>
          <w:sz w:val="24"/>
          <w:szCs w:val="24"/>
        </w:rPr>
        <w:t>05</w:t>
      </w:r>
      <w:r w:rsidRPr="009C6A8B">
        <w:rPr>
          <w:rFonts w:eastAsia="Arial Unicode MS" w:cstheme="minorHAnsi"/>
          <w:b/>
          <w:sz w:val="24"/>
          <w:szCs w:val="24"/>
        </w:rPr>
        <w:t xml:space="preserve"> milhões representando </w:t>
      </w:r>
      <w:r w:rsidR="00963C38">
        <w:rPr>
          <w:rFonts w:eastAsia="Arial Unicode MS" w:cstheme="minorHAnsi"/>
          <w:b/>
          <w:sz w:val="24"/>
          <w:szCs w:val="24"/>
        </w:rPr>
        <w:t>22</w:t>
      </w:r>
      <w:r w:rsidRPr="009C6A8B">
        <w:rPr>
          <w:rFonts w:eastAsia="Arial Unicode MS" w:cstheme="minorHAnsi"/>
          <w:b/>
          <w:sz w:val="24"/>
          <w:szCs w:val="24"/>
        </w:rPr>
        <w:t>,</w:t>
      </w:r>
      <w:r w:rsidR="00963C38">
        <w:rPr>
          <w:rFonts w:eastAsia="Arial Unicode MS" w:cstheme="minorHAnsi"/>
          <w:b/>
          <w:sz w:val="24"/>
          <w:szCs w:val="24"/>
        </w:rPr>
        <w:t>2</w:t>
      </w:r>
      <w:r w:rsidRPr="009C6A8B">
        <w:rPr>
          <w:rFonts w:eastAsia="Arial Unicode MS" w:cstheme="minorHAnsi"/>
          <w:b/>
          <w:sz w:val="24"/>
          <w:szCs w:val="24"/>
        </w:rPr>
        <w:t>% do total</w:t>
      </w:r>
      <w:r w:rsidRPr="009C6A8B">
        <w:rPr>
          <w:rFonts w:eastAsia="Arial Unicode MS" w:cstheme="minorHAnsi"/>
          <w:sz w:val="24"/>
          <w:szCs w:val="24"/>
        </w:rPr>
        <w:t xml:space="preserve">. As aplicações em </w:t>
      </w:r>
      <w:r w:rsidRPr="009C6A8B">
        <w:rPr>
          <w:rFonts w:eastAsia="Arial Unicode MS" w:cstheme="minorHAnsi"/>
          <w:b/>
          <w:sz w:val="24"/>
          <w:szCs w:val="24"/>
        </w:rPr>
        <w:t>Encargos Diversos</w:t>
      </w:r>
      <w:r w:rsidRPr="009C6A8B">
        <w:rPr>
          <w:rFonts w:eastAsia="Arial Unicode MS" w:cstheme="minorHAnsi"/>
          <w:sz w:val="24"/>
          <w:szCs w:val="24"/>
        </w:rPr>
        <w:t xml:space="preserve"> (R$ 4,</w:t>
      </w:r>
      <w:r w:rsidR="00963C38">
        <w:rPr>
          <w:rFonts w:eastAsia="Arial Unicode MS" w:cstheme="minorHAnsi"/>
          <w:sz w:val="24"/>
          <w:szCs w:val="24"/>
        </w:rPr>
        <w:t>5</w:t>
      </w:r>
      <w:r w:rsidR="004602EF">
        <w:rPr>
          <w:rFonts w:eastAsia="Arial Unicode MS" w:cstheme="minorHAnsi"/>
          <w:sz w:val="24"/>
          <w:szCs w:val="24"/>
        </w:rPr>
        <w:t>9</w:t>
      </w:r>
      <w:r w:rsidRPr="009C6A8B">
        <w:rPr>
          <w:rFonts w:eastAsia="Arial Unicode MS" w:cstheme="minorHAnsi"/>
          <w:sz w:val="24"/>
          <w:szCs w:val="24"/>
        </w:rPr>
        <w:t xml:space="preserve"> milhões) e </w:t>
      </w:r>
      <w:r w:rsidRPr="009C6A8B">
        <w:rPr>
          <w:rFonts w:eastAsia="Arial Unicode MS" w:cstheme="minorHAnsi"/>
          <w:b/>
          <w:sz w:val="24"/>
          <w:szCs w:val="24"/>
        </w:rPr>
        <w:t>Material de Consumo</w:t>
      </w:r>
      <w:r w:rsidRPr="009C6A8B">
        <w:rPr>
          <w:rFonts w:eastAsia="Arial Unicode MS" w:cstheme="minorHAnsi"/>
          <w:sz w:val="24"/>
          <w:szCs w:val="24"/>
        </w:rPr>
        <w:t xml:space="preserve"> (R$ 1,</w:t>
      </w:r>
      <w:r w:rsidR="00963C38">
        <w:rPr>
          <w:rFonts w:eastAsia="Arial Unicode MS" w:cstheme="minorHAnsi"/>
          <w:sz w:val="24"/>
          <w:szCs w:val="24"/>
        </w:rPr>
        <w:t>35</w:t>
      </w:r>
      <w:r w:rsidRPr="009C6A8B">
        <w:rPr>
          <w:rFonts w:eastAsia="Arial Unicode MS" w:cstheme="minorHAnsi"/>
          <w:sz w:val="24"/>
          <w:szCs w:val="24"/>
        </w:rPr>
        <w:t xml:space="preserve"> milhão) </w:t>
      </w:r>
      <w:r w:rsidRPr="009C6A8B">
        <w:rPr>
          <w:rFonts w:eastAsia="Arial Unicode MS" w:cstheme="minorHAnsi"/>
          <w:b/>
          <w:sz w:val="24"/>
          <w:szCs w:val="24"/>
        </w:rPr>
        <w:t>respondem por 1,</w:t>
      </w:r>
      <w:r w:rsidR="00963C38">
        <w:rPr>
          <w:rFonts w:eastAsia="Arial Unicode MS" w:cstheme="minorHAnsi"/>
          <w:b/>
          <w:sz w:val="24"/>
          <w:szCs w:val="24"/>
        </w:rPr>
        <w:t>8</w:t>
      </w:r>
      <w:r w:rsidRPr="009C6A8B">
        <w:rPr>
          <w:rFonts w:eastAsia="Arial Unicode MS" w:cstheme="minorHAnsi"/>
          <w:b/>
          <w:sz w:val="24"/>
          <w:szCs w:val="24"/>
        </w:rPr>
        <w:t>% e 0,5%, respectivamente</w:t>
      </w:r>
      <w:r w:rsidR="004602EF">
        <w:rPr>
          <w:rFonts w:eastAsia="Arial Unicode MS" w:cstheme="minorHAnsi"/>
          <w:sz w:val="24"/>
          <w:szCs w:val="24"/>
        </w:rPr>
        <w:t>.</w:t>
      </w:r>
      <w:r w:rsidRPr="009C6A8B">
        <w:rPr>
          <w:rFonts w:eastAsia="Arial Unicode MS" w:cstheme="minorHAnsi"/>
          <w:sz w:val="24"/>
          <w:szCs w:val="24"/>
        </w:rPr>
        <w:t xml:space="preserve"> Os </w:t>
      </w:r>
      <w:r w:rsidRPr="009C6A8B">
        <w:rPr>
          <w:rFonts w:eastAsia="Arial Unicode MS" w:cstheme="minorHAnsi"/>
          <w:b/>
          <w:sz w:val="24"/>
          <w:szCs w:val="24"/>
        </w:rPr>
        <w:t>aportes ao Fundo de Apoio</w:t>
      </w:r>
      <w:r w:rsidRPr="009C6A8B">
        <w:rPr>
          <w:rFonts w:eastAsia="Arial Unicode MS" w:cstheme="minorHAnsi"/>
          <w:sz w:val="24"/>
          <w:szCs w:val="24"/>
        </w:rPr>
        <w:t xml:space="preserve"> totalizam </w:t>
      </w:r>
      <w:r w:rsidRPr="009C6A8B">
        <w:rPr>
          <w:rFonts w:eastAsia="Arial Unicode MS" w:cstheme="minorHAnsi"/>
          <w:b/>
          <w:sz w:val="24"/>
          <w:szCs w:val="24"/>
        </w:rPr>
        <w:t>R</w:t>
      </w:r>
      <w:r w:rsidRPr="009C6A8B">
        <w:rPr>
          <w:rFonts w:eastAsia="Arial Unicode MS" w:cstheme="minorHAnsi"/>
          <w:b/>
          <w:sz w:val="24"/>
          <w:szCs w:val="24"/>
          <w:shd w:val="clear" w:color="auto" w:fill="FFFFFF" w:themeFill="background1"/>
        </w:rPr>
        <w:t>$ 3,</w:t>
      </w:r>
      <w:r w:rsidR="00963C38">
        <w:rPr>
          <w:rFonts w:eastAsia="Arial Unicode MS" w:cstheme="minorHAnsi"/>
          <w:b/>
          <w:sz w:val="24"/>
          <w:szCs w:val="24"/>
          <w:shd w:val="clear" w:color="auto" w:fill="FFFFFF" w:themeFill="background1"/>
        </w:rPr>
        <w:t>79</w:t>
      </w:r>
      <w:r w:rsidRPr="009C6A8B">
        <w:rPr>
          <w:rFonts w:eastAsia="Arial Unicode MS" w:cstheme="minorHAnsi"/>
          <w:b/>
          <w:sz w:val="24"/>
          <w:szCs w:val="24"/>
          <w:shd w:val="clear" w:color="auto" w:fill="FFFFFF" w:themeFill="background1"/>
        </w:rPr>
        <w:t xml:space="preserve"> milhões, ou 1,</w:t>
      </w:r>
      <w:r w:rsidR="00963C38">
        <w:rPr>
          <w:rFonts w:eastAsia="Arial Unicode MS" w:cstheme="minorHAnsi"/>
          <w:b/>
          <w:sz w:val="24"/>
          <w:szCs w:val="24"/>
          <w:shd w:val="clear" w:color="auto" w:fill="FFFFFF" w:themeFill="background1"/>
        </w:rPr>
        <w:t>5</w:t>
      </w:r>
      <w:r w:rsidRPr="009C6A8B">
        <w:rPr>
          <w:rFonts w:eastAsia="Arial Unicode MS" w:cstheme="minorHAnsi"/>
          <w:b/>
          <w:sz w:val="24"/>
          <w:szCs w:val="24"/>
          <w:shd w:val="clear" w:color="auto" w:fill="FFFFFF" w:themeFill="background1"/>
        </w:rPr>
        <w:t>%;</w:t>
      </w:r>
      <w:r w:rsidRPr="009C6A8B">
        <w:rPr>
          <w:rFonts w:eastAsia="Arial Unicode MS" w:cstheme="minorHAnsi"/>
          <w:sz w:val="24"/>
          <w:szCs w:val="24"/>
          <w:shd w:val="clear" w:color="auto" w:fill="FFFFFF" w:themeFill="background1"/>
        </w:rPr>
        <w:t xml:space="preserve"> e ao </w:t>
      </w:r>
      <w:r w:rsidRPr="009C6A8B">
        <w:rPr>
          <w:rFonts w:eastAsia="Arial Unicode MS" w:cstheme="minorHAnsi"/>
          <w:b/>
          <w:sz w:val="24"/>
          <w:szCs w:val="24"/>
          <w:shd w:val="clear" w:color="auto" w:fill="FFFFFF" w:themeFill="background1"/>
        </w:rPr>
        <w:t>Centro de Serviço Compartilhado CSC</w:t>
      </w:r>
      <w:r w:rsidRPr="009C6A8B">
        <w:rPr>
          <w:rFonts w:eastAsia="Arial Unicode MS" w:cstheme="minorHAnsi"/>
          <w:sz w:val="24"/>
          <w:szCs w:val="24"/>
          <w:shd w:val="clear" w:color="auto" w:fill="FFFFFF" w:themeFill="background1"/>
        </w:rPr>
        <w:t xml:space="preserve"> montam em </w:t>
      </w:r>
      <w:r w:rsidRPr="009C6A8B">
        <w:rPr>
          <w:rFonts w:eastAsia="Arial Unicode MS" w:cstheme="minorHAnsi"/>
          <w:b/>
          <w:sz w:val="24"/>
          <w:szCs w:val="24"/>
          <w:shd w:val="clear" w:color="auto" w:fill="FFFFFF" w:themeFill="background1"/>
        </w:rPr>
        <w:t xml:space="preserve">R$ </w:t>
      </w:r>
      <w:r w:rsidR="00963C38">
        <w:rPr>
          <w:rFonts w:eastAsia="Arial Unicode MS" w:cstheme="minorHAnsi"/>
          <w:b/>
          <w:sz w:val="24"/>
          <w:szCs w:val="24"/>
          <w:shd w:val="clear" w:color="auto" w:fill="FFFFFF" w:themeFill="background1"/>
        </w:rPr>
        <w:t>10</w:t>
      </w:r>
      <w:r w:rsidRPr="009C6A8B">
        <w:rPr>
          <w:rFonts w:eastAsia="Arial Unicode MS" w:cstheme="minorHAnsi"/>
          <w:b/>
          <w:sz w:val="24"/>
          <w:szCs w:val="24"/>
          <w:shd w:val="clear" w:color="auto" w:fill="FFFFFF" w:themeFill="background1"/>
        </w:rPr>
        <w:t>,</w:t>
      </w:r>
      <w:r w:rsidR="00F307A2">
        <w:rPr>
          <w:rFonts w:eastAsia="Arial Unicode MS" w:cstheme="minorHAnsi"/>
          <w:b/>
          <w:sz w:val="24"/>
          <w:szCs w:val="24"/>
          <w:shd w:val="clear" w:color="auto" w:fill="FFFFFF" w:themeFill="background1"/>
        </w:rPr>
        <w:t>8</w:t>
      </w:r>
      <w:r w:rsidR="00963C38">
        <w:rPr>
          <w:rFonts w:eastAsia="Arial Unicode MS" w:cstheme="minorHAnsi"/>
          <w:b/>
          <w:sz w:val="24"/>
          <w:szCs w:val="24"/>
          <w:shd w:val="clear" w:color="auto" w:fill="FFFFFF" w:themeFill="background1"/>
        </w:rPr>
        <w:t>0</w:t>
      </w:r>
      <w:r w:rsidRPr="009C6A8B">
        <w:rPr>
          <w:rFonts w:eastAsia="Arial Unicode MS" w:cstheme="minorHAnsi"/>
          <w:b/>
          <w:sz w:val="24"/>
          <w:szCs w:val="24"/>
          <w:shd w:val="clear" w:color="auto" w:fill="FFFFFF" w:themeFill="background1"/>
        </w:rPr>
        <w:t xml:space="preserve"> milhões, ou </w:t>
      </w:r>
      <w:r w:rsidR="00963C38">
        <w:rPr>
          <w:rFonts w:eastAsia="Arial Unicode MS" w:cstheme="minorHAnsi"/>
          <w:b/>
          <w:sz w:val="24"/>
          <w:szCs w:val="24"/>
          <w:shd w:val="clear" w:color="auto" w:fill="FFFFFF" w:themeFill="background1"/>
        </w:rPr>
        <w:t>4</w:t>
      </w:r>
      <w:r w:rsidRPr="009C6A8B">
        <w:rPr>
          <w:rFonts w:eastAsia="Arial Unicode MS" w:cstheme="minorHAnsi"/>
          <w:b/>
          <w:sz w:val="24"/>
          <w:szCs w:val="24"/>
          <w:shd w:val="clear" w:color="auto" w:fill="FFFFFF" w:themeFill="background1"/>
        </w:rPr>
        <w:t>,</w:t>
      </w:r>
      <w:r w:rsidR="00963C38">
        <w:rPr>
          <w:rFonts w:eastAsia="Arial Unicode MS" w:cstheme="minorHAnsi"/>
          <w:b/>
          <w:sz w:val="24"/>
          <w:szCs w:val="24"/>
          <w:shd w:val="clear" w:color="auto" w:fill="FFFFFF" w:themeFill="background1"/>
        </w:rPr>
        <w:t>1</w:t>
      </w:r>
      <w:r w:rsidRPr="009C6A8B">
        <w:rPr>
          <w:rFonts w:eastAsia="Arial Unicode MS" w:cstheme="minorHAnsi"/>
          <w:b/>
          <w:sz w:val="24"/>
          <w:szCs w:val="24"/>
          <w:shd w:val="clear" w:color="auto" w:fill="FFFFFF" w:themeFill="background1"/>
        </w:rPr>
        <w:t>%;</w:t>
      </w:r>
      <w:r w:rsidRPr="009C6A8B">
        <w:rPr>
          <w:rFonts w:eastAsia="Arial Unicode MS" w:cstheme="minorHAnsi"/>
          <w:sz w:val="24"/>
          <w:szCs w:val="24"/>
          <w:shd w:val="clear" w:color="auto" w:fill="FFFFFF" w:themeFill="background1"/>
        </w:rPr>
        <w:t xml:space="preserve"> e a </w:t>
      </w:r>
      <w:r w:rsidRPr="009C6A8B">
        <w:rPr>
          <w:rFonts w:eastAsia="Arial Unicode MS" w:cstheme="minorHAnsi"/>
          <w:b/>
          <w:sz w:val="24"/>
          <w:szCs w:val="24"/>
          <w:shd w:val="clear" w:color="auto" w:fill="FFFFFF" w:themeFill="background1"/>
        </w:rPr>
        <w:t>Reserva de Contingência R$ 1,</w:t>
      </w:r>
      <w:r w:rsidR="00963C38">
        <w:rPr>
          <w:rFonts w:eastAsia="Arial Unicode MS" w:cstheme="minorHAnsi"/>
          <w:b/>
          <w:sz w:val="24"/>
          <w:szCs w:val="24"/>
          <w:shd w:val="clear" w:color="auto" w:fill="FFFFFF" w:themeFill="background1"/>
        </w:rPr>
        <w:t>38 milhão, ou 0,5</w:t>
      </w:r>
      <w:r w:rsidRPr="009C6A8B">
        <w:rPr>
          <w:rFonts w:eastAsia="Arial Unicode MS" w:cstheme="minorHAnsi"/>
          <w:b/>
          <w:sz w:val="24"/>
          <w:szCs w:val="24"/>
          <w:shd w:val="clear" w:color="auto" w:fill="FFFFFF" w:themeFill="background1"/>
        </w:rPr>
        <w:t>%</w:t>
      </w:r>
      <w:r w:rsidRPr="009C6A8B">
        <w:rPr>
          <w:rFonts w:eastAsia="Arial Unicode MS" w:cstheme="minorHAnsi"/>
          <w:sz w:val="24"/>
          <w:szCs w:val="24"/>
          <w:shd w:val="clear" w:color="auto" w:fill="FFFFFF" w:themeFill="background1"/>
        </w:rPr>
        <w:t xml:space="preserve"> do total das aplicações, conforme</w:t>
      </w:r>
      <w:r w:rsidR="004602EF">
        <w:rPr>
          <w:rFonts w:eastAsia="Arial Unicode MS" w:cstheme="minorHAnsi"/>
          <w:sz w:val="24"/>
          <w:szCs w:val="24"/>
          <w:shd w:val="clear" w:color="auto" w:fill="FFFFFF" w:themeFill="background1"/>
        </w:rPr>
        <w:t xml:space="preserve"> </w:t>
      </w:r>
      <w:r w:rsidR="004602EF" w:rsidRPr="009C6A8B">
        <w:rPr>
          <w:rFonts w:eastAsia="Arial Unicode MS" w:cstheme="minorHAnsi"/>
          <w:sz w:val="24"/>
          <w:szCs w:val="24"/>
        </w:rPr>
        <w:t xml:space="preserve"> Quadro 5 e detalhado,</w:t>
      </w:r>
      <w:r w:rsidR="004602EF">
        <w:rPr>
          <w:rFonts w:eastAsia="Arial Unicode MS" w:cstheme="minorHAnsi"/>
          <w:sz w:val="24"/>
          <w:szCs w:val="24"/>
        </w:rPr>
        <w:t xml:space="preserve"> por CAU/UF e CAU/BR, no Anexo 4</w:t>
      </w:r>
      <w:r w:rsidRPr="009C6A8B">
        <w:rPr>
          <w:rFonts w:eastAsia="Arial Unicode MS" w:cstheme="minorHAnsi"/>
          <w:sz w:val="24"/>
          <w:szCs w:val="24"/>
        </w:rPr>
        <w:t>.</w:t>
      </w:r>
    </w:p>
    <w:p w14:paraId="22666193" w14:textId="1B3D203B" w:rsidR="00A17EE8" w:rsidRPr="009C6A8B" w:rsidRDefault="00A17EE8" w:rsidP="00E0093E">
      <w:pPr>
        <w:rPr>
          <w:rFonts w:eastAsia="Arial Unicode MS" w:cstheme="minorHAnsi"/>
          <w:sz w:val="24"/>
          <w:szCs w:val="24"/>
        </w:rPr>
      </w:pPr>
      <w:r w:rsidRPr="00BB1C8F">
        <w:rPr>
          <w:rFonts w:eastAsia="Arial Unicode MS" w:cstheme="minorHAnsi"/>
          <w:sz w:val="24"/>
          <w:szCs w:val="24"/>
          <w:shd w:val="clear" w:color="auto" w:fill="FFFFFF" w:themeFill="background1"/>
        </w:rPr>
        <w:t>Os recursos a serem aplicados pelo CAU/BR são da ordem de R$ 6</w:t>
      </w:r>
      <w:r w:rsidR="00963C38">
        <w:rPr>
          <w:rFonts w:eastAsia="Arial Unicode MS" w:cstheme="minorHAnsi"/>
          <w:sz w:val="24"/>
          <w:szCs w:val="24"/>
          <w:shd w:val="clear" w:color="auto" w:fill="FFFFFF" w:themeFill="background1"/>
        </w:rPr>
        <w:t>7</w:t>
      </w:r>
      <w:r w:rsidRPr="00BB1C8F">
        <w:rPr>
          <w:rFonts w:eastAsia="Arial Unicode MS" w:cstheme="minorHAnsi"/>
          <w:sz w:val="24"/>
          <w:szCs w:val="24"/>
          <w:shd w:val="clear" w:color="auto" w:fill="FFFFFF" w:themeFill="background1"/>
        </w:rPr>
        <w:t>,</w:t>
      </w:r>
      <w:r w:rsidR="00963C38">
        <w:rPr>
          <w:rFonts w:eastAsia="Arial Unicode MS" w:cstheme="minorHAnsi"/>
          <w:sz w:val="24"/>
          <w:szCs w:val="24"/>
          <w:shd w:val="clear" w:color="auto" w:fill="FFFFFF" w:themeFill="background1"/>
        </w:rPr>
        <w:t>09</w:t>
      </w:r>
      <w:r w:rsidRPr="00BB1C8F">
        <w:rPr>
          <w:rFonts w:eastAsia="Arial Unicode MS" w:cstheme="minorHAnsi"/>
          <w:sz w:val="24"/>
          <w:szCs w:val="24"/>
          <w:shd w:val="clear" w:color="auto" w:fill="FFFFFF" w:themeFill="background1"/>
        </w:rPr>
        <w:t xml:space="preserve"> milhões, representando 2</w:t>
      </w:r>
      <w:r w:rsidR="00FA0D68">
        <w:rPr>
          <w:rFonts w:eastAsia="Arial Unicode MS" w:cstheme="minorHAnsi"/>
          <w:sz w:val="24"/>
          <w:szCs w:val="24"/>
          <w:shd w:val="clear" w:color="auto" w:fill="FFFFFF" w:themeFill="background1"/>
        </w:rPr>
        <w:t>5</w:t>
      </w:r>
      <w:r w:rsidRPr="00BB1C8F">
        <w:rPr>
          <w:rFonts w:eastAsia="Arial Unicode MS" w:cstheme="minorHAnsi"/>
          <w:sz w:val="24"/>
          <w:szCs w:val="24"/>
          <w:shd w:val="clear" w:color="auto" w:fill="FFFFFF" w:themeFill="background1"/>
        </w:rPr>
        <w:t>,</w:t>
      </w:r>
      <w:r w:rsidR="00FA0D68">
        <w:rPr>
          <w:rFonts w:eastAsia="Arial Unicode MS" w:cstheme="minorHAnsi"/>
          <w:sz w:val="24"/>
          <w:szCs w:val="24"/>
          <w:shd w:val="clear" w:color="auto" w:fill="FFFFFF" w:themeFill="background1"/>
        </w:rPr>
        <w:t>6</w:t>
      </w:r>
      <w:r w:rsidRPr="00BB1C8F">
        <w:rPr>
          <w:rFonts w:eastAsia="Arial Unicode MS" w:cstheme="minorHAnsi"/>
          <w:sz w:val="24"/>
          <w:szCs w:val="24"/>
          <w:shd w:val="clear" w:color="auto" w:fill="FFFFFF" w:themeFill="background1"/>
        </w:rPr>
        <w:t>% do total (R$ 2</w:t>
      </w:r>
      <w:r w:rsidR="00FA0D68">
        <w:rPr>
          <w:rFonts w:eastAsia="Arial Unicode MS" w:cstheme="minorHAnsi"/>
          <w:sz w:val="24"/>
          <w:szCs w:val="24"/>
          <w:shd w:val="clear" w:color="auto" w:fill="FFFFFF" w:themeFill="background1"/>
        </w:rPr>
        <w:t>61</w:t>
      </w:r>
      <w:r w:rsidRPr="00BB1C8F">
        <w:rPr>
          <w:rFonts w:eastAsia="Arial Unicode MS" w:cstheme="minorHAnsi"/>
          <w:sz w:val="24"/>
          <w:szCs w:val="24"/>
          <w:shd w:val="clear" w:color="auto" w:fill="FFFFFF" w:themeFill="background1"/>
        </w:rPr>
        <w:t>,</w:t>
      </w:r>
      <w:r w:rsidR="00BB1C8F" w:rsidRPr="00BB1C8F">
        <w:rPr>
          <w:rFonts w:eastAsia="Arial Unicode MS" w:cstheme="minorHAnsi"/>
          <w:sz w:val="24"/>
          <w:szCs w:val="24"/>
          <w:shd w:val="clear" w:color="auto" w:fill="FFFFFF" w:themeFill="background1"/>
        </w:rPr>
        <w:t>6</w:t>
      </w:r>
      <w:r w:rsidR="00FA0D68">
        <w:rPr>
          <w:rFonts w:eastAsia="Arial Unicode MS" w:cstheme="minorHAnsi"/>
          <w:sz w:val="24"/>
          <w:szCs w:val="24"/>
          <w:shd w:val="clear" w:color="auto" w:fill="FFFFFF" w:themeFill="background1"/>
        </w:rPr>
        <w:t>1</w:t>
      </w:r>
      <w:r w:rsidRPr="00BB1C8F">
        <w:rPr>
          <w:rFonts w:eastAsia="Arial Unicode MS" w:cstheme="minorHAnsi"/>
          <w:sz w:val="24"/>
          <w:szCs w:val="24"/>
          <w:shd w:val="clear" w:color="auto" w:fill="FFFFFF" w:themeFill="background1"/>
        </w:rPr>
        <w:t xml:space="preserve"> milhões). Os CAU/UF respondem por R$ </w:t>
      </w:r>
      <w:r w:rsidR="00BB1C8F" w:rsidRPr="00BB1C8F">
        <w:rPr>
          <w:rFonts w:eastAsia="Arial Unicode MS" w:cstheme="minorHAnsi"/>
          <w:sz w:val="24"/>
          <w:szCs w:val="24"/>
          <w:shd w:val="clear" w:color="auto" w:fill="FFFFFF" w:themeFill="background1"/>
        </w:rPr>
        <w:t>1</w:t>
      </w:r>
      <w:r w:rsidR="00FA0D68">
        <w:rPr>
          <w:rFonts w:eastAsia="Arial Unicode MS" w:cstheme="minorHAnsi"/>
          <w:sz w:val="24"/>
          <w:szCs w:val="24"/>
          <w:shd w:val="clear" w:color="auto" w:fill="FFFFFF" w:themeFill="background1"/>
        </w:rPr>
        <w:t>94</w:t>
      </w:r>
      <w:r w:rsidR="00BB1C8F" w:rsidRPr="00BB1C8F">
        <w:rPr>
          <w:rFonts w:eastAsia="Arial Unicode MS" w:cstheme="minorHAnsi"/>
          <w:sz w:val="24"/>
          <w:szCs w:val="24"/>
          <w:shd w:val="clear" w:color="auto" w:fill="FFFFFF" w:themeFill="background1"/>
        </w:rPr>
        <w:t>,</w:t>
      </w:r>
      <w:r w:rsidR="00FA0D68">
        <w:rPr>
          <w:rFonts w:eastAsia="Arial Unicode MS" w:cstheme="minorHAnsi"/>
          <w:sz w:val="24"/>
          <w:szCs w:val="24"/>
          <w:shd w:val="clear" w:color="auto" w:fill="FFFFFF" w:themeFill="background1"/>
        </w:rPr>
        <w:t>52</w:t>
      </w:r>
      <w:r w:rsidRPr="00BB1C8F">
        <w:rPr>
          <w:rFonts w:eastAsia="Arial Unicode MS" w:cstheme="minorHAnsi"/>
          <w:sz w:val="24"/>
          <w:szCs w:val="24"/>
          <w:shd w:val="clear" w:color="auto" w:fill="FFFFFF" w:themeFill="background1"/>
        </w:rPr>
        <w:t xml:space="preserve"> milhões, ou 7</w:t>
      </w:r>
      <w:r w:rsidR="00FA0D68">
        <w:rPr>
          <w:rFonts w:eastAsia="Arial Unicode MS" w:cstheme="minorHAnsi"/>
          <w:sz w:val="24"/>
          <w:szCs w:val="24"/>
          <w:shd w:val="clear" w:color="auto" w:fill="FFFFFF" w:themeFill="background1"/>
        </w:rPr>
        <w:t>4</w:t>
      </w:r>
      <w:r w:rsidRPr="00BB1C8F">
        <w:rPr>
          <w:rFonts w:eastAsia="Arial Unicode MS" w:cstheme="minorHAnsi"/>
          <w:sz w:val="24"/>
          <w:szCs w:val="24"/>
          <w:shd w:val="clear" w:color="auto" w:fill="FFFFFF" w:themeFill="background1"/>
        </w:rPr>
        <w:t>,</w:t>
      </w:r>
      <w:r w:rsidR="00FA0D68">
        <w:rPr>
          <w:rFonts w:eastAsia="Arial Unicode MS" w:cstheme="minorHAnsi"/>
          <w:sz w:val="24"/>
          <w:szCs w:val="24"/>
          <w:shd w:val="clear" w:color="auto" w:fill="FFFFFF" w:themeFill="background1"/>
        </w:rPr>
        <w:t>4</w:t>
      </w:r>
      <w:r w:rsidRPr="00BB1C8F">
        <w:rPr>
          <w:rFonts w:eastAsia="Arial Unicode MS" w:cstheme="minorHAnsi"/>
          <w:sz w:val="24"/>
          <w:szCs w:val="24"/>
          <w:shd w:val="clear" w:color="auto" w:fill="FFFFFF" w:themeFill="background1"/>
        </w:rPr>
        <w:t>%.</w:t>
      </w:r>
      <w:r w:rsidRPr="00BB1C8F">
        <w:rPr>
          <w:rFonts w:eastAsia="Arial Unicode MS" w:cstheme="minorHAnsi"/>
          <w:sz w:val="24"/>
          <w:szCs w:val="24"/>
        </w:rPr>
        <w:t xml:space="preserve"> O detalhamento por CAU/UF e CAU/BR consta do Anexo 4. A composição se apresenta nos Quadros 5 e 5.1.</w:t>
      </w:r>
    </w:p>
    <w:p w14:paraId="4CB9FE79" w14:textId="667EC089" w:rsidR="00D20CBB" w:rsidRDefault="00A17EE8" w:rsidP="00E0093E">
      <w:pPr>
        <w:rPr>
          <w:rFonts w:eastAsia="Arial Unicode MS" w:cstheme="minorHAnsi"/>
          <w:sz w:val="24"/>
          <w:szCs w:val="24"/>
        </w:rPr>
      </w:pPr>
      <w:r w:rsidRPr="009C6A8B">
        <w:rPr>
          <w:rFonts w:eastAsia="Arial Unicode MS" w:cstheme="minorHAnsi"/>
          <w:sz w:val="24"/>
          <w:szCs w:val="24"/>
        </w:rPr>
        <w:t>Dos limites de utilização dos recursos de Receitas Correntes destinados a despesas com Pessoal, Encargos e Benefícios por CAU/UF e CAU/BR a composição encontra-se no Anexo 5.</w:t>
      </w:r>
    </w:p>
    <w:p w14:paraId="27AD36D1" w14:textId="77777777" w:rsidR="00D20CBB" w:rsidRDefault="00D20CBB">
      <w:pPr>
        <w:rPr>
          <w:rFonts w:eastAsia="Arial Unicode MS" w:cstheme="minorHAnsi"/>
          <w:sz w:val="24"/>
          <w:szCs w:val="24"/>
        </w:rPr>
      </w:pPr>
      <w:r>
        <w:rPr>
          <w:rFonts w:eastAsia="Arial Unicode MS" w:cstheme="minorHAnsi"/>
          <w:sz w:val="24"/>
          <w:szCs w:val="24"/>
        </w:rPr>
        <w:br w:type="page"/>
      </w:r>
    </w:p>
    <w:p w14:paraId="1C256CD7" w14:textId="7AD0D3A2" w:rsidR="00A17EE8" w:rsidRPr="009C6A8B" w:rsidRDefault="00A17EE8" w:rsidP="0084082B">
      <w:pPr>
        <w:pStyle w:val="Figura"/>
      </w:pPr>
      <w:bookmarkStart w:id="77" w:name="_Toc52992799"/>
      <w:r w:rsidRPr="009C6A8B">
        <w:t>Quadro 5. Aplicaç</w:t>
      </w:r>
      <w:r w:rsidR="00156264">
        <w:t>ões</w:t>
      </w:r>
      <w:r w:rsidRPr="009C6A8B">
        <w:t xml:space="preserve"> por Elemento</w:t>
      </w:r>
      <w:r w:rsidR="00156264">
        <w:t>s</w:t>
      </w:r>
      <w:r w:rsidRPr="009C6A8B">
        <w:t xml:space="preserve"> de Despesas</w:t>
      </w:r>
      <w:r w:rsidR="00031914">
        <w:t xml:space="preserve"> </w:t>
      </w:r>
      <w:r w:rsidR="00156264">
        <w:t xml:space="preserve">dos </w:t>
      </w:r>
      <w:r w:rsidRPr="009C6A8B">
        <w:t>CAU/UF e CAU/BR</w:t>
      </w:r>
      <w:bookmarkEnd w:id="77"/>
    </w:p>
    <w:p w14:paraId="62CD3CDC" w14:textId="3853E2BE" w:rsidR="00A17EE8" w:rsidRPr="00DE04CC" w:rsidRDefault="00A17EE8" w:rsidP="00B84A7F">
      <w:pPr>
        <w:spacing w:after="0" w:line="240" w:lineRule="auto"/>
        <w:ind w:firstLine="0"/>
        <w:jc w:val="right"/>
        <w:rPr>
          <w:rFonts w:cstheme="minorHAnsi"/>
          <w:sz w:val="20"/>
          <w:szCs w:val="24"/>
        </w:rPr>
      </w:pPr>
      <w:r w:rsidRPr="00DE04CC">
        <w:rPr>
          <w:rFonts w:cstheme="minorHAnsi"/>
          <w:sz w:val="20"/>
          <w:szCs w:val="24"/>
        </w:rPr>
        <w:t xml:space="preserve">(Valores em R$ 1,00) </w:t>
      </w:r>
    </w:p>
    <w:p w14:paraId="1F2BC691" w14:textId="77777777" w:rsidR="000B384C" w:rsidRDefault="000B384C" w:rsidP="00E91799">
      <w:pPr>
        <w:tabs>
          <w:tab w:val="left" w:pos="284"/>
        </w:tabs>
        <w:spacing w:after="0" w:line="240" w:lineRule="auto"/>
        <w:ind w:right="-1" w:firstLine="0"/>
        <w:jc w:val="left"/>
        <w:rPr>
          <w:noProof/>
          <w:lang w:eastAsia="pt-BR"/>
        </w:rPr>
      </w:pPr>
    </w:p>
    <w:p w14:paraId="76A4AC12" w14:textId="4CC47898" w:rsidR="00A17EE8" w:rsidRPr="009C6A8B" w:rsidRDefault="007457C8" w:rsidP="00E91799">
      <w:pPr>
        <w:tabs>
          <w:tab w:val="left" w:pos="284"/>
        </w:tabs>
        <w:spacing w:after="0" w:line="240" w:lineRule="auto"/>
        <w:ind w:right="-1" w:firstLine="0"/>
        <w:jc w:val="left"/>
        <w:rPr>
          <w:rFonts w:cstheme="minorHAnsi"/>
        </w:rPr>
      </w:pPr>
      <w:r>
        <w:rPr>
          <w:noProof/>
          <w:lang w:eastAsia="pt-BR"/>
        </w:rPr>
        <w:drawing>
          <wp:inline distT="0" distB="0" distL="0" distR="0" wp14:anchorId="2853463F" wp14:editId="374C3D97">
            <wp:extent cx="6327775" cy="5524500"/>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2202"/>
                    <a:stretch/>
                  </pic:blipFill>
                  <pic:spPr bwMode="auto">
                    <a:xfrm>
                      <a:off x="0" y="0"/>
                      <a:ext cx="6333246" cy="5529276"/>
                    </a:xfrm>
                    <a:prstGeom prst="rect">
                      <a:avLst/>
                    </a:prstGeom>
                    <a:ln>
                      <a:noFill/>
                    </a:ln>
                    <a:extLst>
                      <a:ext uri="{53640926-AAD7-44D8-BBD7-CCE9431645EC}">
                        <a14:shadowObscured xmlns:a14="http://schemas.microsoft.com/office/drawing/2010/main"/>
                      </a:ext>
                    </a:extLst>
                  </pic:spPr>
                </pic:pic>
              </a:graphicData>
            </a:graphic>
          </wp:inline>
        </w:drawing>
      </w:r>
    </w:p>
    <w:p w14:paraId="0F0B1AA7" w14:textId="7DA2586F" w:rsidR="00A91C47" w:rsidRPr="00A91C47" w:rsidRDefault="00A91C47" w:rsidP="00A91C47">
      <w:pPr>
        <w:shd w:val="clear" w:color="auto" w:fill="FFFFFF" w:themeFill="background1"/>
        <w:spacing w:line="240" w:lineRule="auto"/>
        <w:rPr>
          <w:rFonts w:cstheme="minorHAnsi"/>
          <w:sz w:val="18"/>
          <w:szCs w:val="20"/>
          <w:lang w:eastAsia="pt-BR"/>
        </w:rPr>
      </w:pPr>
      <w:r w:rsidRPr="00A91C47">
        <w:rPr>
          <w:rFonts w:cstheme="minorHAnsi"/>
          <w:sz w:val="18"/>
          <w:szCs w:val="20"/>
          <w:lang w:eastAsia="pt-BR"/>
        </w:rPr>
        <w:t xml:space="preserve">Considerando o valor proposto para o CAU Básico, em 2021, o valor destinado a suportar a gestão do Fundo de Apoio, na forma aprovada nas Resoluções 119 e a proposta CGFA nº 08/2019, os recursos que serão aportados no CSC na forma definida na Resolução nº 126 e 183, e os recursos para custear a participação dos Presidentes nas reuniões Plenárias Ampliadas, o total de recursos reprogramados necessários a suportar a operação dos CAU Básicos é de R$ 4,09 milhões, os quais serão custeados pelos aportes dos CAU/UF e do CAU/BR ao Fundo de Apoio, no montante de R$ 3,79 milhões, e pela utilização de saldos de recursos existentes no Fundo de Apoio, no valor de R$ 296,51 mil, previsto na reprogramação 2021 com acréscimo de R$ 60.659,00, conforme Proposta nº 4 /2021 do Colegiado de Governaça do Fundo de Apoio (CG-FA).  </w:t>
      </w:r>
    </w:p>
    <w:p w14:paraId="455DF6EB" w14:textId="5203C1C4" w:rsidR="0015662A" w:rsidRPr="0015662A" w:rsidRDefault="0015662A" w:rsidP="00502FB9">
      <w:pPr>
        <w:spacing w:after="0" w:line="240" w:lineRule="auto"/>
        <w:ind w:firstLine="0"/>
        <w:rPr>
          <w:rFonts w:ascii="Calibri" w:eastAsia="Times New Roman" w:hAnsi="Calibri" w:cs="Calibri"/>
          <w:sz w:val="18"/>
          <w:szCs w:val="18"/>
          <w:highlight w:val="yellow"/>
          <w:lang w:eastAsia="pt-BR"/>
        </w:rPr>
      </w:pPr>
    </w:p>
    <w:p w14:paraId="25E30324" w14:textId="10FC42E3" w:rsidR="00D501A8" w:rsidRPr="0015662A" w:rsidRDefault="00D501A8" w:rsidP="00DC4B8A">
      <w:pPr>
        <w:spacing w:after="0" w:line="240" w:lineRule="auto"/>
        <w:ind w:firstLine="0"/>
        <w:rPr>
          <w:rFonts w:ascii="Calibri" w:eastAsia="Times New Roman" w:hAnsi="Calibri" w:cs="Calibri"/>
          <w:sz w:val="18"/>
          <w:szCs w:val="18"/>
          <w:lang w:eastAsia="pt-BR"/>
        </w:rPr>
      </w:pPr>
    </w:p>
    <w:p w14:paraId="64505F02" w14:textId="31B1E88D" w:rsidR="00343AEB" w:rsidRPr="0015662A" w:rsidRDefault="00343AEB" w:rsidP="00DC4B8A">
      <w:pPr>
        <w:spacing w:after="0" w:line="240" w:lineRule="auto"/>
        <w:ind w:firstLine="0"/>
        <w:rPr>
          <w:rFonts w:ascii="Calibri" w:eastAsia="Times New Roman" w:hAnsi="Calibri" w:cs="Calibri"/>
          <w:sz w:val="20"/>
          <w:szCs w:val="20"/>
          <w:lang w:eastAsia="pt-BR"/>
        </w:rPr>
        <w:sectPr w:rsidR="00343AEB" w:rsidRPr="0015662A" w:rsidSect="00D32528">
          <w:headerReference w:type="default" r:id="rId21"/>
          <w:pgSz w:w="11906" w:h="16838"/>
          <w:pgMar w:top="1418" w:right="851" w:bottom="709" w:left="1418" w:header="1327" w:footer="170" w:gutter="0"/>
          <w:cols w:space="708"/>
          <w:docGrid w:linePitch="360"/>
        </w:sectPr>
      </w:pPr>
    </w:p>
    <w:p w14:paraId="7A59A943" w14:textId="4FA733C8" w:rsidR="00A17EE8" w:rsidRPr="009C6A8B" w:rsidRDefault="00A17EE8" w:rsidP="0084082B">
      <w:pPr>
        <w:pStyle w:val="Figura"/>
      </w:pPr>
      <w:bookmarkStart w:id="78" w:name="_Toc52992800"/>
      <w:r w:rsidRPr="009C6A8B">
        <w:t xml:space="preserve">Quadro 5.1. Aplicações </w:t>
      </w:r>
      <w:r w:rsidR="002672BB">
        <w:t>dos</w:t>
      </w:r>
      <w:r w:rsidRPr="009C6A8B">
        <w:t xml:space="preserve"> Elemento</w:t>
      </w:r>
      <w:r w:rsidR="00156264">
        <w:t>s</w:t>
      </w:r>
      <w:r w:rsidRPr="009C6A8B">
        <w:t xml:space="preserve"> de Despesa</w:t>
      </w:r>
      <w:r w:rsidR="00156264">
        <w:t>s</w:t>
      </w:r>
      <w:r w:rsidRPr="009C6A8B">
        <w:t xml:space="preserve"> dos CAU/UF</w:t>
      </w:r>
      <w:r w:rsidR="00845288">
        <w:t xml:space="preserve"> </w:t>
      </w:r>
      <w:r w:rsidRPr="009C6A8B">
        <w:t>por Região</w:t>
      </w:r>
      <w:bookmarkEnd w:id="78"/>
    </w:p>
    <w:p w14:paraId="5CBF71DD" w14:textId="6D528341" w:rsidR="00A17EE8" w:rsidRPr="00DE04CC" w:rsidRDefault="00A17EE8" w:rsidP="003F64D9">
      <w:pPr>
        <w:spacing w:after="0" w:line="240" w:lineRule="auto"/>
        <w:ind w:right="54" w:firstLine="993"/>
        <w:jc w:val="right"/>
        <w:rPr>
          <w:rFonts w:eastAsia="Arial Unicode MS" w:cstheme="minorHAnsi"/>
          <w:bCs/>
          <w:color w:val="000000" w:themeColor="text1"/>
          <w:kern w:val="32"/>
          <w:sz w:val="20"/>
        </w:rPr>
      </w:pPr>
      <w:r w:rsidRPr="00DE04CC">
        <w:rPr>
          <w:rFonts w:eastAsia="Arial Unicode MS" w:cstheme="minorHAnsi"/>
          <w:bCs/>
          <w:color w:val="000000" w:themeColor="text1"/>
          <w:kern w:val="32"/>
          <w:sz w:val="20"/>
        </w:rPr>
        <w:t>(Valores em R$ 1,00</w:t>
      </w:r>
      <w:r w:rsidR="009B211B" w:rsidRPr="00DE04CC">
        <w:rPr>
          <w:rFonts w:eastAsia="Arial Unicode MS" w:cstheme="minorHAnsi"/>
          <w:bCs/>
          <w:color w:val="000000" w:themeColor="text1"/>
          <w:kern w:val="32"/>
          <w:sz w:val="20"/>
        </w:rPr>
        <w:t>)</w:t>
      </w:r>
    </w:p>
    <w:p w14:paraId="16F02DD8" w14:textId="77777777" w:rsidR="000B384C" w:rsidRDefault="000B384C" w:rsidP="00383C41">
      <w:pPr>
        <w:spacing w:after="0" w:line="240" w:lineRule="auto"/>
        <w:ind w:right="54" w:firstLine="0"/>
        <w:jc w:val="right"/>
        <w:rPr>
          <w:noProof/>
          <w:lang w:eastAsia="pt-BR"/>
        </w:rPr>
      </w:pPr>
    </w:p>
    <w:p w14:paraId="3780154F" w14:textId="6F7EE3E8" w:rsidR="00A17EE8" w:rsidRPr="009C6A8B" w:rsidRDefault="007457C8" w:rsidP="00383C41">
      <w:pPr>
        <w:spacing w:after="0" w:line="240" w:lineRule="auto"/>
        <w:ind w:right="54" w:firstLine="0"/>
        <w:jc w:val="right"/>
        <w:rPr>
          <w:rFonts w:eastAsia="Arial Unicode MS" w:cstheme="minorHAnsi"/>
          <w:bCs/>
          <w:color w:val="000000" w:themeColor="text1"/>
          <w:kern w:val="32"/>
          <w:sz w:val="20"/>
          <w:szCs w:val="20"/>
        </w:rPr>
      </w:pPr>
      <w:r>
        <w:rPr>
          <w:noProof/>
          <w:lang w:eastAsia="pt-BR"/>
        </w:rPr>
        <w:drawing>
          <wp:inline distT="0" distB="0" distL="0" distR="0" wp14:anchorId="71FA332A" wp14:editId="0B30C989">
            <wp:extent cx="9431655" cy="4886325"/>
            <wp:effectExtent l="0" t="0" r="0" b="9525"/>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3996"/>
                    <a:stretch/>
                  </pic:blipFill>
                  <pic:spPr bwMode="auto">
                    <a:xfrm>
                      <a:off x="0" y="0"/>
                      <a:ext cx="9431655" cy="4886325"/>
                    </a:xfrm>
                    <a:prstGeom prst="rect">
                      <a:avLst/>
                    </a:prstGeom>
                    <a:ln>
                      <a:noFill/>
                    </a:ln>
                    <a:extLst>
                      <a:ext uri="{53640926-AAD7-44D8-BBD7-CCE9431645EC}">
                        <a14:shadowObscured xmlns:a14="http://schemas.microsoft.com/office/drawing/2010/main"/>
                      </a:ext>
                    </a:extLst>
                  </pic:spPr>
                </pic:pic>
              </a:graphicData>
            </a:graphic>
          </wp:inline>
        </w:drawing>
      </w:r>
    </w:p>
    <w:p w14:paraId="47BE525D" w14:textId="7FC0FE90" w:rsidR="00383C41" w:rsidRPr="000D54C3" w:rsidRDefault="00383C41" w:rsidP="00E0093E">
      <w:pPr>
        <w:ind w:right="54" w:firstLine="0"/>
        <w:jc w:val="right"/>
        <w:rPr>
          <w:rFonts w:eastAsia="Arial Unicode MS" w:cstheme="minorHAnsi"/>
          <w:bCs/>
          <w:color w:val="FF0000"/>
          <w:kern w:val="32"/>
          <w:sz w:val="18"/>
          <w:szCs w:val="20"/>
          <w:highlight w:val="yellow"/>
        </w:rPr>
        <w:sectPr w:rsidR="00383C41" w:rsidRPr="000D54C3" w:rsidSect="00611374">
          <w:headerReference w:type="default" r:id="rId23"/>
          <w:pgSz w:w="16838" w:h="11906" w:orient="landscape"/>
          <w:pgMar w:top="851" w:right="709" w:bottom="1418" w:left="1276" w:header="1327" w:footer="170" w:gutter="0"/>
          <w:cols w:space="708"/>
          <w:docGrid w:linePitch="360"/>
        </w:sectPr>
      </w:pPr>
    </w:p>
    <w:p w14:paraId="71720105" w14:textId="77777777" w:rsidR="00A17EE8" w:rsidRPr="003F64D9" w:rsidRDefault="00A17EE8" w:rsidP="00E0093E">
      <w:pPr>
        <w:pStyle w:val="Ttulo1"/>
        <w:spacing w:after="160"/>
        <w:ind w:firstLine="0"/>
        <w:rPr>
          <w:sz w:val="28"/>
          <w:szCs w:val="24"/>
        </w:rPr>
      </w:pPr>
      <w:bookmarkStart w:id="79" w:name="_Toc456632034"/>
      <w:bookmarkStart w:id="80" w:name="_Toc459046509"/>
      <w:bookmarkStart w:id="81" w:name="_Toc474843478"/>
      <w:bookmarkStart w:id="82" w:name="_Toc52992750"/>
      <w:r w:rsidRPr="003F64D9">
        <w:rPr>
          <w:sz w:val="28"/>
          <w:szCs w:val="24"/>
        </w:rPr>
        <w:t>5. ANEXOS</w:t>
      </w:r>
      <w:bookmarkEnd w:id="79"/>
      <w:bookmarkEnd w:id="80"/>
      <w:bookmarkEnd w:id="81"/>
      <w:bookmarkEnd w:id="82"/>
    </w:p>
    <w:p w14:paraId="3D9E1587" w14:textId="77777777" w:rsidR="00A17EE8" w:rsidRPr="009C6A8B" w:rsidRDefault="00A17EE8" w:rsidP="00E0093E">
      <w:pPr>
        <w:ind w:right="-142" w:firstLine="993"/>
        <w:jc w:val="center"/>
        <w:rPr>
          <w:rFonts w:eastAsia="Arial Unicode MS" w:cstheme="minorHAnsi"/>
          <w:bCs/>
          <w:color w:val="000000" w:themeColor="text1"/>
          <w:kern w:val="32"/>
          <w:sz w:val="20"/>
          <w:szCs w:val="20"/>
        </w:rPr>
      </w:pPr>
    </w:p>
    <w:p w14:paraId="74ACA77E" w14:textId="7E3F215A" w:rsidR="00A17EE8" w:rsidRPr="009C6A8B" w:rsidRDefault="00A17EE8" w:rsidP="00E0093E">
      <w:pPr>
        <w:ind w:left="1985" w:hanging="1985"/>
        <w:rPr>
          <w:rFonts w:cstheme="minorHAnsi"/>
          <w:sz w:val="24"/>
          <w:szCs w:val="24"/>
        </w:rPr>
      </w:pPr>
      <w:r w:rsidRPr="009C6A8B">
        <w:rPr>
          <w:rFonts w:cstheme="minorHAnsi"/>
          <w:sz w:val="24"/>
          <w:szCs w:val="24"/>
        </w:rPr>
        <w:t>Anexo 1</w:t>
      </w:r>
      <w:r w:rsidRPr="009C6A8B">
        <w:rPr>
          <w:rFonts w:cstheme="minorHAnsi"/>
          <w:sz w:val="24"/>
          <w:szCs w:val="24"/>
        </w:rPr>
        <w:tab/>
        <w:t>Demonstrativo Comparativo da Reprogramação do Plano de Ação CAU 202</w:t>
      </w:r>
      <w:r w:rsidR="00804745">
        <w:rPr>
          <w:rFonts w:cstheme="minorHAnsi"/>
          <w:sz w:val="24"/>
          <w:szCs w:val="24"/>
        </w:rPr>
        <w:t>1</w:t>
      </w:r>
      <w:r w:rsidRPr="009C6A8B">
        <w:rPr>
          <w:rFonts w:cstheme="minorHAnsi"/>
          <w:sz w:val="24"/>
          <w:szCs w:val="24"/>
        </w:rPr>
        <w:t xml:space="preserve"> (</w:t>
      </w:r>
      <w:r w:rsidR="004451E3">
        <w:rPr>
          <w:rFonts w:cstheme="minorHAnsi"/>
          <w:sz w:val="24"/>
          <w:szCs w:val="24"/>
        </w:rPr>
        <w:t>P</w:t>
      </w:r>
      <w:r w:rsidRPr="009C6A8B">
        <w:rPr>
          <w:rFonts w:cstheme="minorHAnsi"/>
          <w:sz w:val="24"/>
          <w:szCs w:val="24"/>
        </w:rPr>
        <w:t>rogramação 202</w:t>
      </w:r>
      <w:r w:rsidR="000D54C3">
        <w:rPr>
          <w:rFonts w:cstheme="minorHAnsi"/>
          <w:sz w:val="24"/>
          <w:szCs w:val="24"/>
        </w:rPr>
        <w:t>1</w:t>
      </w:r>
      <w:r w:rsidRPr="009C6A8B">
        <w:rPr>
          <w:rFonts w:cstheme="minorHAnsi"/>
          <w:sz w:val="24"/>
          <w:szCs w:val="24"/>
        </w:rPr>
        <w:t xml:space="preserve"> X </w:t>
      </w:r>
      <w:r w:rsidR="004451E3">
        <w:rPr>
          <w:rFonts w:cstheme="minorHAnsi"/>
          <w:sz w:val="24"/>
          <w:szCs w:val="24"/>
        </w:rPr>
        <w:t>Rep</w:t>
      </w:r>
      <w:r w:rsidR="000D54C3">
        <w:rPr>
          <w:rFonts w:cstheme="minorHAnsi"/>
          <w:sz w:val="24"/>
          <w:szCs w:val="24"/>
        </w:rPr>
        <w:t>rogramação 2021</w:t>
      </w:r>
      <w:r w:rsidRPr="009C6A8B">
        <w:rPr>
          <w:rFonts w:cstheme="minorHAnsi"/>
          <w:sz w:val="24"/>
          <w:szCs w:val="24"/>
        </w:rPr>
        <w:t>).</w:t>
      </w:r>
    </w:p>
    <w:p w14:paraId="1EA2899B" w14:textId="3BD8A132" w:rsidR="00A17EE8" w:rsidRPr="009C6A8B" w:rsidRDefault="00A17EE8" w:rsidP="00E0093E">
      <w:pPr>
        <w:ind w:left="1985" w:hanging="1985"/>
        <w:rPr>
          <w:rFonts w:cstheme="minorHAnsi"/>
          <w:sz w:val="24"/>
          <w:szCs w:val="24"/>
        </w:rPr>
      </w:pPr>
      <w:r w:rsidRPr="009C6A8B">
        <w:rPr>
          <w:rFonts w:cstheme="minorHAnsi"/>
          <w:sz w:val="24"/>
          <w:szCs w:val="24"/>
        </w:rPr>
        <w:t>Anexo 2</w:t>
      </w:r>
      <w:r w:rsidRPr="009C6A8B">
        <w:rPr>
          <w:rFonts w:cstheme="minorHAnsi"/>
          <w:sz w:val="24"/>
          <w:szCs w:val="24"/>
        </w:rPr>
        <w:tab/>
        <w:t xml:space="preserve">Demonstrativo das Fontes de Receitas </w:t>
      </w:r>
      <w:r w:rsidR="00A619C1">
        <w:rPr>
          <w:rFonts w:cstheme="minorHAnsi"/>
          <w:sz w:val="24"/>
          <w:szCs w:val="24"/>
        </w:rPr>
        <w:t xml:space="preserve">dos </w:t>
      </w:r>
      <w:r w:rsidRPr="009C6A8B">
        <w:rPr>
          <w:rFonts w:cstheme="minorHAnsi"/>
          <w:sz w:val="24"/>
          <w:szCs w:val="24"/>
        </w:rPr>
        <w:t>CAU/UF e CAU/BR.</w:t>
      </w:r>
    </w:p>
    <w:p w14:paraId="5C85CA76" w14:textId="00ACDDEC" w:rsidR="00A17EE8" w:rsidRPr="009C6A8B" w:rsidRDefault="00A17EE8" w:rsidP="00E0093E">
      <w:pPr>
        <w:ind w:left="1985" w:hanging="1985"/>
        <w:rPr>
          <w:rFonts w:cstheme="minorHAnsi"/>
          <w:sz w:val="24"/>
          <w:szCs w:val="24"/>
        </w:rPr>
      </w:pPr>
      <w:r w:rsidRPr="009C6A8B">
        <w:rPr>
          <w:rFonts w:cstheme="minorHAnsi"/>
          <w:sz w:val="24"/>
          <w:szCs w:val="24"/>
        </w:rPr>
        <w:t>Anexo 3</w:t>
      </w:r>
      <w:r w:rsidRPr="009C6A8B">
        <w:rPr>
          <w:rFonts w:cstheme="minorHAnsi"/>
          <w:sz w:val="24"/>
          <w:szCs w:val="24"/>
        </w:rPr>
        <w:tab/>
        <w:t>Demonstrativo das Aplicações Totais por Iniciativa Estratégica.</w:t>
      </w:r>
    </w:p>
    <w:p w14:paraId="13B4F1D4" w14:textId="583C6C1E" w:rsidR="00A17EE8" w:rsidRPr="009C6A8B" w:rsidRDefault="00A17EE8" w:rsidP="00E0093E">
      <w:pPr>
        <w:ind w:left="1985" w:hanging="1985"/>
        <w:rPr>
          <w:rFonts w:cstheme="minorHAnsi"/>
          <w:sz w:val="24"/>
          <w:szCs w:val="24"/>
        </w:rPr>
      </w:pPr>
      <w:r w:rsidRPr="009C6A8B">
        <w:rPr>
          <w:rFonts w:cstheme="minorHAnsi"/>
          <w:sz w:val="24"/>
          <w:szCs w:val="24"/>
        </w:rPr>
        <w:t>Anexo 3.1</w:t>
      </w:r>
      <w:r w:rsidRPr="009C6A8B">
        <w:rPr>
          <w:rFonts w:cstheme="minorHAnsi"/>
          <w:sz w:val="24"/>
          <w:szCs w:val="24"/>
        </w:rPr>
        <w:tab/>
        <w:t>Demonstrativo das Aplicações por Iniciativa Estratégica da Programação Operacional</w:t>
      </w:r>
      <w:r w:rsidR="00D76387">
        <w:rPr>
          <w:rFonts w:cstheme="minorHAnsi"/>
          <w:sz w:val="24"/>
          <w:szCs w:val="24"/>
        </w:rPr>
        <w:t xml:space="preserve">, </w:t>
      </w:r>
      <w:r w:rsidRPr="009C6A8B">
        <w:rPr>
          <w:rFonts w:cstheme="minorHAnsi"/>
          <w:sz w:val="24"/>
          <w:szCs w:val="24"/>
        </w:rPr>
        <w:t>Fundo de Apoio, Contribuição CSC e Reserva de Contingência.</w:t>
      </w:r>
    </w:p>
    <w:p w14:paraId="7254C199" w14:textId="210C8D8C" w:rsidR="00A17EE8" w:rsidRPr="009C6A8B" w:rsidRDefault="00A17EE8" w:rsidP="00E0093E">
      <w:pPr>
        <w:ind w:left="1985" w:hanging="1985"/>
        <w:rPr>
          <w:rFonts w:cstheme="minorHAnsi"/>
          <w:sz w:val="24"/>
          <w:szCs w:val="24"/>
        </w:rPr>
      </w:pPr>
      <w:r w:rsidRPr="009C6A8B">
        <w:rPr>
          <w:rFonts w:cstheme="minorHAnsi"/>
          <w:sz w:val="24"/>
          <w:szCs w:val="24"/>
        </w:rPr>
        <w:t>Anexo 4</w:t>
      </w:r>
      <w:r w:rsidRPr="009C6A8B">
        <w:rPr>
          <w:rFonts w:cstheme="minorHAnsi"/>
          <w:sz w:val="24"/>
          <w:szCs w:val="24"/>
        </w:rPr>
        <w:tab/>
        <w:t>Demonstrativo das Aplicações por Elementos de Despesa</w:t>
      </w:r>
      <w:r w:rsidR="00DA1F68">
        <w:rPr>
          <w:rFonts w:cstheme="minorHAnsi"/>
          <w:sz w:val="24"/>
          <w:szCs w:val="24"/>
        </w:rPr>
        <w:t>s</w:t>
      </w:r>
      <w:r w:rsidRPr="009C6A8B">
        <w:rPr>
          <w:rFonts w:cstheme="minorHAnsi"/>
          <w:sz w:val="24"/>
          <w:szCs w:val="24"/>
        </w:rPr>
        <w:t xml:space="preserve"> </w:t>
      </w:r>
      <w:r w:rsidR="00D76387">
        <w:rPr>
          <w:rFonts w:cstheme="minorHAnsi"/>
          <w:sz w:val="24"/>
          <w:szCs w:val="24"/>
        </w:rPr>
        <w:t xml:space="preserve">dos </w:t>
      </w:r>
      <w:r w:rsidRPr="009C6A8B">
        <w:rPr>
          <w:rFonts w:cstheme="minorHAnsi"/>
          <w:sz w:val="24"/>
          <w:szCs w:val="24"/>
        </w:rPr>
        <w:t>CAU/UF e CAU/BR.</w:t>
      </w:r>
    </w:p>
    <w:p w14:paraId="3893FC66" w14:textId="5F799C7A" w:rsidR="00A17EE8" w:rsidRPr="009C6A8B" w:rsidRDefault="00A17EE8" w:rsidP="00E0093E">
      <w:pPr>
        <w:ind w:left="1985" w:hanging="1985"/>
        <w:rPr>
          <w:rFonts w:cstheme="minorHAnsi"/>
          <w:sz w:val="24"/>
          <w:szCs w:val="24"/>
        </w:rPr>
      </w:pPr>
      <w:r w:rsidRPr="009C6A8B">
        <w:rPr>
          <w:rFonts w:cstheme="minorHAnsi"/>
          <w:sz w:val="24"/>
          <w:szCs w:val="24"/>
        </w:rPr>
        <w:t>Anexo 5</w:t>
      </w:r>
      <w:r w:rsidRPr="009C6A8B">
        <w:rPr>
          <w:rFonts w:cstheme="minorHAnsi"/>
          <w:sz w:val="24"/>
          <w:szCs w:val="24"/>
        </w:rPr>
        <w:tab/>
        <w:t xml:space="preserve">Demonstrativo Comparativo dos Limites de Destinação Estratégica de Recursos </w:t>
      </w:r>
      <w:r w:rsidR="00DA1F68">
        <w:rPr>
          <w:rFonts w:cstheme="minorHAnsi"/>
          <w:sz w:val="24"/>
          <w:szCs w:val="24"/>
        </w:rPr>
        <w:t xml:space="preserve">dos </w:t>
      </w:r>
      <w:r w:rsidRPr="009C6A8B">
        <w:rPr>
          <w:rFonts w:cstheme="minorHAnsi"/>
          <w:sz w:val="24"/>
          <w:szCs w:val="24"/>
        </w:rPr>
        <w:t>CAU/UF e CAU/BR (Receitas Correntes X Despesas com Pessoal).</w:t>
      </w:r>
    </w:p>
    <w:p w14:paraId="2046AB99" w14:textId="45073CA3" w:rsidR="00A17EE8" w:rsidRPr="009C6A8B" w:rsidRDefault="00A17EE8" w:rsidP="00E0093E">
      <w:pPr>
        <w:ind w:left="1985" w:hanging="1985"/>
        <w:rPr>
          <w:rFonts w:cstheme="minorHAnsi"/>
          <w:sz w:val="24"/>
          <w:szCs w:val="24"/>
        </w:rPr>
      </w:pPr>
      <w:r w:rsidRPr="009C6A8B">
        <w:rPr>
          <w:rFonts w:cstheme="minorHAnsi"/>
          <w:sz w:val="24"/>
          <w:szCs w:val="24"/>
        </w:rPr>
        <w:t>Anexo 6</w:t>
      </w:r>
      <w:r w:rsidRPr="009C6A8B">
        <w:rPr>
          <w:rFonts w:cstheme="minorHAnsi"/>
          <w:sz w:val="24"/>
          <w:szCs w:val="24"/>
        </w:rPr>
        <w:tab/>
        <w:t xml:space="preserve">Demonstrativo dos Limites de Destinação Estratégica de Recursos </w:t>
      </w:r>
      <w:r w:rsidR="00980473">
        <w:rPr>
          <w:rFonts w:cstheme="minorHAnsi"/>
          <w:sz w:val="24"/>
          <w:szCs w:val="24"/>
        </w:rPr>
        <w:t>dos</w:t>
      </w:r>
      <w:r w:rsidRPr="009C6A8B">
        <w:rPr>
          <w:rFonts w:cstheme="minorHAnsi"/>
          <w:sz w:val="24"/>
          <w:szCs w:val="24"/>
        </w:rPr>
        <w:t xml:space="preserve"> CAU/UF e CAU/BR (demais destinações).</w:t>
      </w:r>
    </w:p>
    <w:p w14:paraId="5231DE8E" w14:textId="3B83458B" w:rsidR="0052386C" w:rsidRDefault="00A17EE8" w:rsidP="00E0093E">
      <w:pPr>
        <w:ind w:left="1985" w:hanging="1985"/>
        <w:rPr>
          <w:rFonts w:cstheme="minorHAnsi"/>
          <w:sz w:val="24"/>
          <w:szCs w:val="24"/>
        </w:rPr>
      </w:pPr>
      <w:r w:rsidRPr="009C6A8B">
        <w:rPr>
          <w:rFonts w:cstheme="minorHAnsi"/>
          <w:sz w:val="24"/>
          <w:szCs w:val="24"/>
        </w:rPr>
        <w:t>Anexo 7</w:t>
      </w:r>
      <w:r w:rsidRPr="009C6A8B">
        <w:rPr>
          <w:rFonts w:cstheme="minorHAnsi"/>
          <w:sz w:val="24"/>
          <w:szCs w:val="24"/>
        </w:rPr>
        <w:tab/>
      </w:r>
      <w:bookmarkStart w:id="83" w:name="_Hlk52882917"/>
      <w:r w:rsidRPr="009C6A8B">
        <w:rPr>
          <w:rFonts w:cstheme="minorHAnsi"/>
          <w:sz w:val="24"/>
          <w:szCs w:val="24"/>
        </w:rPr>
        <w:t>Reprogramações</w:t>
      </w:r>
      <w:r w:rsidR="00285CFA">
        <w:rPr>
          <w:rFonts w:cstheme="minorHAnsi"/>
          <w:sz w:val="24"/>
          <w:szCs w:val="24"/>
        </w:rPr>
        <w:t xml:space="preserve"> </w:t>
      </w:r>
      <w:r w:rsidRPr="009C6A8B">
        <w:rPr>
          <w:rFonts w:cstheme="minorHAnsi"/>
          <w:sz w:val="24"/>
          <w:szCs w:val="24"/>
        </w:rPr>
        <w:t xml:space="preserve">do Plano de Ação e Orçamento do CAU </w:t>
      </w:r>
      <w:r w:rsidR="00285CFA">
        <w:rPr>
          <w:rFonts w:cstheme="minorHAnsi"/>
          <w:sz w:val="24"/>
          <w:szCs w:val="24"/>
        </w:rPr>
        <w:t>202</w:t>
      </w:r>
      <w:r w:rsidR="000D54C3">
        <w:rPr>
          <w:rFonts w:cstheme="minorHAnsi"/>
          <w:sz w:val="24"/>
          <w:szCs w:val="24"/>
        </w:rPr>
        <w:t>1</w:t>
      </w:r>
      <w:r w:rsidR="00285CFA">
        <w:rPr>
          <w:rFonts w:cstheme="minorHAnsi"/>
          <w:sz w:val="24"/>
          <w:szCs w:val="24"/>
        </w:rPr>
        <w:t xml:space="preserve"> </w:t>
      </w:r>
      <w:r w:rsidR="006F67DA">
        <w:rPr>
          <w:rFonts w:cstheme="minorHAnsi"/>
          <w:sz w:val="24"/>
          <w:szCs w:val="24"/>
        </w:rPr>
        <w:t xml:space="preserve">dos </w:t>
      </w:r>
      <w:r w:rsidRPr="009C6A8B">
        <w:rPr>
          <w:rFonts w:cstheme="minorHAnsi"/>
          <w:sz w:val="24"/>
          <w:szCs w:val="24"/>
        </w:rPr>
        <w:t>CAU/UF e CAU/BR</w:t>
      </w:r>
      <w:r w:rsidR="00FA02AD">
        <w:rPr>
          <w:rFonts w:cstheme="minorHAnsi"/>
          <w:sz w:val="24"/>
          <w:szCs w:val="24"/>
        </w:rPr>
        <w:t xml:space="preserve"> (</w:t>
      </w:r>
      <w:r w:rsidR="00FA02AD" w:rsidRPr="00FA02AD">
        <w:rPr>
          <w:rFonts w:cstheme="minorHAnsi"/>
          <w:sz w:val="24"/>
          <w:szCs w:val="24"/>
        </w:rPr>
        <w:t>Link</w:t>
      </w:r>
      <w:r w:rsidR="00FA02AD">
        <w:rPr>
          <w:rFonts w:cstheme="minorHAnsi"/>
          <w:sz w:val="24"/>
          <w:szCs w:val="24"/>
        </w:rPr>
        <w:t>s</w:t>
      </w:r>
      <w:r w:rsidR="00FA02AD" w:rsidRPr="00FA02AD">
        <w:rPr>
          <w:rFonts w:cstheme="minorHAnsi"/>
          <w:sz w:val="24"/>
          <w:szCs w:val="24"/>
        </w:rPr>
        <w:t xml:space="preserve"> para acesso no Portal Transparência</w:t>
      </w:r>
      <w:r w:rsidR="00FA02AD">
        <w:rPr>
          <w:rFonts w:cstheme="minorHAnsi"/>
          <w:sz w:val="24"/>
          <w:szCs w:val="24"/>
        </w:rPr>
        <w:t>)</w:t>
      </w:r>
      <w:bookmarkEnd w:id="83"/>
      <w:r w:rsidR="00772820">
        <w:rPr>
          <w:rFonts w:cstheme="minorHAnsi"/>
          <w:sz w:val="24"/>
          <w:szCs w:val="24"/>
        </w:rPr>
        <w:t>.</w:t>
      </w:r>
    </w:p>
    <w:p w14:paraId="775638DD" w14:textId="77777777" w:rsidR="0052386C" w:rsidRDefault="0052386C">
      <w:pPr>
        <w:rPr>
          <w:rFonts w:cstheme="minorHAnsi"/>
          <w:sz w:val="24"/>
          <w:szCs w:val="24"/>
        </w:rPr>
      </w:pPr>
      <w:r>
        <w:rPr>
          <w:rFonts w:cstheme="minorHAnsi"/>
          <w:sz w:val="24"/>
          <w:szCs w:val="24"/>
        </w:rPr>
        <w:br w:type="page"/>
      </w:r>
    </w:p>
    <w:p w14:paraId="60F1C9D0" w14:textId="16A9BCAA" w:rsidR="00A17EE8" w:rsidRDefault="00A17EE8" w:rsidP="00463694">
      <w:pPr>
        <w:ind w:firstLine="0"/>
        <w:jc w:val="center"/>
        <w:rPr>
          <w:rFonts w:cstheme="minorHAnsi"/>
          <w:color w:val="008080"/>
          <w:sz w:val="48"/>
          <w:szCs w:val="48"/>
        </w:rPr>
      </w:pPr>
    </w:p>
    <w:p w14:paraId="08B78AFF" w14:textId="045C05D3" w:rsidR="00803435" w:rsidRDefault="00803435" w:rsidP="00463694">
      <w:pPr>
        <w:ind w:firstLine="0"/>
        <w:jc w:val="center"/>
        <w:rPr>
          <w:rFonts w:cstheme="minorHAnsi"/>
          <w:color w:val="008080"/>
          <w:sz w:val="48"/>
          <w:szCs w:val="48"/>
        </w:rPr>
      </w:pPr>
    </w:p>
    <w:p w14:paraId="59581112" w14:textId="1ED04004" w:rsidR="00803435" w:rsidRDefault="00803435" w:rsidP="00463694">
      <w:pPr>
        <w:ind w:firstLine="0"/>
        <w:jc w:val="center"/>
        <w:rPr>
          <w:rFonts w:cstheme="minorHAnsi"/>
          <w:color w:val="008080"/>
          <w:sz w:val="48"/>
          <w:szCs w:val="48"/>
        </w:rPr>
      </w:pPr>
    </w:p>
    <w:p w14:paraId="3634AE59" w14:textId="77777777" w:rsidR="00803435" w:rsidRDefault="00803435" w:rsidP="00463694">
      <w:pPr>
        <w:ind w:firstLine="0"/>
        <w:jc w:val="center"/>
        <w:rPr>
          <w:rFonts w:cstheme="minorHAnsi"/>
          <w:color w:val="008080"/>
          <w:sz w:val="48"/>
          <w:szCs w:val="48"/>
        </w:rPr>
      </w:pPr>
    </w:p>
    <w:p w14:paraId="76669406" w14:textId="77777777" w:rsidR="00A17EE8" w:rsidRPr="009C6A8B" w:rsidRDefault="00A17EE8" w:rsidP="00E0093E">
      <w:pPr>
        <w:ind w:firstLine="0"/>
        <w:jc w:val="center"/>
        <w:rPr>
          <w:rFonts w:cstheme="minorHAnsi"/>
          <w:b/>
          <w:bCs/>
          <w:color w:val="008080"/>
          <w:sz w:val="48"/>
          <w:szCs w:val="48"/>
        </w:rPr>
      </w:pPr>
      <w:r w:rsidRPr="009C6A8B">
        <w:rPr>
          <w:rFonts w:cstheme="minorHAnsi"/>
          <w:b/>
          <w:bCs/>
          <w:color w:val="008080"/>
          <w:sz w:val="48"/>
          <w:szCs w:val="48"/>
        </w:rPr>
        <w:t>ANEXO 1</w:t>
      </w:r>
    </w:p>
    <w:p w14:paraId="584999BF" w14:textId="77777777" w:rsidR="00A17EE8" w:rsidRPr="009C6A8B" w:rsidRDefault="00A17EE8" w:rsidP="00E0093E">
      <w:pPr>
        <w:ind w:firstLine="0"/>
        <w:jc w:val="center"/>
        <w:rPr>
          <w:rFonts w:cstheme="minorHAnsi"/>
          <w:b/>
          <w:bCs/>
          <w:color w:val="008080"/>
          <w:sz w:val="48"/>
          <w:szCs w:val="48"/>
        </w:rPr>
      </w:pPr>
    </w:p>
    <w:p w14:paraId="1A9C2010" w14:textId="77777777" w:rsidR="00A17EE8" w:rsidRPr="009C6A8B" w:rsidRDefault="00A17EE8" w:rsidP="00E0093E">
      <w:pPr>
        <w:ind w:firstLine="0"/>
        <w:jc w:val="center"/>
        <w:rPr>
          <w:rFonts w:cstheme="minorHAnsi"/>
          <w:b/>
          <w:bCs/>
          <w:color w:val="008080"/>
          <w:sz w:val="48"/>
          <w:szCs w:val="48"/>
        </w:rPr>
      </w:pPr>
      <w:r w:rsidRPr="009C6A8B">
        <w:rPr>
          <w:rFonts w:cstheme="minorHAnsi"/>
          <w:b/>
          <w:bCs/>
          <w:color w:val="008080"/>
          <w:sz w:val="48"/>
          <w:szCs w:val="48"/>
        </w:rPr>
        <w:t>Demonstrativo Comparativo da</w:t>
      </w:r>
    </w:p>
    <w:p w14:paraId="7286B9F6" w14:textId="6D3E33BC" w:rsidR="00A17EE8" w:rsidRPr="009C6A8B" w:rsidRDefault="00A17EE8" w:rsidP="00E0093E">
      <w:pPr>
        <w:ind w:firstLine="0"/>
        <w:jc w:val="center"/>
        <w:rPr>
          <w:rFonts w:cstheme="minorHAnsi"/>
          <w:b/>
          <w:bCs/>
          <w:color w:val="008080"/>
          <w:sz w:val="48"/>
          <w:szCs w:val="48"/>
        </w:rPr>
      </w:pPr>
      <w:r w:rsidRPr="009C6A8B">
        <w:rPr>
          <w:rFonts w:cstheme="minorHAnsi"/>
          <w:b/>
          <w:bCs/>
          <w:color w:val="008080"/>
          <w:sz w:val="48"/>
          <w:szCs w:val="48"/>
        </w:rPr>
        <w:t>Reprogr</w:t>
      </w:r>
      <w:r w:rsidR="00AB46F5">
        <w:rPr>
          <w:rFonts w:cstheme="minorHAnsi"/>
          <w:b/>
          <w:bCs/>
          <w:color w:val="008080"/>
          <w:sz w:val="48"/>
          <w:szCs w:val="48"/>
        </w:rPr>
        <w:t>amação do Plano de Ação CAU 2021</w:t>
      </w:r>
    </w:p>
    <w:p w14:paraId="3598FC64" w14:textId="0FA84DC7" w:rsidR="00A17EE8" w:rsidRPr="009C6A8B" w:rsidRDefault="00A17EE8" w:rsidP="00E0093E">
      <w:pPr>
        <w:ind w:firstLine="0"/>
        <w:jc w:val="center"/>
        <w:rPr>
          <w:rFonts w:cstheme="minorHAnsi"/>
          <w:b/>
          <w:bCs/>
          <w:color w:val="008080"/>
          <w:sz w:val="48"/>
          <w:szCs w:val="48"/>
        </w:rPr>
      </w:pPr>
      <w:r w:rsidRPr="009C6A8B">
        <w:rPr>
          <w:rFonts w:cstheme="minorHAnsi"/>
          <w:b/>
          <w:bCs/>
          <w:color w:val="008080"/>
          <w:sz w:val="48"/>
          <w:szCs w:val="48"/>
        </w:rPr>
        <w:t>(</w:t>
      </w:r>
      <w:r w:rsidR="007661FE">
        <w:rPr>
          <w:rFonts w:cstheme="minorHAnsi"/>
          <w:b/>
          <w:bCs/>
          <w:color w:val="008080"/>
          <w:sz w:val="48"/>
          <w:szCs w:val="48"/>
        </w:rPr>
        <w:t>P</w:t>
      </w:r>
      <w:r w:rsidR="00AB46F5">
        <w:rPr>
          <w:rFonts w:cstheme="minorHAnsi"/>
          <w:b/>
          <w:bCs/>
          <w:color w:val="008080"/>
          <w:sz w:val="48"/>
          <w:szCs w:val="48"/>
        </w:rPr>
        <w:t>rogramação 2021</w:t>
      </w:r>
      <w:r w:rsidRPr="009C6A8B">
        <w:rPr>
          <w:rFonts w:cstheme="minorHAnsi"/>
          <w:b/>
          <w:bCs/>
          <w:color w:val="008080"/>
          <w:sz w:val="48"/>
          <w:szCs w:val="48"/>
        </w:rPr>
        <w:t xml:space="preserve"> X </w:t>
      </w:r>
      <w:r w:rsidR="007661FE">
        <w:rPr>
          <w:rFonts w:cstheme="minorHAnsi"/>
          <w:b/>
          <w:bCs/>
          <w:color w:val="008080"/>
          <w:sz w:val="48"/>
          <w:szCs w:val="48"/>
        </w:rPr>
        <w:t>Rep</w:t>
      </w:r>
      <w:r w:rsidR="00AB46F5">
        <w:rPr>
          <w:rFonts w:cstheme="minorHAnsi"/>
          <w:b/>
          <w:bCs/>
          <w:color w:val="008080"/>
          <w:sz w:val="48"/>
          <w:szCs w:val="48"/>
        </w:rPr>
        <w:t>rogramação 2021</w:t>
      </w:r>
      <w:r w:rsidRPr="009C6A8B">
        <w:rPr>
          <w:rFonts w:cstheme="minorHAnsi"/>
          <w:b/>
          <w:bCs/>
          <w:color w:val="008080"/>
          <w:sz w:val="48"/>
          <w:szCs w:val="48"/>
        </w:rPr>
        <w:t>)</w:t>
      </w:r>
    </w:p>
    <w:p w14:paraId="2F98126C" w14:textId="77777777" w:rsidR="00F35085" w:rsidRDefault="00F35085">
      <w:pPr>
        <w:rPr>
          <w:rFonts w:eastAsiaTheme="minorEastAsia" w:cstheme="minorHAnsi"/>
          <w:b/>
          <w:bCs/>
          <w:color w:val="006666"/>
          <w:sz w:val="26"/>
          <w:szCs w:val="24"/>
          <w:lang w:eastAsia="pt-BR"/>
        </w:rPr>
      </w:pPr>
      <w:r>
        <w:rPr>
          <w:rFonts w:cstheme="minorHAnsi"/>
        </w:rPr>
        <w:br w:type="page"/>
      </w:r>
    </w:p>
    <w:p w14:paraId="49176311" w14:textId="247C5849" w:rsidR="00A17EE8" w:rsidRPr="000B384C" w:rsidRDefault="00A17EE8" w:rsidP="000B384C">
      <w:pPr>
        <w:pStyle w:val="Ttulo3"/>
        <w:spacing w:after="0" w:line="240" w:lineRule="auto"/>
        <w:rPr>
          <w:rFonts w:cstheme="minorHAnsi"/>
          <w:color w:val="auto"/>
          <w:sz w:val="24"/>
        </w:rPr>
      </w:pPr>
      <w:bookmarkStart w:id="84" w:name="_Toc459046510"/>
      <w:bookmarkStart w:id="85" w:name="_Toc474843479"/>
      <w:bookmarkStart w:id="86" w:name="_Toc526153776"/>
      <w:bookmarkStart w:id="87" w:name="_Toc526247424"/>
      <w:bookmarkStart w:id="88" w:name="_Toc17360843"/>
      <w:bookmarkStart w:id="89" w:name="_Toc52992751"/>
      <w:r w:rsidRPr="00FD0612">
        <w:rPr>
          <w:rFonts w:cstheme="minorHAnsi"/>
          <w:color w:val="auto"/>
          <w:sz w:val="24"/>
        </w:rPr>
        <w:t>Anexo 1. Demonstrativo Comparativo da Reprogr</w:t>
      </w:r>
      <w:r w:rsidR="000B384C">
        <w:rPr>
          <w:rFonts w:cstheme="minorHAnsi"/>
          <w:color w:val="auto"/>
          <w:sz w:val="24"/>
        </w:rPr>
        <w:t>amação do Plano de Ação CAU 2021</w:t>
      </w:r>
      <w:r w:rsidRPr="00FD0612">
        <w:rPr>
          <w:rFonts w:cstheme="minorHAnsi"/>
          <w:color w:val="auto"/>
          <w:sz w:val="24"/>
        </w:rPr>
        <w:t xml:space="preserve"> (</w:t>
      </w:r>
      <w:r w:rsidR="00410089" w:rsidRPr="00FD0612">
        <w:rPr>
          <w:rFonts w:cstheme="minorHAnsi"/>
          <w:color w:val="auto"/>
          <w:sz w:val="24"/>
        </w:rPr>
        <w:t>P</w:t>
      </w:r>
      <w:r w:rsidR="000B384C">
        <w:rPr>
          <w:rFonts w:cstheme="minorHAnsi"/>
          <w:color w:val="auto"/>
          <w:sz w:val="24"/>
        </w:rPr>
        <w:t>rogramação 2021</w:t>
      </w:r>
      <w:r w:rsidRPr="00FD0612">
        <w:rPr>
          <w:rFonts w:cstheme="minorHAnsi"/>
          <w:color w:val="auto"/>
          <w:sz w:val="24"/>
        </w:rPr>
        <w:t xml:space="preserve"> X </w:t>
      </w:r>
      <w:r w:rsidR="00410089" w:rsidRPr="00FD0612">
        <w:rPr>
          <w:rFonts w:cstheme="minorHAnsi"/>
          <w:color w:val="auto"/>
          <w:sz w:val="24"/>
        </w:rPr>
        <w:t>Rep</w:t>
      </w:r>
      <w:r w:rsidR="000B384C">
        <w:rPr>
          <w:rFonts w:cstheme="minorHAnsi"/>
          <w:color w:val="auto"/>
          <w:sz w:val="24"/>
        </w:rPr>
        <w:t>rogramação 2021</w:t>
      </w:r>
      <w:r w:rsidRPr="00FD0612">
        <w:rPr>
          <w:rFonts w:cstheme="minorHAnsi"/>
          <w:color w:val="auto"/>
          <w:sz w:val="24"/>
        </w:rPr>
        <w:t>)</w:t>
      </w:r>
      <w:bookmarkEnd w:id="84"/>
      <w:bookmarkEnd w:id="85"/>
      <w:bookmarkEnd w:id="86"/>
      <w:bookmarkEnd w:id="87"/>
      <w:bookmarkEnd w:id="88"/>
      <w:bookmarkEnd w:id="89"/>
      <w:r w:rsidRPr="00FD0612">
        <w:rPr>
          <w:rFonts w:cstheme="minorHAnsi"/>
          <w:sz w:val="24"/>
        </w:rPr>
        <w:t xml:space="preserve"> </w:t>
      </w:r>
    </w:p>
    <w:p w14:paraId="21405BBE" w14:textId="73B0CC8D" w:rsidR="00A17EE8" w:rsidRPr="009C6A8B" w:rsidRDefault="001C68CC" w:rsidP="000369D1">
      <w:pPr>
        <w:spacing w:after="0" w:line="240" w:lineRule="auto"/>
        <w:ind w:firstLine="0"/>
        <w:rPr>
          <w:rFonts w:cstheme="minorHAnsi"/>
          <w:lang w:eastAsia="pt-BR"/>
        </w:rPr>
      </w:pPr>
      <w:r w:rsidRPr="001C68CC">
        <w:rPr>
          <w:noProof/>
          <w:lang w:eastAsia="pt-BR"/>
        </w:rPr>
        <w:drawing>
          <wp:inline distT="0" distB="0" distL="0" distR="0" wp14:anchorId="60A43ACD" wp14:editId="48D9313C">
            <wp:extent cx="6404766" cy="802005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410572" cy="8027320"/>
                    </a:xfrm>
                    <a:prstGeom prst="rect">
                      <a:avLst/>
                    </a:prstGeom>
                  </pic:spPr>
                </pic:pic>
              </a:graphicData>
            </a:graphic>
          </wp:inline>
        </w:drawing>
      </w:r>
    </w:p>
    <w:p w14:paraId="6209B67F" w14:textId="77777777" w:rsidR="00244887" w:rsidRPr="008637F1" w:rsidRDefault="000B384C" w:rsidP="00244887">
      <w:pPr>
        <w:shd w:val="clear" w:color="auto" w:fill="FFFFFF" w:themeFill="background1"/>
        <w:spacing w:line="240" w:lineRule="auto"/>
        <w:rPr>
          <w:rFonts w:cstheme="minorHAnsi"/>
          <w:sz w:val="18"/>
          <w:szCs w:val="20"/>
          <w:lang w:eastAsia="pt-BR"/>
        </w:rPr>
      </w:pPr>
      <w:r>
        <w:rPr>
          <w:rFonts w:cstheme="minorHAnsi"/>
          <w:sz w:val="18"/>
          <w:szCs w:val="20"/>
          <w:lang w:eastAsia="pt-BR"/>
        </w:rPr>
        <w:t xml:space="preserve"> </w:t>
      </w:r>
      <w:r w:rsidR="00244887" w:rsidRPr="00C93D7F">
        <w:rPr>
          <w:rFonts w:cstheme="minorHAnsi"/>
          <w:sz w:val="18"/>
          <w:szCs w:val="20"/>
          <w:lang w:eastAsia="pt-BR"/>
        </w:rPr>
        <w:t>* Os dados dos CAU/</w:t>
      </w:r>
      <w:r w:rsidR="00244887">
        <w:rPr>
          <w:rFonts w:cstheme="minorHAnsi"/>
          <w:sz w:val="18"/>
          <w:szCs w:val="20"/>
          <w:lang w:eastAsia="pt-BR"/>
        </w:rPr>
        <w:t>PB</w:t>
      </w:r>
      <w:r w:rsidR="00244887" w:rsidRPr="00C93D7F">
        <w:rPr>
          <w:rFonts w:cstheme="minorHAnsi"/>
          <w:sz w:val="18"/>
          <w:szCs w:val="20"/>
          <w:lang w:eastAsia="pt-BR"/>
        </w:rPr>
        <w:t xml:space="preserve"> e CAU/</w:t>
      </w:r>
      <w:r w:rsidR="00244887">
        <w:rPr>
          <w:rFonts w:cstheme="minorHAnsi"/>
          <w:sz w:val="18"/>
          <w:szCs w:val="20"/>
          <w:lang w:eastAsia="pt-BR"/>
        </w:rPr>
        <w:t>PR</w:t>
      </w:r>
      <w:r w:rsidR="00244887" w:rsidRPr="00C93D7F">
        <w:rPr>
          <w:rFonts w:cstheme="minorHAnsi"/>
          <w:sz w:val="18"/>
          <w:szCs w:val="20"/>
          <w:lang w:eastAsia="pt-BR"/>
        </w:rPr>
        <w:t>, no tocante à Programação 202</w:t>
      </w:r>
      <w:r w:rsidR="00244887">
        <w:rPr>
          <w:rFonts w:cstheme="minorHAnsi"/>
          <w:sz w:val="18"/>
          <w:szCs w:val="20"/>
          <w:lang w:eastAsia="pt-BR"/>
        </w:rPr>
        <w:t>1</w:t>
      </w:r>
      <w:r w:rsidR="00244887" w:rsidRPr="00C93D7F">
        <w:rPr>
          <w:rFonts w:cstheme="minorHAnsi"/>
          <w:sz w:val="18"/>
          <w:szCs w:val="20"/>
          <w:lang w:eastAsia="pt-BR"/>
        </w:rPr>
        <w:t xml:space="preserve">, estão em conformidade com as propostas das Reprogramações Extraordinárias aprovadas para esses CAU/UF, uma vez que ocorreram em data anterior à Reprogramação </w:t>
      </w:r>
      <w:r w:rsidR="00244887" w:rsidRPr="00C93D7F">
        <w:rPr>
          <w:rFonts w:cstheme="minorHAnsi"/>
          <w:sz w:val="18"/>
          <w:szCs w:val="18"/>
          <w:lang w:eastAsia="pt-BR"/>
        </w:rPr>
        <w:t>Ordinária</w:t>
      </w:r>
      <w:r w:rsidR="00244887">
        <w:rPr>
          <w:rFonts w:cstheme="minorHAnsi"/>
          <w:sz w:val="18"/>
          <w:szCs w:val="18"/>
          <w:lang w:eastAsia="pt-BR"/>
        </w:rPr>
        <w:t xml:space="preserve">. </w:t>
      </w:r>
    </w:p>
    <w:p w14:paraId="1535EDD9" w14:textId="77777777" w:rsidR="004126F7" w:rsidRDefault="004126F7">
      <w:pPr>
        <w:rPr>
          <w:rFonts w:cstheme="minorHAnsi"/>
          <w:sz w:val="20"/>
          <w:lang w:eastAsia="pt-BR"/>
        </w:rPr>
      </w:pPr>
      <w:r>
        <w:rPr>
          <w:rFonts w:cstheme="minorHAnsi"/>
          <w:sz w:val="20"/>
          <w:lang w:eastAsia="pt-BR"/>
        </w:rPr>
        <w:br w:type="page"/>
      </w:r>
    </w:p>
    <w:p w14:paraId="0D629B04" w14:textId="0E19D2B4" w:rsidR="00A17EE8" w:rsidRDefault="00A17EE8" w:rsidP="004126F7">
      <w:pPr>
        <w:ind w:firstLine="0"/>
        <w:jc w:val="center"/>
        <w:rPr>
          <w:rFonts w:cstheme="minorHAnsi"/>
          <w:b/>
          <w:bCs/>
          <w:color w:val="008080"/>
          <w:sz w:val="48"/>
          <w:szCs w:val="48"/>
        </w:rPr>
      </w:pPr>
      <w:bookmarkStart w:id="90" w:name="_Toc433098903"/>
      <w:bookmarkStart w:id="91" w:name="_Toc459044126"/>
    </w:p>
    <w:p w14:paraId="0FB4F29A" w14:textId="77777777" w:rsidR="004126F7" w:rsidRPr="009C6A8B" w:rsidRDefault="004126F7" w:rsidP="004126F7">
      <w:pPr>
        <w:ind w:firstLine="0"/>
        <w:jc w:val="center"/>
        <w:rPr>
          <w:rFonts w:cstheme="minorHAnsi"/>
          <w:b/>
          <w:bCs/>
          <w:color w:val="008080"/>
          <w:sz w:val="48"/>
          <w:szCs w:val="48"/>
        </w:rPr>
      </w:pPr>
    </w:p>
    <w:p w14:paraId="1AE18F0B" w14:textId="7C9FD3E0" w:rsidR="00A17EE8" w:rsidRDefault="00A17EE8" w:rsidP="00E0093E">
      <w:pPr>
        <w:ind w:firstLine="0"/>
        <w:jc w:val="center"/>
        <w:rPr>
          <w:rFonts w:cstheme="minorHAnsi"/>
          <w:b/>
          <w:bCs/>
          <w:color w:val="008080"/>
          <w:sz w:val="48"/>
          <w:szCs w:val="48"/>
        </w:rPr>
      </w:pPr>
    </w:p>
    <w:p w14:paraId="1A904565" w14:textId="77777777" w:rsidR="000F6498" w:rsidRPr="009C6A8B" w:rsidRDefault="000F6498" w:rsidP="00E0093E">
      <w:pPr>
        <w:ind w:firstLine="0"/>
        <w:jc w:val="center"/>
        <w:rPr>
          <w:rFonts w:cstheme="minorHAnsi"/>
          <w:b/>
          <w:bCs/>
          <w:color w:val="008080"/>
          <w:sz w:val="48"/>
          <w:szCs w:val="48"/>
        </w:rPr>
      </w:pPr>
    </w:p>
    <w:p w14:paraId="5A396160" w14:textId="77777777" w:rsidR="00A17EE8" w:rsidRPr="009C6A8B" w:rsidRDefault="00A17EE8" w:rsidP="00E0093E">
      <w:pPr>
        <w:ind w:firstLine="0"/>
        <w:jc w:val="center"/>
        <w:rPr>
          <w:rFonts w:cstheme="minorHAnsi"/>
          <w:b/>
          <w:bCs/>
          <w:color w:val="008080"/>
          <w:sz w:val="48"/>
          <w:szCs w:val="48"/>
        </w:rPr>
      </w:pPr>
      <w:r w:rsidRPr="009C6A8B">
        <w:rPr>
          <w:rFonts w:cstheme="minorHAnsi"/>
          <w:b/>
          <w:bCs/>
          <w:color w:val="008080"/>
          <w:sz w:val="48"/>
          <w:szCs w:val="48"/>
        </w:rPr>
        <w:t>ANEXO 2</w:t>
      </w:r>
      <w:bookmarkEnd w:id="90"/>
      <w:bookmarkEnd w:id="91"/>
    </w:p>
    <w:p w14:paraId="66598B8C" w14:textId="77777777" w:rsidR="00A17EE8" w:rsidRPr="009C6A8B" w:rsidRDefault="00A17EE8" w:rsidP="00E0093E">
      <w:pPr>
        <w:ind w:firstLine="0"/>
        <w:jc w:val="center"/>
        <w:rPr>
          <w:rFonts w:cstheme="minorHAnsi"/>
          <w:b/>
          <w:bCs/>
          <w:color w:val="008080"/>
          <w:sz w:val="48"/>
          <w:szCs w:val="48"/>
        </w:rPr>
      </w:pPr>
    </w:p>
    <w:p w14:paraId="144B5460" w14:textId="602D740E" w:rsidR="00A17EE8" w:rsidRDefault="00A17EE8" w:rsidP="00E0093E">
      <w:pPr>
        <w:ind w:firstLine="0"/>
        <w:jc w:val="center"/>
        <w:rPr>
          <w:rFonts w:cstheme="minorHAnsi"/>
          <w:b/>
          <w:bCs/>
          <w:color w:val="008080"/>
          <w:sz w:val="48"/>
          <w:szCs w:val="48"/>
        </w:rPr>
      </w:pPr>
      <w:bookmarkStart w:id="92" w:name="_Toc459044127"/>
      <w:r w:rsidRPr="009C6A8B">
        <w:rPr>
          <w:rFonts w:cstheme="minorHAnsi"/>
          <w:b/>
          <w:bCs/>
          <w:color w:val="008080"/>
          <w:sz w:val="48"/>
          <w:szCs w:val="48"/>
        </w:rPr>
        <w:t>Demonstrativo Comparativo das Fontes de Receitas</w:t>
      </w:r>
      <w:bookmarkEnd w:id="92"/>
      <w:r w:rsidRPr="009C6A8B">
        <w:rPr>
          <w:rFonts w:cstheme="minorHAnsi"/>
          <w:b/>
          <w:bCs/>
          <w:color w:val="008080"/>
          <w:sz w:val="48"/>
          <w:szCs w:val="48"/>
        </w:rPr>
        <w:t xml:space="preserve"> </w:t>
      </w:r>
      <w:r w:rsidR="00D8103A">
        <w:rPr>
          <w:rFonts w:cstheme="minorHAnsi"/>
          <w:b/>
          <w:bCs/>
          <w:color w:val="008080"/>
          <w:sz w:val="48"/>
          <w:szCs w:val="48"/>
        </w:rPr>
        <w:t>dos</w:t>
      </w:r>
      <w:r w:rsidRPr="009C6A8B">
        <w:rPr>
          <w:rFonts w:cstheme="minorHAnsi"/>
          <w:b/>
          <w:bCs/>
          <w:color w:val="008080"/>
          <w:sz w:val="48"/>
          <w:szCs w:val="48"/>
        </w:rPr>
        <w:t xml:space="preserve"> CAU/UF e CAU/BR.</w:t>
      </w:r>
    </w:p>
    <w:p w14:paraId="6188842D" w14:textId="59A1F8CA" w:rsidR="00A17EE8" w:rsidRPr="00F35085" w:rsidRDefault="00A17EE8" w:rsidP="00F35085">
      <w:pPr>
        <w:rPr>
          <w:rFonts w:cstheme="minorHAnsi"/>
          <w:b/>
          <w:bCs/>
          <w:color w:val="008080"/>
          <w:sz w:val="48"/>
          <w:szCs w:val="48"/>
        </w:rPr>
        <w:sectPr w:rsidR="00A17EE8" w:rsidRPr="00F35085" w:rsidSect="00D32528">
          <w:headerReference w:type="default" r:id="rId25"/>
          <w:pgSz w:w="11906" w:h="16838"/>
          <w:pgMar w:top="1418" w:right="851" w:bottom="709" w:left="1418" w:header="1327" w:footer="170" w:gutter="0"/>
          <w:cols w:space="708"/>
          <w:docGrid w:linePitch="360"/>
        </w:sectPr>
      </w:pPr>
    </w:p>
    <w:p w14:paraId="4D43AB5B" w14:textId="4D142918" w:rsidR="00A17EE8" w:rsidRPr="00FD0612" w:rsidRDefault="00A17EE8" w:rsidP="000F6498">
      <w:pPr>
        <w:pStyle w:val="Ttulo3"/>
        <w:spacing w:after="0" w:line="240" w:lineRule="auto"/>
        <w:rPr>
          <w:rFonts w:cstheme="minorHAnsi"/>
          <w:color w:val="auto"/>
          <w:sz w:val="24"/>
          <w:szCs w:val="22"/>
        </w:rPr>
      </w:pPr>
      <w:bookmarkStart w:id="93" w:name="_Toc459046511"/>
      <w:bookmarkStart w:id="94" w:name="_Toc474843480"/>
      <w:bookmarkStart w:id="95" w:name="_Toc526153777"/>
      <w:bookmarkStart w:id="96" w:name="_Toc526247425"/>
      <w:bookmarkStart w:id="97" w:name="_Toc17360844"/>
      <w:bookmarkStart w:id="98" w:name="_Toc52992752"/>
      <w:r w:rsidRPr="00C6683A">
        <w:rPr>
          <w:rFonts w:cstheme="minorHAnsi"/>
          <w:color w:val="auto"/>
          <w:sz w:val="24"/>
          <w:szCs w:val="22"/>
        </w:rPr>
        <w:t>Anexo 2. Demonstrativo Comparativo das Fontes de Receitas</w:t>
      </w:r>
      <w:bookmarkEnd w:id="93"/>
      <w:bookmarkEnd w:id="94"/>
      <w:r w:rsidRPr="00C6683A">
        <w:rPr>
          <w:rFonts w:cstheme="minorHAnsi"/>
          <w:color w:val="auto"/>
          <w:sz w:val="24"/>
          <w:szCs w:val="22"/>
        </w:rPr>
        <w:t xml:space="preserve"> </w:t>
      </w:r>
      <w:r w:rsidR="00D8103A" w:rsidRPr="00C6683A">
        <w:rPr>
          <w:rFonts w:cstheme="minorHAnsi"/>
          <w:color w:val="auto"/>
          <w:sz w:val="24"/>
          <w:szCs w:val="22"/>
        </w:rPr>
        <w:t>dos</w:t>
      </w:r>
      <w:r w:rsidRPr="00C6683A">
        <w:rPr>
          <w:rFonts w:cstheme="minorHAnsi"/>
          <w:color w:val="auto"/>
          <w:sz w:val="24"/>
          <w:szCs w:val="22"/>
        </w:rPr>
        <w:t xml:space="preserve"> CAU/UF e CAU/BR</w:t>
      </w:r>
      <w:bookmarkEnd w:id="95"/>
      <w:bookmarkEnd w:id="96"/>
      <w:bookmarkEnd w:id="97"/>
      <w:bookmarkEnd w:id="98"/>
    </w:p>
    <w:p w14:paraId="3811A950" w14:textId="3A368532" w:rsidR="00A17EE8" w:rsidRPr="009C6A8B" w:rsidRDefault="000B384C" w:rsidP="00710166">
      <w:pPr>
        <w:spacing w:after="0" w:line="240" w:lineRule="auto"/>
        <w:ind w:left="-709" w:firstLine="0"/>
        <w:rPr>
          <w:rFonts w:cstheme="minorHAnsi"/>
          <w:sz w:val="20"/>
          <w:lang w:eastAsia="pt-BR"/>
        </w:rPr>
      </w:pPr>
      <w:r w:rsidRPr="000B384C">
        <w:rPr>
          <w:noProof/>
          <w:lang w:eastAsia="pt-BR"/>
        </w:rPr>
        <w:drawing>
          <wp:inline distT="0" distB="0" distL="0" distR="0" wp14:anchorId="58A0AE19" wp14:editId="6EF5F2B2">
            <wp:extent cx="10029825" cy="5219700"/>
            <wp:effectExtent l="0" t="0" r="952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0033705" cy="5221719"/>
                    </a:xfrm>
                    <a:prstGeom prst="rect">
                      <a:avLst/>
                    </a:prstGeom>
                  </pic:spPr>
                </pic:pic>
              </a:graphicData>
            </a:graphic>
          </wp:inline>
        </w:drawing>
      </w:r>
    </w:p>
    <w:p w14:paraId="6688DAEA" w14:textId="77777777" w:rsidR="00244887" w:rsidRPr="008637F1" w:rsidRDefault="00244887" w:rsidP="00244887">
      <w:pPr>
        <w:shd w:val="clear" w:color="auto" w:fill="FFFFFF" w:themeFill="background1"/>
        <w:spacing w:line="240" w:lineRule="auto"/>
        <w:rPr>
          <w:rFonts w:cstheme="minorHAnsi"/>
          <w:sz w:val="18"/>
          <w:szCs w:val="20"/>
          <w:lang w:eastAsia="pt-BR"/>
        </w:rPr>
      </w:pPr>
      <w:r w:rsidRPr="00C93D7F">
        <w:rPr>
          <w:rFonts w:cstheme="minorHAnsi"/>
          <w:sz w:val="18"/>
          <w:szCs w:val="20"/>
          <w:lang w:eastAsia="pt-BR"/>
        </w:rPr>
        <w:t>* Os dados dos CAU/</w:t>
      </w:r>
      <w:r>
        <w:rPr>
          <w:rFonts w:cstheme="minorHAnsi"/>
          <w:sz w:val="18"/>
          <w:szCs w:val="20"/>
          <w:lang w:eastAsia="pt-BR"/>
        </w:rPr>
        <w:t>PB</w:t>
      </w:r>
      <w:r w:rsidRPr="00C93D7F">
        <w:rPr>
          <w:rFonts w:cstheme="minorHAnsi"/>
          <w:sz w:val="18"/>
          <w:szCs w:val="20"/>
          <w:lang w:eastAsia="pt-BR"/>
        </w:rPr>
        <w:t xml:space="preserve"> e CAU/</w:t>
      </w:r>
      <w:r>
        <w:rPr>
          <w:rFonts w:cstheme="minorHAnsi"/>
          <w:sz w:val="18"/>
          <w:szCs w:val="20"/>
          <w:lang w:eastAsia="pt-BR"/>
        </w:rPr>
        <w:t>PR</w:t>
      </w:r>
      <w:r w:rsidRPr="00C93D7F">
        <w:rPr>
          <w:rFonts w:cstheme="minorHAnsi"/>
          <w:sz w:val="18"/>
          <w:szCs w:val="20"/>
          <w:lang w:eastAsia="pt-BR"/>
        </w:rPr>
        <w:t>, no tocante à Programação 202</w:t>
      </w:r>
      <w:r>
        <w:rPr>
          <w:rFonts w:cstheme="minorHAnsi"/>
          <w:sz w:val="18"/>
          <w:szCs w:val="20"/>
          <w:lang w:eastAsia="pt-BR"/>
        </w:rPr>
        <w:t>1</w:t>
      </w:r>
      <w:r w:rsidRPr="00C93D7F">
        <w:rPr>
          <w:rFonts w:cstheme="minorHAnsi"/>
          <w:sz w:val="18"/>
          <w:szCs w:val="20"/>
          <w:lang w:eastAsia="pt-BR"/>
        </w:rPr>
        <w:t xml:space="preserve">, estão em conformidade com as propostas das Reprogramações Extraordinárias aprovadas para esses CAU/UF, uma vez que ocorreram em data anterior à Reprogramação </w:t>
      </w:r>
      <w:r w:rsidRPr="00C93D7F">
        <w:rPr>
          <w:rFonts w:cstheme="minorHAnsi"/>
          <w:sz w:val="18"/>
          <w:szCs w:val="18"/>
          <w:lang w:eastAsia="pt-BR"/>
        </w:rPr>
        <w:t>Ordinária</w:t>
      </w:r>
      <w:r>
        <w:rPr>
          <w:rFonts w:cstheme="minorHAnsi"/>
          <w:sz w:val="18"/>
          <w:szCs w:val="18"/>
          <w:lang w:eastAsia="pt-BR"/>
        </w:rPr>
        <w:t xml:space="preserve">. </w:t>
      </w:r>
    </w:p>
    <w:p w14:paraId="118FFFE9" w14:textId="77777777" w:rsidR="00244887" w:rsidRPr="001862D3" w:rsidRDefault="00244887" w:rsidP="00710166">
      <w:pPr>
        <w:spacing w:after="0" w:line="240" w:lineRule="auto"/>
        <w:ind w:left="-709" w:firstLine="0"/>
        <w:rPr>
          <w:rFonts w:cstheme="minorHAnsi"/>
          <w:sz w:val="20"/>
          <w:szCs w:val="20"/>
          <w:lang w:eastAsia="pt-BR"/>
        </w:rPr>
        <w:sectPr w:rsidR="00244887" w:rsidRPr="001862D3" w:rsidSect="006F0954">
          <w:headerReference w:type="default" r:id="rId27"/>
          <w:pgSz w:w="16838" w:h="11906" w:orient="landscape"/>
          <w:pgMar w:top="851" w:right="709" w:bottom="851" w:left="1418" w:header="1327" w:footer="170" w:gutter="0"/>
          <w:cols w:space="708"/>
          <w:docGrid w:linePitch="360"/>
        </w:sectPr>
      </w:pPr>
    </w:p>
    <w:p w14:paraId="4596CCE3" w14:textId="77777777" w:rsidR="00A17EE8" w:rsidRPr="009C6A8B" w:rsidRDefault="00A17EE8" w:rsidP="00E0093E">
      <w:pPr>
        <w:jc w:val="center"/>
        <w:rPr>
          <w:rFonts w:cstheme="minorHAnsi"/>
          <w:b/>
          <w:bCs/>
          <w:color w:val="008080"/>
          <w:sz w:val="48"/>
          <w:szCs w:val="48"/>
        </w:rPr>
      </w:pPr>
      <w:bookmarkStart w:id="99" w:name="_Toc433098943"/>
      <w:bookmarkStart w:id="100" w:name="_Toc459044165"/>
    </w:p>
    <w:p w14:paraId="453F0B63" w14:textId="77777777" w:rsidR="00A17EE8" w:rsidRPr="009C6A8B" w:rsidRDefault="00A17EE8" w:rsidP="00E0093E">
      <w:pPr>
        <w:jc w:val="center"/>
        <w:rPr>
          <w:rFonts w:cstheme="minorHAnsi"/>
          <w:b/>
          <w:bCs/>
          <w:color w:val="008080"/>
          <w:sz w:val="48"/>
          <w:szCs w:val="48"/>
        </w:rPr>
      </w:pPr>
    </w:p>
    <w:p w14:paraId="1EA4B686" w14:textId="77777777" w:rsidR="00A17EE8" w:rsidRPr="009C6A8B" w:rsidRDefault="00A17EE8" w:rsidP="00E0093E">
      <w:pPr>
        <w:jc w:val="center"/>
        <w:rPr>
          <w:rFonts w:cstheme="minorHAnsi"/>
          <w:b/>
          <w:bCs/>
          <w:color w:val="008080"/>
          <w:sz w:val="48"/>
          <w:szCs w:val="48"/>
        </w:rPr>
      </w:pPr>
    </w:p>
    <w:p w14:paraId="3560529F" w14:textId="77777777" w:rsidR="003C142F" w:rsidRPr="009C6A8B" w:rsidRDefault="003C142F" w:rsidP="00E0093E">
      <w:pPr>
        <w:jc w:val="center"/>
        <w:rPr>
          <w:rFonts w:cstheme="minorHAnsi"/>
          <w:b/>
          <w:bCs/>
          <w:color w:val="008080"/>
          <w:sz w:val="48"/>
          <w:szCs w:val="48"/>
        </w:rPr>
      </w:pPr>
    </w:p>
    <w:p w14:paraId="2773DA83" w14:textId="77777777" w:rsidR="00A17EE8" w:rsidRPr="009C6A8B" w:rsidRDefault="00A17EE8" w:rsidP="00E0093E">
      <w:pPr>
        <w:ind w:firstLine="0"/>
        <w:jc w:val="center"/>
        <w:rPr>
          <w:rFonts w:cstheme="minorHAnsi"/>
          <w:b/>
          <w:bCs/>
          <w:color w:val="008080"/>
          <w:sz w:val="48"/>
          <w:szCs w:val="48"/>
        </w:rPr>
      </w:pPr>
      <w:r w:rsidRPr="009C6A8B">
        <w:rPr>
          <w:rFonts w:cstheme="minorHAnsi"/>
          <w:b/>
          <w:bCs/>
          <w:color w:val="008080"/>
          <w:sz w:val="48"/>
          <w:szCs w:val="48"/>
        </w:rPr>
        <w:t>ANEXO 3</w:t>
      </w:r>
      <w:bookmarkEnd w:id="99"/>
      <w:bookmarkEnd w:id="100"/>
      <w:r w:rsidRPr="009C6A8B">
        <w:rPr>
          <w:rFonts w:cstheme="minorHAnsi"/>
          <w:b/>
          <w:bCs/>
          <w:color w:val="008080"/>
          <w:sz w:val="48"/>
          <w:szCs w:val="48"/>
        </w:rPr>
        <w:t xml:space="preserve"> </w:t>
      </w:r>
    </w:p>
    <w:p w14:paraId="22928DE3" w14:textId="77777777" w:rsidR="00A17EE8" w:rsidRPr="009C6A8B" w:rsidRDefault="00A17EE8" w:rsidP="00E0093E">
      <w:pPr>
        <w:ind w:firstLine="0"/>
        <w:jc w:val="center"/>
        <w:rPr>
          <w:rFonts w:cstheme="minorHAnsi"/>
          <w:b/>
          <w:bCs/>
          <w:color w:val="008080"/>
          <w:sz w:val="48"/>
          <w:szCs w:val="48"/>
        </w:rPr>
      </w:pPr>
    </w:p>
    <w:p w14:paraId="6B59FD14" w14:textId="77777777" w:rsidR="00A17EE8" w:rsidRPr="009C6A8B" w:rsidRDefault="00A17EE8" w:rsidP="00E0093E">
      <w:pPr>
        <w:ind w:firstLine="0"/>
        <w:jc w:val="center"/>
        <w:rPr>
          <w:rFonts w:cstheme="minorHAnsi"/>
          <w:b/>
          <w:bCs/>
          <w:color w:val="008080"/>
          <w:sz w:val="48"/>
          <w:szCs w:val="48"/>
        </w:rPr>
      </w:pPr>
      <w:bookmarkStart w:id="101" w:name="_Toc459044166"/>
      <w:r w:rsidRPr="009C6A8B">
        <w:rPr>
          <w:rFonts w:cstheme="minorHAnsi"/>
          <w:b/>
          <w:bCs/>
          <w:color w:val="008080"/>
          <w:sz w:val="48"/>
          <w:szCs w:val="48"/>
        </w:rPr>
        <w:t xml:space="preserve">Demonstrativo das Aplicações Totais </w:t>
      </w:r>
    </w:p>
    <w:p w14:paraId="764ECA45" w14:textId="77777777" w:rsidR="00A17EE8" w:rsidRPr="009C6A8B" w:rsidRDefault="00A17EE8" w:rsidP="00E0093E">
      <w:pPr>
        <w:ind w:firstLine="0"/>
        <w:jc w:val="center"/>
        <w:rPr>
          <w:rFonts w:cstheme="minorHAnsi"/>
          <w:b/>
          <w:bCs/>
          <w:color w:val="008080"/>
          <w:sz w:val="48"/>
          <w:szCs w:val="48"/>
        </w:rPr>
      </w:pPr>
      <w:r w:rsidRPr="009C6A8B">
        <w:rPr>
          <w:rFonts w:cstheme="minorHAnsi"/>
          <w:b/>
          <w:bCs/>
          <w:color w:val="008080"/>
          <w:sz w:val="48"/>
          <w:szCs w:val="48"/>
        </w:rPr>
        <w:t>Por Iniciativa Estratégica</w:t>
      </w:r>
      <w:bookmarkEnd w:id="101"/>
      <w:r w:rsidRPr="009C6A8B">
        <w:rPr>
          <w:rFonts w:cstheme="minorHAnsi"/>
          <w:b/>
          <w:bCs/>
          <w:color w:val="008080"/>
          <w:sz w:val="48"/>
          <w:szCs w:val="48"/>
        </w:rPr>
        <w:t>.</w:t>
      </w:r>
    </w:p>
    <w:p w14:paraId="66871EB1" w14:textId="77777777" w:rsidR="00A17EE8" w:rsidRPr="009C6A8B" w:rsidRDefault="00A17EE8" w:rsidP="00E0093E">
      <w:pPr>
        <w:ind w:firstLine="0"/>
        <w:rPr>
          <w:rFonts w:cstheme="minorHAnsi"/>
          <w:sz w:val="24"/>
          <w:szCs w:val="24"/>
        </w:rPr>
      </w:pPr>
      <w:r w:rsidRPr="009C6A8B">
        <w:rPr>
          <w:rFonts w:cstheme="minorHAnsi"/>
          <w:sz w:val="24"/>
          <w:szCs w:val="24"/>
        </w:rPr>
        <w:br w:type="page"/>
      </w:r>
    </w:p>
    <w:p w14:paraId="68B1629C" w14:textId="5E0A072A" w:rsidR="00A17EE8" w:rsidRPr="00FD0612" w:rsidRDefault="00A17EE8" w:rsidP="00726549">
      <w:pPr>
        <w:pStyle w:val="Ttulo3"/>
        <w:spacing w:after="0" w:line="240" w:lineRule="auto"/>
        <w:rPr>
          <w:rFonts w:cstheme="minorHAnsi"/>
          <w:color w:val="auto"/>
          <w:sz w:val="24"/>
          <w:szCs w:val="22"/>
        </w:rPr>
      </w:pPr>
      <w:bookmarkStart w:id="102" w:name="_Toc459046513"/>
      <w:bookmarkStart w:id="103" w:name="_Toc474843482"/>
      <w:bookmarkStart w:id="104" w:name="_Toc52992753"/>
      <w:r w:rsidRPr="00FD0612">
        <w:rPr>
          <w:rFonts w:cstheme="minorHAnsi"/>
          <w:color w:val="auto"/>
          <w:sz w:val="24"/>
          <w:szCs w:val="22"/>
        </w:rPr>
        <w:t>Anexo 3. Demonstrativo das Aplicações Totais por Iniciativa Estratégica</w:t>
      </w:r>
      <w:bookmarkEnd w:id="102"/>
      <w:bookmarkEnd w:id="103"/>
      <w:bookmarkEnd w:id="104"/>
    </w:p>
    <w:p w14:paraId="7820F39A" w14:textId="04E176EF" w:rsidR="00A17EE8" w:rsidRPr="009C6A8B" w:rsidRDefault="003269C0" w:rsidP="0037646B">
      <w:pPr>
        <w:spacing w:after="0" w:line="240" w:lineRule="auto"/>
        <w:ind w:firstLine="0"/>
        <w:rPr>
          <w:rFonts w:cstheme="minorHAnsi"/>
        </w:rPr>
      </w:pPr>
      <w:r w:rsidRPr="003269C0">
        <w:rPr>
          <w:noProof/>
          <w:lang w:eastAsia="pt-BR"/>
        </w:rPr>
        <w:drawing>
          <wp:inline distT="0" distB="0" distL="0" distR="0" wp14:anchorId="589C52B7" wp14:editId="7CE127CC">
            <wp:extent cx="6119495" cy="8382000"/>
            <wp:effectExtent l="0" t="0" r="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19495" cy="8382000"/>
                    </a:xfrm>
                    <a:prstGeom prst="rect">
                      <a:avLst/>
                    </a:prstGeom>
                  </pic:spPr>
                </pic:pic>
              </a:graphicData>
            </a:graphic>
          </wp:inline>
        </w:drawing>
      </w:r>
    </w:p>
    <w:p w14:paraId="57FF5CAB" w14:textId="01F07907" w:rsidR="0037646B" w:rsidRDefault="0037646B" w:rsidP="00244887">
      <w:pPr>
        <w:shd w:val="clear" w:color="auto" w:fill="FFFFFF" w:themeFill="background1"/>
        <w:spacing w:line="240" w:lineRule="auto"/>
        <w:rPr>
          <w:rFonts w:cstheme="minorHAnsi"/>
          <w:sz w:val="20"/>
          <w:lang w:eastAsia="pt-BR"/>
        </w:rPr>
      </w:pPr>
      <w:r>
        <w:rPr>
          <w:rFonts w:cstheme="minorHAnsi"/>
          <w:sz w:val="20"/>
          <w:lang w:eastAsia="pt-BR"/>
        </w:rPr>
        <w:br w:type="page"/>
      </w:r>
    </w:p>
    <w:p w14:paraId="79899E2D" w14:textId="40E645BA" w:rsidR="00A17EE8" w:rsidRPr="00FD0612" w:rsidRDefault="00A17EE8" w:rsidP="00BD570C">
      <w:pPr>
        <w:pStyle w:val="Ttulo3"/>
        <w:spacing w:after="0" w:line="240" w:lineRule="auto"/>
        <w:rPr>
          <w:rFonts w:cstheme="minorHAnsi"/>
          <w:color w:val="auto"/>
          <w:sz w:val="24"/>
          <w:szCs w:val="22"/>
        </w:rPr>
      </w:pPr>
      <w:bookmarkStart w:id="105" w:name="_Toc52992754"/>
      <w:r w:rsidRPr="00FD0612">
        <w:rPr>
          <w:rFonts w:cstheme="minorHAnsi"/>
          <w:color w:val="auto"/>
          <w:sz w:val="24"/>
          <w:szCs w:val="22"/>
        </w:rPr>
        <w:t>Anexo 3.1. Demonstrativo das Aplicações por Iniciativa Estratégica da Programação Operacional, Fundo de Apoio, Contribuição CSC e Reserva de Contingência</w:t>
      </w:r>
      <w:bookmarkStart w:id="106" w:name="RANGE!B1:J39"/>
      <w:bookmarkEnd w:id="105"/>
      <w:bookmarkEnd w:id="106"/>
    </w:p>
    <w:p w14:paraId="3255CA35" w14:textId="3477E269" w:rsidR="008E3CDB" w:rsidRPr="00C6683A" w:rsidRDefault="003269C0" w:rsidP="008E3CDB">
      <w:pPr>
        <w:spacing w:after="0" w:line="240" w:lineRule="auto"/>
        <w:ind w:firstLine="0"/>
        <w:rPr>
          <w:color w:val="FF0000"/>
          <w:highlight w:val="yellow"/>
        </w:rPr>
      </w:pPr>
      <w:r w:rsidRPr="003269C0">
        <w:rPr>
          <w:noProof/>
          <w:lang w:eastAsia="pt-BR"/>
        </w:rPr>
        <w:drawing>
          <wp:inline distT="0" distB="0" distL="0" distR="0" wp14:anchorId="7635AC4F" wp14:editId="3778695F">
            <wp:extent cx="6119495" cy="8258175"/>
            <wp:effectExtent l="0" t="0" r="0" b="9525"/>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19495" cy="8258175"/>
                    </a:xfrm>
                    <a:prstGeom prst="rect">
                      <a:avLst/>
                    </a:prstGeom>
                  </pic:spPr>
                </pic:pic>
              </a:graphicData>
            </a:graphic>
          </wp:inline>
        </w:drawing>
      </w:r>
      <w:r w:rsidR="00A17EE8" w:rsidRPr="009C6A8B">
        <w:rPr>
          <w:rFonts w:cstheme="minorHAnsi"/>
          <w:sz w:val="20"/>
          <w:lang w:eastAsia="pt-BR"/>
        </w:rPr>
        <w:t xml:space="preserve"> </w:t>
      </w:r>
    </w:p>
    <w:p w14:paraId="226DAC10" w14:textId="77777777" w:rsidR="008E3CDB" w:rsidRDefault="008E3CDB" w:rsidP="00706D98">
      <w:pPr>
        <w:spacing w:after="0" w:line="240" w:lineRule="auto"/>
        <w:ind w:firstLine="0"/>
        <w:rPr>
          <w:rFonts w:cstheme="minorHAnsi"/>
          <w:sz w:val="20"/>
          <w:lang w:eastAsia="pt-BR"/>
        </w:rPr>
      </w:pPr>
    </w:p>
    <w:p w14:paraId="41F2FC25" w14:textId="77777777" w:rsidR="00723468" w:rsidRDefault="00723468" w:rsidP="00E0093E">
      <w:pPr>
        <w:ind w:firstLine="0"/>
        <w:jc w:val="center"/>
        <w:rPr>
          <w:rFonts w:cstheme="minorHAnsi"/>
          <w:b/>
          <w:bCs/>
          <w:color w:val="008080"/>
          <w:sz w:val="48"/>
          <w:szCs w:val="48"/>
        </w:rPr>
      </w:pPr>
      <w:bookmarkStart w:id="107" w:name="_Toc433099031"/>
      <w:bookmarkStart w:id="108" w:name="_Toc459044253"/>
    </w:p>
    <w:p w14:paraId="5B58EBAC" w14:textId="77777777" w:rsidR="00723468" w:rsidRDefault="00723468" w:rsidP="00E0093E">
      <w:pPr>
        <w:ind w:firstLine="0"/>
        <w:jc w:val="center"/>
        <w:rPr>
          <w:rFonts w:cstheme="minorHAnsi"/>
          <w:b/>
          <w:bCs/>
          <w:color w:val="008080"/>
          <w:sz w:val="48"/>
          <w:szCs w:val="48"/>
        </w:rPr>
      </w:pPr>
    </w:p>
    <w:p w14:paraId="69364D8B" w14:textId="77777777" w:rsidR="00723468" w:rsidRDefault="00723468" w:rsidP="00E0093E">
      <w:pPr>
        <w:ind w:firstLine="0"/>
        <w:jc w:val="center"/>
        <w:rPr>
          <w:rFonts w:cstheme="minorHAnsi"/>
          <w:b/>
          <w:bCs/>
          <w:color w:val="008080"/>
          <w:sz w:val="48"/>
          <w:szCs w:val="48"/>
        </w:rPr>
      </w:pPr>
    </w:p>
    <w:p w14:paraId="1F6B3476" w14:textId="77777777" w:rsidR="00723468" w:rsidRDefault="00723468" w:rsidP="00E0093E">
      <w:pPr>
        <w:ind w:firstLine="0"/>
        <w:jc w:val="center"/>
        <w:rPr>
          <w:rFonts w:cstheme="minorHAnsi"/>
          <w:b/>
          <w:bCs/>
          <w:color w:val="008080"/>
          <w:sz w:val="48"/>
          <w:szCs w:val="48"/>
        </w:rPr>
      </w:pPr>
    </w:p>
    <w:p w14:paraId="69D28AA5" w14:textId="6349C082" w:rsidR="00A17EE8" w:rsidRPr="009C6A8B" w:rsidRDefault="00A17EE8" w:rsidP="00E0093E">
      <w:pPr>
        <w:ind w:firstLine="0"/>
        <w:jc w:val="center"/>
        <w:rPr>
          <w:rFonts w:cstheme="minorHAnsi"/>
          <w:b/>
          <w:bCs/>
          <w:color w:val="008080"/>
          <w:sz w:val="48"/>
          <w:szCs w:val="48"/>
        </w:rPr>
      </w:pPr>
      <w:r w:rsidRPr="009C6A8B">
        <w:rPr>
          <w:rFonts w:cstheme="minorHAnsi"/>
          <w:b/>
          <w:bCs/>
          <w:color w:val="008080"/>
          <w:sz w:val="48"/>
          <w:szCs w:val="48"/>
        </w:rPr>
        <w:t xml:space="preserve">ANEXO </w:t>
      </w:r>
      <w:bookmarkEnd w:id="107"/>
      <w:bookmarkEnd w:id="108"/>
      <w:r w:rsidRPr="009C6A8B">
        <w:rPr>
          <w:rFonts w:cstheme="minorHAnsi"/>
          <w:b/>
          <w:bCs/>
          <w:color w:val="008080"/>
          <w:sz w:val="48"/>
          <w:szCs w:val="48"/>
        </w:rPr>
        <w:t xml:space="preserve">4 </w:t>
      </w:r>
    </w:p>
    <w:p w14:paraId="4D1DD34D" w14:textId="77777777" w:rsidR="00A17EE8" w:rsidRPr="009C6A8B" w:rsidRDefault="00A17EE8" w:rsidP="00E0093E">
      <w:pPr>
        <w:ind w:firstLine="0"/>
        <w:jc w:val="center"/>
        <w:rPr>
          <w:rFonts w:cstheme="minorHAnsi"/>
          <w:b/>
          <w:bCs/>
          <w:color w:val="008080"/>
          <w:sz w:val="48"/>
          <w:szCs w:val="48"/>
        </w:rPr>
      </w:pPr>
    </w:p>
    <w:p w14:paraId="7FF91842" w14:textId="4E5AF2D6" w:rsidR="00A17EE8" w:rsidRPr="00723468" w:rsidRDefault="00A17EE8" w:rsidP="00723468">
      <w:pPr>
        <w:ind w:firstLine="0"/>
        <w:jc w:val="center"/>
        <w:rPr>
          <w:rFonts w:cstheme="minorHAnsi"/>
          <w:b/>
          <w:bCs/>
          <w:color w:val="008080"/>
          <w:sz w:val="48"/>
          <w:szCs w:val="48"/>
        </w:rPr>
      </w:pPr>
      <w:bookmarkStart w:id="109" w:name="_Toc459044254"/>
      <w:r w:rsidRPr="009C6A8B">
        <w:rPr>
          <w:rFonts w:cstheme="minorHAnsi"/>
          <w:b/>
          <w:bCs/>
          <w:color w:val="008080"/>
          <w:sz w:val="48"/>
          <w:szCs w:val="48"/>
        </w:rPr>
        <w:t>Demonstrativo das Aplicações por Elementos de Despesa</w:t>
      </w:r>
      <w:bookmarkEnd w:id="109"/>
      <w:r w:rsidR="002503CB">
        <w:rPr>
          <w:rFonts w:cstheme="minorHAnsi"/>
          <w:b/>
          <w:bCs/>
          <w:color w:val="008080"/>
          <w:sz w:val="48"/>
          <w:szCs w:val="48"/>
        </w:rPr>
        <w:t xml:space="preserve">s dos </w:t>
      </w:r>
      <w:r w:rsidRPr="009C6A8B">
        <w:rPr>
          <w:rFonts w:cstheme="minorHAnsi"/>
          <w:b/>
          <w:bCs/>
          <w:color w:val="008080"/>
          <w:sz w:val="48"/>
          <w:szCs w:val="48"/>
        </w:rPr>
        <w:t>CAU/UF e CAU/BR.</w:t>
      </w:r>
    </w:p>
    <w:p w14:paraId="122491FE" w14:textId="77777777" w:rsidR="00A17EE8" w:rsidRPr="009C6A8B" w:rsidRDefault="00A17EE8" w:rsidP="00E0093E">
      <w:pPr>
        <w:rPr>
          <w:rFonts w:cstheme="minorHAnsi"/>
          <w:sz w:val="20"/>
          <w:szCs w:val="20"/>
        </w:rPr>
        <w:sectPr w:rsidR="00A17EE8" w:rsidRPr="009C6A8B" w:rsidSect="00D32528">
          <w:headerReference w:type="default" r:id="rId30"/>
          <w:pgSz w:w="11906" w:h="16838"/>
          <w:pgMar w:top="1418" w:right="851" w:bottom="709" w:left="1418" w:header="1327" w:footer="170" w:gutter="0"/>
          <w:cols w:space="708"/>
          <w:docGrid w:linePitch="360"/>
        </w:sectPr>
      </w:pPr>
    </w:p>
    <w:p w14:paraId="75217D16" w14:textId="7D55EAB9" w:rsidR="003E4369" w:rsidRDefault="00AA298D" w:rsidP="00B14B6E">
      <w:pPr>
        <w:pStyle w:val="Ttulo3"/>
        <w:spacing w:after="0" w:line="240" w:lineRule="auto"/>
        <w:rPr>
          <w:rFonts w:cstheme="minorHAnsi"/>
          <w:color w:val="auto"/>
          <w:sz w:val="24"/>
          <w:szCs w:val="22"/>
        </w:rPr>
      </w:pPr>
      <w:bookmarkStart w:id="110" w:name="_Toc52992755"/>
      <w:bookmarkStart w:id="111" w:name="_Toc459046515"/>
      <w:bookmarkStart w:id="112" w:name="_Toc474843484"/>
      <w:bookmarkStart w:id="113" w:name="_Toc526153779"/>
      <w:bookmarkStart w:id="114" w:name="_Toc526247427"/>
      <w:r>
        <w:rPr>
          <w:rFonts w:cstheme="minorHAnsi"/>
          <w:color w:val="auto"/>
          <w:sz w:val="24"/>
          <w:szCs w:val="22"/>
        </w:rPr>
        <w:t xml:space="preserve">                                         </w:t>
      </w:r>
      <w:r w:rsidR="00A17EE8" w:rsidRPr="00C6683A">
        <w:rPr>
          <w:rFonts w:cstheme="minorHAnsi"/>
          <w:color w:val="auto"/>
          <w:sz w:val="24"/>
          <w:szCs w:val="22"/>
        </w:rPr>
        <w:t>Anexo 4. Demonstrativo das Aplicações por Elementos de Despesa</w:t>
      </w:r>
      <w:r w:rsidR="002503CB" w:rsidRPr="00C6683A">
        <w:rPr>
          <w:rFonts w:cstheme="minorHAnsi"/>
          <w:color w:val="auto"/>
          <w:sz w:val="24"/>
          <w:szCs w:val="22"/>
        </w:rPr>
        <w:t>s dos</w:t>
      </w:r>
      <w:r w:rsidR="00A17EE8" w:rsidRPr="00C6683A">
        <w:rPr>
          <w:rFonts w:cstheme="minorHAnsi"/>
          <w:color w:val="auto"/>
          <w:sz w:val="24"/>
          <w:szCs w:val="22"/>
        </w:rPr>
        <w:t xml:space="preserve"> CAU/UF e CAU/BR</w:t>
      </w:r>
      <w:bookmarkEnd w:id="110"/>
    </w:p>
    <w:p w14:paraId="5A8E06D0" w14:textId="00B53C2E" w:rsidR="00A17EE8" w:rsidRDefault="00A17EE8" w:rsidP="001D390A">
      <w:pPr>
        <w:spacing w:after="0" w:line="240" w:lineRule="auto"/>
        <w:ind w:left="-709" w:right="-31" w:firstLine="0"/>
        <w:rPr>
          <w:rFonts w:cstheme="minorHAnsi"/>
        </w:rPr>
      </w:pPr>
      <w:r w:rsidRPr="009C6A8B">
        <w:rPr>
          <w:rFonts w:cstheme="minorHAnsi"/>
        </w:rPr>
        <w:t xml:space="preserve"> </w:t>
      </w:r>
      <w:r w:rsidR="000B384C" w:rsidRPr="000B384C">
        <w:rPr>
          <w:noProof/>
          <w:lang w:eastAsia="pt-BR"/>
        </w:rPr>
        <w:drawing>
          <wp:inline distT="0" distB="0" distL="0" distR="0" wp14:anchorId="43D271C0" wp14:editId="07CD8493">
            <wp:extent cx="10086975" cy="5676900"/>
            <wp:effectExtent l="0" t="0" r="952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0086975" cy="5676900"/>
                    </a:xfrm>
                    <a:prstGeom prst="rect">
                      <a:avLst/>
                    </a:prstGeom>
                  </pic:spPr>
                </pic:pic>
              </a:graphicData>
            </a:graphic>
          </wp:inline>
        </w:drawing>
      </w:r>
    </w:p>
    <w:bookmarkEnd w:id="111"/>
    <w:bookmarkEnd w:id="112"/>
    <w:bookmarkEnd w:id="113"/>
    <w:bookmarkEnd w:id="114"/>
    <w:p w14:paraId="59A232C3" w14:textId="77777777" w:rsidR="00813D21" w:rsidRPr="009C6A8B" w:rsidRDefault="00813D21" w:rsidP="00436752">
      <w:pPr>
        <w:ind w:firstLine="0"/>
        <w:rPr>
          <w:rFonts w:cstheme="minorHAnsi"/>
        </w:rPr>
        <w:sectPr w:rsidR="00813D21" w:rsidRPr="009C6A8B" w:rsidSect="007C64D2">
          <w:headerReference w:type="default" r:id="rId32"/>
          <w:pgSz w:w="16838" w:h="11906" w:orient="landscape"/>
          <w:pgMar w:top="851" w:right="709" w:bottom="709" w:left="1418" w:header="1327" w:footer="170" w:gutter="0"/>
          <w:cols w:space="708"/>
          <w:docGrid w:linePitch="360"/>
        </w:sectPr>
      </w:pPr>
    </w:p>
    <w:p w14:paraId="792F1D02" w14:textId="27DF4D26" w:rsidR="00A17EE8" w:rsidRDefault="00A17EE8" w:rsidP="00E0093E">
      <w:pPr>
        <w:jc w:val="center"/>
        <w:rPr>
          <w:rFonts w:cstheme="minorHAnsi"/>
          <w:b/>
          <w:bCs/>
          <w:color w:val="008080"/>
          <w:sz w:val="48"/>
          <w:szCs w:val="48"/>
        </w:rPr>
      </w:pPr>
      <w:bookmarkStart w:id="115" w:name="_Toc433099079"/>
      <w:bookmarkStart w:id="116" w:name="_Toc459044300"/>
    </w:p>
    <w:p w14:paraId="3C9F8432" w14:textId="4E9F4063" w:rsidR="006625C0" w:rsidRDefault="006625C0" w:rsidP="00E0093E">
      <w:pPr>
        <w:jc w:val="center"/>
        <w:rPr>
          <w:rFonts w:cstheme="minorHAnsi"/>
          <w:b/>
          <w:bCs/>
          <w:color w:val="008080"/>
          <w:sz w:val="48"/>
          <w:szCs w:val="48"/>
        </w:rPr>
      </w:pPr>
    </w:p>
    <w:p w14:paraId="4E760814" w14:textId="7D335C51" w:rsidR="006625C0" w:rsidRDefault="006625C0" w:rsidP="00E0093E">
      <w:pPr>
        <w:jc w:val="center"/>
        <w:rPr>
          <w:rFonts w:cstheme="minorHAnsi"/>
          <w:b/>
          <w:bCs/>
          <w:color w:val="008080"/>
          <w:sz w:val="48"/>
          <w:szCs w:val="48"/>
        </w:rPr>
      </w:pPr>
    </w:p>
    <w:p w14:paraId="36698B6F" w14:textId="77777777" w:rsidR="006625C0" w:rsidRPr="009C6A8B" w:rsidRDefault="006625C0" w:rsidP="00E0093E">
      <w:pPr>
        <w:jc w:val="center"/>
        <w:rPr>
          <w:rFonts w:cstheme="minorHAnsi"/>
          <w:b/>
          <w:bCs/>
          <w:color w:val="008080"/>
          <w:sz w:val="48"/>
          <w:szCs w:val="48"/>
        </w:rPr>
      </w:pPr>
    </w:p>
    <w:p w14:paraId="1F78D914" w14:textId="77777777" w:rsidR="00A17EE8" w:rsidRPr="009C6A8B" w:rsidRDefault="00A17EE8" w:rsidP="00E0093E">
      <w:pPr>
        <w:ind w:firstLine="0"/>
        <w:jc w:val="center"/>
        <w:rPr>
          <w:rFonts w:cstheme="minorHAnsi"/>
          <w:b/>
          <w:bCs/>
          <w:color w:val="008080"/>
          <w:sz w:val="48"/>
          <w:szCs w:val="48"/>
        </w:rPr>
      </w:pPr>
      <w:r w:rsidRPr="009C6A8B">
        <w:rPr>
          <w:rFonts w:cstheme="minorHAnsi"/>
          <w:b/>
          <w:bCs/>
          <w:color w:val="008080"/>
          <w:sz w:val="48"/>
          <w:szCs w:val="48"/>
        </w:rPr>
        <w:t xml:space="preserve">ANEXO </w:t>
      </w:r>
      <w:bookmarkEnd w:id="115"/>
      <w:bookmarkEnd w:id="116"/>
      <w:r w:rsidRPr="009C6A8B">
        <w:rPr>
          <w:rFonts w:cstheme="minorHAnsi"/>
          <w:b/>
          <w:bCs/>
          <w:color w:val="008080"/>
          <w:sz w:val="48"/>
          <w:szCs w:val="48"/>
        </w:rPr>
        <w:t xml:space="preserve">5 </w:t>
      </w:r>
    </w:p>
    <w:p w14:paraId="7A2C97C6" w14:textId="77777777" w:rsidR="00A17EE8" w:rsidRPr="009C6A8B" w:rsidRDefault="00A17EE8" w:rsidP="00E0093E">
      <w:pPr>
        <w:jc w:val="center"/>
        <w:rPr>
          <w:rFonts w:cstheme="minorHAnsi"/>
          <w:b/>
          <w:bCs/>
          <w:color w:val="008080"/>
          <w:sz w:val="48"/>
          <w:szCs w:val="48"/>
        </w:rPr>
      </w:pPr>
    </w:p>
    <w:p w14:paraId="1BC77A06" w14:textId="1567D2DB" w:rsidR="00A17EE8" w:rsidRPr="009C6A8B" w:rsidRDefault="00A17EE8" w:rsidP="00E0093E">
      <w:pPr>
        <w:ind w:firstLine="0"/>
        <w:jc w:val="center"/>
        <w:rPr>
          <w:rFonts w:cstheme="minorHAnsi"/>
          <w:b/>
          <w:bCs/>
          <w:color w:val="008080"/>
          <w:sz w:val="48"/>
          <w:szCs w:val="48"/>
        </w:rPr>
      </w:pPr>
      <w:bookmarkStart w:id="117" w:name="_Toc459044301"/>
      <w:r w:rsidRPr="009C6A8B">
        <w:rPr>
          <w:rFonts w:cstheme="minorHAnsi"/>
          <w:b/>
          <w:bCs/>
          <w:color w:val="008080"/>
          <w:sz w:val="48"/>
          <w:szCs w:val="48"/>
        </w:rPr>
        <w:t xml:space="preserve">Demonstrativo </w:t>
      </w:r>
      <w:bookmarkEnd w:id="117"/>
      <w:r w:rsidRPr="009C6A8B">
        <w:rPr>
          <w:rFonts w:cstheme="minorHAnsi"/>
          <w:b/>
          <w:bCs/>
          <w:color w:val="008080"/>
          <w:sz w:val="48"/>
          <w:szCs w:val="48"/>
        </w:rPr>
        <w:t xml:space="preserve">Comparativo dos Limites de Destinação Estratégica de Recursos </w:t>
      </w:r>
      <w:r w:rsidR="00D9186B">
        <w:rPr>
          <w:rFonts w:cstheme="minorHAnsi"/>
          <w:b/>
          <w:bCs/>
          <w:color w:val="008080"/>
          <w:sz w:val="48"/>
          <w:szCs w:val="48"/>
        </w:rPr>
        <w:t xml:space="preserve">dos </w:t>
      </w:r>
      <w:r w:rsidRPr="009C6A8B">
        <w:rPr>
          <w:rFonts w:cstheme="minorHAnsi"/>
          <w:b/>
          <w:bCs/>
          <w:color w:val="008080"/>
          <w:sz w:val="48"/>
          <w:szCs w:val="48"/>
        </w:rPr>
        <w:t>CAU/UF e CAU/BR.</w:t>
      </w:r>
    </w:p>
    <w:p w14:paraId="4EA0EBA8" w14:textId="75EB2B23" w:rsidR="005A1B9A" w:rsidRDefault="00A17EE8" w:rsidP="00E0093E">
      <w:pPr>
        <w:ind w:firstLine="0"/>
        <w:jc w:val="center"/>
        <w:rPr>
          <w:rFonts w:cstheme="minorHAnsi"/>
          <w:b/>
          <w:bCs/>
          <w:color w:val="008080"/>
          <w:sz w:val="48"/>
          <w:szCs w:val="48"/>
        </w:rPr>
      </w:pPr>
      <w:bookmarkStart w:id="118" w:name="_Toc459044302"/>
      <w:r w:rsidRPr="009C6A8B">
        <w:rPr>
          <w:rFonts w:cstheme="minorHAnsi"/>
          <w:b/>
          <w:bCs/>
          <w:color w:val="008080"/>
          <w:sz w:val="48"/>
          <w:szCs w:val="48"/>
        </w:rPr>
        <w:t>(Receitas Correntes X Despesas com Pessoal)</w:t>
      </w:r>
      <w:bookmarkEnd w:id="118"/>
      <w:r w:rsidRPr="009C6A8B">
        <w:rPr>
          <w:rFonts w:cstheme="minorHAnsi"/>
          <w:b/>
          <w:bCs/>
          <w:color w:val="008080"/>
          <w:sz w:val="48"/>
          <w:szCs w:val="48"/>
        </w:rPr>
        <w:t>.</w:t>
      </w:r>
    </w:p>
    <w:p w14:paraId="59E2CC88" w14:textId="77777777" w:rsidR="005A1B9A" w:rsidRDefault="005A1B9A">
      <w:pPr>
        <w:rPr>
          <w:rFonts w:cstheme="minorHAnsi"/>
          <w:b/>
          <w:bCs/>
          <w:color w:val="008080"/>
          <w:sz w:val="48"/>
          <w:szCs w:val="48"/>
        </w:rPr>
      </w:pPr>
      <w:r>
        <w:rPr>
          <w:rFonts w:cstheme="minorHAnsi"/>
          <w:b/>
          <w:bCs/>
          <w:color w:val="008080"/>
          <w:sz w:val="48"/>
          <w:szCs w:val="48"/>
        </w:rPr>
        <w:br w:type="page"/>
      </w:r>
    </w:p>
    <w:p w14:paraId="11B7F1B6" w14:textId="7271AE77" w:rsidR="00A17EE8" w:rsidRPr="00FD0612" w:rsidRDefault="00A17EE8" w:rsidP="00FD0612">
      <w:pPr>
        <w:pStyle w:val="Ttulo3"/>
        <w:tabs>
          <w:tab w:val="clear" w:pos="1276"/>
          <w:tab w:val="clear" w:pos="1418"/>
        </w:tabs>
        <w:spacing w:after="0" w:line="240" w:lineRule="auto"/>
        <w:ind w:left="-284"/>
        <w:rPr>
          <w:rFonts w:cstheme="minorHAnsi"/>
          <w:color w:val="auto"/>
          <w:sz w:val="24"/>
          <w:szCs w:val="22"/>
        </w:rPr>
      </w:pPr>
      <w:bookmarkStart w:id="119" w:name="_Toc459046516"/>
      <w:bookmarkStart w:id="120" w:name="_Toc474843485"/>
      <w:bookmarkStart w:id="121" w:name="_Toc526153780"/>
      <w:bookmarkStart w:id="122" w:name="_Toc526247428"/>
      <w:bookmarkStart w:id="123" w:name="_Toc52992756"/>
      <w:r w:rsidRPr="00C6683A">
        <w:rPr>
          <w:rFonts w:cstheme="minorHAnsi"/>
          <w:color w:val="auto"/>
          <w:sz w:val="24"/>
          <w:szCs w:val="22"/>
        </w:rPr>
        <w:t xml:space="preserve">Anexo 5. Demonstrativo Comparativo dos Limites de Destinação Estratégica de Recursos </w:t>
      </w:r>
      <w:r w:rsidR="006C0A9B" w:rsidRPr="00C6683A">
        <w:rPr>
          <w:rFonts w:cstheme="minorHAnsi"/>
          <w:color w:val="auto"/>
          <w:sz w:val="24"/>
          <w:szCs w:val="22"/>
        </w:rPr>
        <w:t xml:space="preserve">dos </w:t>
      </w:r>
      <w:r w:rsidRPr="00C6683A">
        <w:rPr>
          <w:rFonts w:cstheme="minorHAnsi"/>
          <w:color w:val="auto"/>
          <w:sz w:val="24"/>
          <w:szCs w:val="22"/>
        </w:rPr>
        <w:t>CAU/UF e CAU/BR</w:t>
      </w:r>
      <w:bookmarkEnd w:id="119"/>
      <w:bookmarkEnd w:id="120"/>
      <w:r w:rsidRPr="00C6683A">
        <w:rPr>
          <w:rFonts w:cstheme="minorHAnsi"/>
          <w:color w:val="auto"/>
          <w:sz w:val="24"/>
          <w:szCs w:val="22"/>
        </w:rPr>
        <w:t xml:space="preserve"> </w:t>
      </w:r>
      <w:bookmarkStart w:id="124" w:name="_Toc459046517"/>
      <w:bookmarkStart w:id="125" w:name="_Toc474843486"/>
      <w:r w:rsidRPr="00C6683A">
        <w:rPr>
          <w:rFonts w:cstheme="minorHAnsi"/>
          <w:color w:val="auto"/>
          <w:sz w:val="24"/>
          <w:szCs w:val="22"/>
        </w:rPr>
        <w:t>(Receitas Correntes X Despesas com Pessoal)</w:t>
      </w:r>
      <w:bookmarkEnd w:id="121"/>
      <w:bookmarkEnd w:id="122"/>
      <w:bookmarkEnd w:id="123"/>
      <w:bookmarkEnd w:id="124"/>
      <w:bookmarkEnd w:id="125"/>
    </w:p>
    <w:p w14:paraId="58C087A4" w14:textId="18FBC66D" w:rsidR="00A17EE8" w:rsidRPr="009C6A8B" w:rsidRDefault="009D67E5" w:rsidP="008B020A">
      <w:pPr>
        <w:spacing w:after="0" w:line="240" w:lineRule="auto"/>
        <w:ind w:left="-567" w:firstLine="0"/>
        <w:rPr>
          <w:rFonts w:cstheme="minorHAnsi"/>
        </w:rPr>
      </w:pPr>
      <w:r w:rsidRPr="009D67E5">
        <w:rPr>
          <w:noProof/>
          <w:lang w:eastAsia="pt-BR"/>
        </w:rPr>
        <w:drawing>
          <wp:inline distT="0" distB="0" distL="0" distR="0" wp14:anchorId="0DF7F607" wp14:editId="5F0EE18F">
            <wp:extent cx="6562725" cy="7362825"/>
            <wp:effectExtent l="0" t="0" r="9525" b="952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568374" cy="7369163"/>
                    </a:xfrm>
                    <a:prstGeom prst="rect">
                      <a:avLst/>
                    </a:prstGeom>
                  </pic:spPr>
                </pic:pic>
              </a:graphicData>
            </a:graphic>
          </wp:inline>
        </w:drawing>
      </w:r>
    </w:p>
    <w:p w14:paraId="511CB518" w14:textId="77777777" w:rsidR="005B51DB" w:rsidRPr="009D67E5" w:rsidRDefault="005B51DB" w:rsidP="005B51DB">
      <w:pPr>
        <w:spacing w:after="0" w:line="240" w:lineRule="auto"/>
        <w:ind w:left="-567" w:firstLine="0"/>
        <w:rPr>
          <w:rFonts w:cstheme="minorHAnsi"/>
          <w:sz w:val="18"/>
          <w:szCs w:val="20"/>
          <w:lang w:eastAsia="pt-BR"/>
        </w:rPr>
      </w:pPr>
      <w:bookmarkStart w:id="126" w:name="_Toc433099159"/>
      <w:bookmarkStart w:id="127" w:name="_Toc459044374"/>
      <w:r w:rsidRPr="009D67E5">
        <w:rPr>
          <w:rFonts w:cstheme="minorHAnsi"/>
          <w:sz w:val="18"/>
          <w:szCs w:val="20"/>
          <w:lang w:eastAsia="pt-BR"/>
        </w:rPr>
        <w:t xml:space="preserve">1.Despesas com Pessoal (Salários e Encargos) para efeito do cálculo do limite de pessoal não consideramos as despesas decorrentes de rescisões contratuais, auxílio alimentação, auxílio transporte, plano de saúde e demais benefícios. </w:t>
      </w:r>
    </w:p>
    <w:p w14:paraId="474F5B42" w14:textId="4C04BFEE" w:rsidR="003F5D7D" w:rsidRPr="007C0E0F" w:rsidRDefault="005B51DB" w:rsidP="003F5D7D">
      <w:pPr>
        <w:spacing w:after="0" w:line="240" w:lineRule="auto"/>
        <w:ind w:left="-567" w:firstLine="0"/>
        <w:rPr>
          <w:rFonts w:cstheme="minorHAnsi"/>
          <w:sz w:val="18"/>
          <w:szCs w:val="18"/>
          <w:lang w:eastAsia="pt-BR"/>
        </w:rPr>
      </w:pPr>
      <w:r w:rsidRPr="007C0E0F">
        <w:rPr>
          <w:rFonts w:cstheme="minorHAnsi"/>
          <w:sz w:val="18"/>
          <w:szCs w:val="18"/>
          <w:lang w:eastAsia="pt-BR"/>
        </w:rPr>
        <w:t>2.</w:t>
      </w:r>
      <w:r w:rsidR="00EE0716" w:rsidRPr="007C0E0F">
        <w:rPr>
          <w:rFonts w:cstheme="minorHAnsi"/>
          <w:sz w:val="18"/>
          <w:szCs w:val="18"/>
          <w:lang w:eastAsia="pt-BR"/>
        </w:rPr>
        <w:t xml:space="preserve"> O CAU/RS ultrapassou o limite máximo de 55% previsto nas Diretrizes da Reprogramação do CAU 2021, sendo ressalva da CPFI na </w:t>
      </w:r>
      <w:r w:rsidR="00DB467C" w:rsidRPr="007C0E0F">
        <w:rPr>
          <w:rFonts w:cstheme="minorHAnsi"/>
          <w:sz w:val="18"/>
          <w:szCs w:val="18"/>
          <w:lang w:eastAsia="pt-BR"/>
        </w:rPr>
        <w:t xml:space="preserve"> D</w:t>
      </w:r>
      <w:r w:rsidR="007C0E0F" w:rsidRPr="007C0E0F">
        <w:rPr>
          <w:rFonts w:cstheme="minorHAnsi"/>
          <w:sz w:val="18"/>
          <w:szCs w:val="18"/>
          <w:lang w:eastAsia="pt-BR"/>
        </w:rPr>
        <w:t>eliberação n</w:t>
      </w:r>
      <w:r w:rsidR="00DB467C" w:rsidRPr="007C0E0F">
        <w:rPr>
          <w:rFonts w:cstheme="minorHAnsi"/>
          <w:sz w:val="18"/>
          <w:szCs w:val="18"/>
          <w:lang w:eastAsia="pt-BR"/>
        </w:rPr>
        <w:t xml:space="preserve">º 39/2021–CPFI–CAU/BR </w:t>
      </w:r>
      <w:r w:rsidR="007C0E0F" w:rsidRPr="007C0E0F">
        <w:rPr>
          <w:rFonts w:cstheme="minorHAnsi"/>
          <w:sz w:val="18"/>
          <w:szCs w:val="18"/>
          <w:lang w:eastAsia="pt-BR"/>
        </w:rPr>
        <w:t xml:space="preserve">, onde consta </w:t>
      </w:r>
      <w:r w:rsidR="00DB467C" w:rsidRPr="007C0E0F">
        <w:rPr>
          <w:rFonts w:cstheme="minorHAnsi"/>
          <w:sz w:val="18"/>
          <w:szCs w:val="18"/>
          <w:lang w:eastAsia="pt-BR"/>
        </w:rPr>
        <w:t xml:space="preserve">“Homologar com ressalva  a  Reprogramação  do Plano de  Ação e  Orçamento –Exercício 2021 do CAU/RS, devido </w:t>
      </w:r>
      <w:r w:rsidR="007C0E0F" w:rsidRPr="007C0E0F">
        <w:rPr>
          <w:rFonts w:cstheme="minorHAnsi"/>
          <w:sz w:val="18"/>
          <w:szCs w:val="18"/>
          <w:lang w:eastAsia="pt-BR"/>
        </w:rPr>
        <w:t xml:space="preserve">a </w:t>
      </w:r>
      <w:r w:rsidR="00DB467C" w:rsidRPr="007C0E0F">
        <w:rPr>
          <w:rFonts w:cstheme="minorHAnsi"/>
          <w:sz w:val="18"/>
          <w:szCs w:val="18"/>
          <w:lang w:eastAsia="pt-BR"/>
        </w:rPr>
        <w:t>extrapolação do limite máximo de 55,0% (cinquenta e cinco por cento) do total das Receitas Correntes  para  alocação  em  Despesas  com  Pessoal,  conforme estabelecido  pelas  Diretrizes para  Elaboração  do  Plano  de  Ação  e  Orçamento –Exercício  2021.  A  CPFI-CAU/BR recomenda a tomada de</w:t>
      </w:r>
      <w:r w:rsidR="00952E76">
        <w:rPr>
          <w:rFonts w:cstheme="minorHAnsi"/>
          <w:sz w:val="18"/>
          <w:szCs w:val="18"/>
          <w:lang w:eastAsia="pt-BR"/>
        </w:rPr>
        <w:t xml:space="preserve"> ações para adequação ao limite”.</w:t>
      </w:r>
    </w:p>
    <w:p w14:paraId="2144B136" w14:textId="4A6CD1C3" w:rsidR="003F5D7D" w:rsidRPr="007C0E0F" w:rsidRDefault="005B51DB" w:rsidP="003F5D7D">
      <w:pPr>
        <w:spacing w:after="0" w:line="240" w:lineRule="auto"/>
        <w:ind w:left="-567" w:firstLine="0"/>
        <w:rPr>
          <w:rFonts w:cstheme="minorHAnsi"/>
          <w:sz w:val="18"/>
          <w:szCs w:val="18"/>
          <w:lang w:eastAsia="pt-BR"/>
        </w:rPr>
      </w:pPr>
      <w:r w:rsidRPr="009D67E5">
        <w:rPr>
          <w:rFonts w:cstheme="minorHAnsi"/>
          <w:sz w:val="18"/>
          <w:szCs w:val="18"/>
          <w:lang w:eastAsia="pt-BR"/>
        </w:rPr>
        <w:t>3.</w:t>
      </w:r>
      <w:r w:rsidR="003F5D7D" w:rsidRPr="007C0E0F">
        <w:rPr>
          <w:rFonts w:cstheme="minorHAnsi"/>
          <w:sz w:val="18"/>
          <w:szCs w:val="18"/>
          <w:lang w:eastAsia="pt-BR"/>
        </w:rPr>
        <w:t xml:space="preserve">Os dados dos CAU/PB e CAU/PR, no tocante à Programação 2021, estão em conformidade com as propostas das Reprogramações Extraordinárias aprovadas para esses CAU/UF, uma vez que ocorreram em data anterior à Reprogramação </w:t>
      </w:r>
      <w:r w:rsidR="003F5D7D" w:rsidRPr="00C93D7F">
        <w:rPr>
          <w:rFonts w:cstheme="minorHAnsi"/>
          <w:sz w:val="18"/>
          <w:szCs w:val="18"/>
          <w:lang w:eastAsia="pt-BR"/>
        </w:rPr>
        <w:t>Ordinária</w:t>
      </w:r>
      <w:r w:rsidR="003F5D7D">
        <w:rPr>
          <w:rFonts w:cstheme="minorHAnsi"/>
          <w:sz w:val="18"/>
          <w:szCs w:val="18"/>
          <w:lang w:eastAsia="pt-BR"/>
        </w:rPr>
        <w:t xml:space="preserve">. </w:t>
      </w:r>
    </w:p>
    <w:p w14:paraId="4BBD176F" w14:textId="0C6ACB45" w:rsidR="005B51DB" w:rsidRPr="009D67E5" w:rsidRDefault="005B51DB" w:rsidP="005B51DB">
      <w:pPr>
        <w:spacing w:after="0" w:line="240" w:lineRule="auto"/>
        <w:ind w:left="-567" w:firstLine="0"/>
        <w:rPr>
          <w:rFonts w:cstheme="minorHAnsi"/>
          <w:sz w:val="18"/>
          <w:szCs w:val="18"/>
          <w:lang w:eastAsia="pt-BR"/>
        </w:rPr>
      </w:pPr>
    </w:p>
    <w:p w14:paraId="3038D55E" w14:textId="77777777" w:rsidR="005B51DB" w:rsidRPr="00506615" w:rsidRDefault="005B51DB" w:rsidP="005B51DB">
      <w:pPr>
        <w:spacing w:after="0" w:line="240" w:lineRule="auto"/>
        <w:ind w:left="-567" w:firstLine="0"/>
        <w:rPr>
          <w:rFonts w:cstheme="minorHAnsi"/>
          <w:sz w:val="18"/>
          <w:szCs w:val="18"/>
          <w:lang w:eastAsia="pt-BR"/>
        </w:rPr>
      </w:pPr>
    </w:p>
    <w:p w14:paraId="0F627F75" w14:textId="77777777" w:rsidR="00A17EE8" w:rsidRPr="009C6A8B" w:rsidRDefault="00A17EE8" w:rsidP="00E0093E">
      <w:pPr>
        <w:ind w:firstLine="0"/>
        <w:jc w:val="center"/>
        <w:rPr>
          <w:rFonts w:cstheme="minorHAnsi"/>
          <w:b/>
          <w:bCs/>
          <w:color w:val="008080"/>
          <w:sz w:val="48"/>
          <w:szCs w:val="48"/>
        </w:rPr>
      </w:pPr>
    </w:p>
    <w:p w14:paraId="50C06C2B" w14:textId="6AC10E53" w:rsidR="00A17EE8" w:rsidRDefault="00A17EE8" w:rsidP="00E0093E">
      <w:pPr>
        <w:ind w:firstLine="0"/>
        <w:jc w:val="center"/>
        <w:rPr>
          <w:rFonts w:cstheme="minorHAnsi"/>
          <w:b/>
          <w:bCs/>
          <w:color w:val="008080"/>
          <w:sz w:val="48"/>
          <w:szCs w:val="48"/>
        </w:rPr>
      </w:pPr>
    </w:p>
    <w:p w14:paraId="0B4F76D9" w14:textId="77777777" w:rsidR="00AE0B94" w:rsidRPr="009C6A8B" w:rsidRDefault="00AE0B94" w:rsidP="00E0093E">
      <w:pPr>
        <w:ind w:firstLine="0"/>
        <w:jc w:val="center"/>
        <w:rPr>
          <w:rFonts w:cstheme="minorHAnsi"/>
          <w:b/>
          <w:bCs/>
          <w:color w:val="008080"/>
          <w:sz w:val="48"/>
          <w:szCs w:val="48"/>
        </w:rPr>
      </w:pPr>
    </w:p>
    <w:p w14:paraId="01027E19" w14:textId="77777777" w:rsidR="00A17EE8" w:rsidRPr="009C6A8B" w:rsidRDefault="00A17EE8" w:rsidP="00E0093E">
      <w:pPr>
        <w:ind w:firstLine="0"/>
        <w:jc w:val="center"/>
        <w:rPr>
          <w:rFonts w:cstheme="minorHAnsi"/>
          <w:b/>
          <w:bCs/>
          <w:color w:val="008080"/>
          <w:sz w:val="48"/>
          <w:szCs w:val="48"/>
        </w:rPr>
      </w:pPr>
      <w:r w:rsidRPr="009C6A8B">
        <w:rPr>
          <w:rFonts w:cstheme="minorHAnsi"/>
          <w:b/>
          <w:bCs/>
          <w:color w:val="008080"/>
          <w:sz w:val="48"/>
          <w:szCs w:val="48"/>
        </w:rPr>
        <w:t xml:space="preserve">ANEXO </w:t>
      </w:r>
      <w:bookmarkEnd w:id="126"/>
      <w:bookmarkEnd w:id="127"/>
      <w:r w:rsidRPr="009C6A8B">
        <w:rPr>
          <w:rFonts w:cstheme="minorHAnsi"/>
          <w:b/>
          <w:bCs/>
          <w:color w:val="008080"/>
          <w:sz w:val="48"/>
          <w:szCs w:val="48"/>
        </w:rPr>
        <w:t xml:space="preserve">6 </w:t>
      </w:r>
    </w:p>
    <w:p w14:paraId="57AC3BB4" w14:textId="77777777" w:rsidR="00A17EE8" w:rsidRPr="009C6A8B" w:rsidRDefault="00A17EE8" w:rsidP="00E0093E">
      <w:pPr>
        <w:ind w:firstLine="0"/>
        <w:jc w:val="center"/>
        <w:rPr>
          <w:rFonts w:cstheme="minorHAnsi"/>
          <w:b/>
          <w:bCs/>
          <w:color w:val="008080"/>
          <w:sz w:val="48"/>
          <w:szCs w:val="48"/>
        </w:rPr>
      </w:pPr>
    </w:p>
    <w:p w14:paraId="057B5232" w14:textId="6C9E2072" w:rsidR="00A17EE8" w:rsidRPr="009C6A8B" w:rsidRDefault="00A17EE8" w:rsidP="00D432F9">
      <w:pPr>
        <w:ind w:firstLine="0"/>
        <w:jc w:val="center"/>
        <w:rPr>
          <w:rFonts w:cstheme="minorHAnsi"/>
          <w:b/>
          <w:bCs/>
          <w:color w:val="008080"/>
          <w:sz w:val="48"/>
          <w:szCs w:val="48"/>
        </w:rPr>
      </w:pPr>
      <w:bookmarkStart w:id="128" w:name="_Toc459044376"/>
      <w:r w:rsidRPr="009C6A8B">
        <w:rPr>
          <w:rFonts w:cstheme="minorHAnsi"/>
          <w:b/>
          <w:bCs/>
          <w:color w:val="008080"/>
          <w:sz w:val="48"/>
          <w:szCs w:val="48"/>
        </w:rPr>
        <w:t xml:space="preserve">Demonstrativo dos Limites de Destinação Estratégica de Recursos </w:t>
      </w:r>
      <w:r w:rsidR="00D432F9">
        <w:rPr>
          <w:rFonts w:cstheme="minorHAnsi"/>
          <w:b/>
          <w:bCs/>
          <w:color w:val="008080"/>
          <w:sz w:val="48"/>
          <w:szCs w:val="48"/>
        </w:rPr>
        <w:t xml:space="preserve">dos </w:t>
      </w:r>
      <w:r w:rsidRPr="009C6A8B">
        <w:rPr>
          <w:rFonts w:cstheme="minorHAnsi"/>
          <w:b/>
          <w:bCs/>
          <w:color w:val="008080"/>
          <w:sz w:val="48"/>
          <w:szCs w:val="48"/>
        </w:rPr>
        <w:t>CAU/UF e CAU/BR</w:t>
      </w:r>
      <w:r w:rsidR="00D432F9">
        <w:rPr>
          <w:rFonts w:cstheme="minorHAnsi"/>
          <w:b/>
          <w:bCs/>
          <w:color w:val="008080"/>
          <w:sz w:val="48"/>
          <w:szCs w:val="48"/>
        </w:rPr>
        <w:t xml:space="preserve"> (demais destinações)</w:t>
      </w:r>
    </w:p>
    <w:bookmarkEnd w:id="128"/>
    <w:p w14:paraId="5142215F" w14:textId="77777777" w:rsidR="00A17EE8" w:rsidRPr="009C6A8B" w:rsidRDefault="00A17EE8" w:rsidP="00E0093E">
      <w:pPr>
        <w:jc w:val="center"/>
        <w:rPr>
          <w:rFonts w:cstheme="minorHAnsi"/>
          <w:b/>
          <w:sz w:val="20"/>
          <w:szCs w:val="20"/>
        </w:rPr>
        <w:sectPr w:rsidR="00A17EE8" w:rsidRPr="009C6A8B" w:rsidSect="00D32528">
          <w:headerReference w:type="default" r:id="rId34"/>
          <w:pgSz w:w="11906" w:h="16838"/>
          <w:pgMar w:top="1418" w:right="851" w:bottom="709" w:left="1418" w:header="1327" w:footer="170" w:gutter="0"/>
          <w:cols w:space="720"/>
          <w:docGrid w:linePitch="299"/>
        </w:sectPr>
      </w:pPr>
    </w:p>
    <w:p w14:paraId="0D0799C8" w14:textId="75951A66" w:rsidR="00340470" w:rsidRDefault="00A17EE8" w:rsidP="00340470">
      <w:pPr>
        <w:pStyle w:val="Ttulo3"/>
        <w:spacing w:after="0" w:line="240" w:lineRule="auto"/>
        <w:ind w:left="-709" w:hanging="426"/>
        <w:rPr>
          <w:rFonts w:cstheme="minorHAnsi"/>
          <w:color w:val="auto"/>
          <w:sz w:val="24"/>
        </w:rPr>
      </w:pPr>
      <w:bookmarkStart w:id="129" w:name="_Toc459046518"/>
      <w:bookmarkStart w:id="130" w:name="_Toc474843487"/>
      <w:bookmarkStart w:id="131" w:name="_Toc52992757"/>
      <w:bookmarkStart w:id="132" w:name="_Toc526153781"/>
      <w:bookmarkStart w:id="133" w:name="_Toc526247429"/>
      <w:r w:rsidRPr="00340470">
        <w:rPr>
          <w:rFonts w:cstheme="minorHAnsi"/>
          <w:color w:val="auto"/>
          <w:sz w:val="24"/>
        </w:rPr>
        <w:t xml:space="preserve">Anexo 6. Demonstrativo dos Limites de Destinação Estratégica de Recursos </w:t>
      </w:r>
      <w:r w:rsidR="009073DA" w:rsidRPr="00340470">
        <w:rPr>
          <w:rFonts w:cstheme="minorHAnsi"/>
          <w:color w:val="auto"/>
          <w:sz w:val="24"/>
        </w:rPr>
        <w:t xml:space="preserve">dos </w:t>
      </w:r>
      <w:r w:rsidRPr="00340470">
        <w:rPr>
          <w:rFonts w:cstheme="minorHAnsi"/>
          <w:color w:val="auto"/>
          <w:sz w:val="24"/>
        </w:rPr>
        <w:t>CAU/UF e CAU/BR</w:t>
      </w:r>
      <w:bookmarkEnd w:id="129"/>
      <w:bookmarkEnd w:id="130"/>
      <w:r w:rsidR="009073DA" w:rsidRPr="00340470">
        <w:rPr>
          <w:rFonts w:cstheme="minorHAnsi"/>
          <w:color w:val="auto"/>
          <w:sz w:val="24"/>
        </w:rPr>
        <w:t xml:space="preserve"> (demais destinações</w:t>
      </w:r>
      <w:bookmarkEnd w:id="131"/>
      <w:bookmarkEnd w:id="132"/>
      <w:bookmarkEnd w:id="133"/>
      <w:r w:rsidR="003A113F">
        <w:rPr>
          <w:rFonts w:cstheme="minorHAnsi"/>
          <w:color w:val="auto"/>
          <w:sz w:val="24"/>
        </w:rPr>
        <w:t>)</w:t>
      </w:r>
    </w:p>
    <w:p w14:paraId="26F1C763" w14:textId="6C0579DA" w:rsidR="003A113F" w:rsidRPr="003A113F" w:rsidRDefault="003A113F" w:rsidP="003A113F">
      <w:pPr>
        <w:ind w:firstLine="142"/>
        <w:rPr>
          <w:lang w:eastAsia="pt-BR"/>
        </w:rPr>
      </w:pPr>
      <w:r w:rsidRPr="003A113F">
        <w:rPr>
          <w:noProof/>
          <w:lang w:eastAsia="pt-BR"/>
        </w:rPr>
        <w:drawing>
          <wp:inline distT="0" distB="0" distL="0" distR="0" wp14:anchorId="292091F0" wp14:editId="621FE99B">
            <wp:extent cx="9209962" cy="4667250"/>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9237498" cy="4681204"/>
                    </a:xfrm>
                    <a:prstGeom prst="rect">
                      <a:avLst/>
                    </a:prstGeom>
                  </pic:spPr>
                </pic:pic>
              </a:graphicData>
            </a:graphic>
          </wp:inline>
        </w:drawing>
      </w:r>
    </w:p>
    <w:p w14:paraId="03A00DA7" w14:textId="06D05059" w:rsidR="004872B0" w:rsidRPr="00622AFD" w:rsidRDefault="00340470" w:rsidP="00622AFD">
      <w:pPr>
        <w:spacing w:after="0" w:line="240" w:lineRule="auto"/>
        <w:ind w:left="-567" w:firstLine="0"/>
        <w:rPr>
          <w:rFonts w:cstheme="minorHAnsi"/>
          <w:sz w:val="18"/>
          <w:szCs w:val="18"/>
          <w:lang w:eastAsia="pt-BR"/>
        </w:rPr>
      </w:pPr>
      <w:r w:rsidRPr="00622AFD">
        <w:rPr>
          <w:rFonts w:cstheme="minorHAnsi"/>
          <w:sz w:val="18"/>
          <w:szCs w:val="18"/>
          <w:lang w:eastAsia="pt-BR"/>
        </w:rPr>
        <w:t xml:space="preserve">   </w:t>
      </w:r>
      <w:r w:rsidR="00622AFD">
        <w:rPr>
          <w:rFonts w:cstheme="minorHAnsi"/>
          <w:sz w:val="18"/>
          <w:szCs w:val="18"/>
          <w:lang w:eastAsia="pt-BR"/>
        </w:rPr>
        <w:t xml:space="preserve">               </w:t>
      </w:r>
      <w:r w:rsidR="004872B0" w:rsidRPr="00622AFD">
        <w:rPr>
          <w:rFonts w:cstheme="minorHAnsi"/>
          <w:sz w:val="18"/>
          <w:szCs w:val="18"/>
          <w:lang w:eastAsia="pt-BR"/>
        </w:rPr>
        <w:t>Os CAU/UF e CAU/BR flexibilizaram, mediante justificativas próprias, os seguintes limites:</w:t>
      </w:r>
      <w:r w:rsidR="00622AFD" w:rsidRPr="00622AFD">
        <w:rPr>
          <w:rFonts w:cstheme="minorHAnsi"/>
          <w:sz w:val="18"/>
          <w:szCs w:val="18"/>
          <w:lang w:eastAsia="pt-BR"/>
        </w:rPr>
        <w:t xml:space="preserve"> </w:t>
      </w:r>
      <w:r w:rsidR="004872B0" w:rsidRPr="00622AFD">
        <w:rPr>
          <w:rFonts w:cstheme="minorHAnsi"/>
          <w:sz w:val="18"/>
          <w:szCs w:val="18"/>
          <w:lang w:eastAsia="pt-BR"/>
        </w:rPr>
        <w:t>Atendimento: PE;</w:t>
      </w:r>
      <w:r w:rsidR="00622AFD" w:rsidRPr="00622AFD">
        <w:rPr>
          <w:rFonts w:cstheme="minorHAnsi"/>
          <w:sz w:val="18"/>
          <w:szCs w:val="18"/>
          <w:lang w:eastAsia="pt-BR"/>
        </w:rPr>
        <w:t xml:space="preserve"> </w:t>
      </w:r>
      <w:r w:rsidR="004872B0" w:rsidRPr="00622AFD">
        <w:rPr>
          <w:rFonts w:cstheme="minorHAnsi"/>
          <w:sz w:val="18"/>
          <w:szCs w:val="18"/>
          <w:lang w:eastAsia="pt-BR"/>
        </w:rPr>
        <w:t>Comunicação: PB;Assistência Técnica: PR;Capacitação: PA, PB, PE,ES,RJ, RS e BR</w:t>
      </w:r>
      <w:r w:rsidR="00622AFD" w:rsidRPr="00622AFD">
        <w:rPr>
          <w:rFonts w:cstheme="minorHAnsi"/>
          <w:sz w:val="18"/>
          <w:szCs w:val="18"/>
          <w:lang w:eastAsia="pt-BR"/>
        </w:rPr>
        <w:t>.</w:t>
      </w:r>
    </w:p>
    <w:p w14:paraId="3C541A4D" w14:textId="0956044E" w:rsidR="00A44B6D" w:rsidRPr="000D54C3" w:rsidRDefault="00A44B6D" w:rsidP="003A113F">
      <w:pPr>
        <w:pStyle w:val="Ttulo3"/>
        <w:spacing w:after="0" w:line="240" w:lineRule="auto"/>
        <w:jc w:val="both"/>
        <w:rPr>
          <w:rFonts w:cstheme="minorHAnsi"/>
          <w:sz w:val="18"/>
          <w:szCs w:val="18"/>
          <w:highlight w:val="yellow"/>
        </w:rPr>
      </w:pPr>
    </w:p>
    <w:p w14:paraId="58A5590A" w14:textId="1F0F80ED" w:rsidR="00813D21" w:rsidRPr="00753A23" w:rsidRDefault="00813D21" w:rsidP="00753A23">
      <w:pPr>
        <w:autoSpaceDE w:val="0"/>
        <w:autoSpaceDN w:val="0"/>
        <w:adjustRightInd w:val="0"/>
        <w:spacing w:after="0" w:line="240" w:lineRule="auto"/>
        <w:ind w:left="-567" w:firstLine="0"/>
        <w:rPr>
          <w:rFonts w:eastAsia="Arial Unicode MS" w:cstheme="minorHAnsi"/>
          <w:sz w:val="18"/>
          <w:szCs w:val="18"/>
          <w:highlight w:val="yellow"/>
        </w:rPr>
        <w:sectPr w:rsidR="00813D21" w:rsidRPr="00753A23" w:rsidSect="006A027C">
          <w:headerReference w:type="default" r:id="rId36"/>
          <w:pgSz w:w="16838" w:h="11906" w:orient="landscape"/>
          <w:pgMar w:top="851" w:right="709" w:bottom="851" w:left="1418" w:header="1327" w:footer="170" w:gutter="0"/>
          <w:pgNumType w:chapStyle="1"/>
          <w:cols w:space="720"/>
          <w:docGrid w:linePitch="299"/>
        </w:sectPr>
      </w:pPr>
    </w:p>
    <w:p w14:paraId="11CF9534" w14:textId="77777777" w:rsidR="006625C0" w:rsidRDefault="006625C0" w:rsidP="00E0093E">
      <w:pPr>
        <w:ind w:firstLine="0"/>
        <w:jc w:val="center"/>
        <w:rPr>
          <w:rFonts w:cstheme="minorHAnsi"/>
          <w:b/>
          <w:bCs/>
          <w:color w:val="008080"/>
          <w:sz w:val="48"/>
          <w:szCs w:val="48"/>
        </w:rPr>
      </w:pPr>
      <w:bookmarkStart w:id="134" w:name="_Toc526153782"/>
      <w:bookmarkStart w:id="135" w:name="_Toc526247430"/>
      <w:bookmarkStart w:id="136" w:name="_Toc459046519"/>
      <w:bookmarkStart w:id="137" w:name="_Toc474843488"/>
    </w:p>
    <w:p w14:paraId="6534DFB2" w14:textId="77777777" w:rsidR="006625C0" w:rsidRDefault="006625C0" w:rsidP="00E0093E">
      <w:pPr>
        <w:ind w:firstLine="0"/>
        <w:jc w:val="center"/>
        <w:rPr>
          <w:rFonts w:cstheme="minorHAnsi"/>
          <w:b/>
          <w:bCs/>
          <w:color w:val="008080"/>
          <w:sz w:val="48"/>
          <w:szCs w:val="48"/>
        </w:rPr>
      </w:pPr>
    </w:p>
    <w:p w14:paraId="3AD5B9E0" w14:textId="77777777" w:rsidR="006625C0" w:rsidRDefault="006625C0" w:rsidP="00E0093E">
      <w:pPr>
        <w:ind w:firstLine="0"/>
        <w:jc w:val="center"/>
        <w:rPr>
          <w:rFonts w:cstheme="minorHAnsi"/>
          <w:b/>
          <w:bCs/>
          <w:color w:val="008080"/>
          <w:sz w:val="48"/>
          <w:szCs w:val="48"/>
        </w:rPr>
      </w:pPr>
    </w:p>
    <w:p w14:paraId="5FB600FB" w14:textId="77777777" w:rsidR="006625C0" w:rsidRDefault="006625C0" w:rsidP="00E0093E">
      <w:pPr>
        <w:ind w:firstLine="0"/>
        <w:jc w:val="center"/>
        <w:rPr>
          <w:rFonts w:cstheme="minorHAnsi"/>
          <w:b/>
          <w:bCs/>
          <w:color w:val="008080"/>
          <w:sz w:val="48"/>
          <w:szCs w:val="48"/>
        </w:rPr>
      </w:pPr>
    </w:p>
    <w:p w14:paraId="1A13B044" w14:textId="77777777" w:rsidR="00A43404" w:rsidRDefault="00A17EE8" w:rsidP="00A43404">
      <w:pPr>
        <w:ind w:firstLine="0"/>
        <w:jc w:val="center"/>
        <w:rPr>
          <w:rFonts w:cstheme="minorHAnsi"/>
          <w:b/>
          <w:bCs/>
          <w:color w:val="008080"/>
          <w:sz w:val="48"/>
          <w:szCs w:val="48"/>
        </w:rPr>
      </w:pPr>
      <w:r w:rsidRPr="009C6A8B">
        <w:rPr>
          <w:rFonts w:cstheme="minorHAnsi"/>
          <w:b/>
          <w:bCs/>
          <w:color w:val="008080"/>
          <w:sz w:val="48"/>
          <w:szCs w:val="48"/>
        </w:rPr>
        <w:t xml:space="preserve">ANEXO </w:t>
      </w:r>
      <w:bookmarkEnd w:id="134"/>
      <w:bookmarkEnd w:id="135"/>
      <w:r w:rsidRPr="009C6A8B">
        <w:rPr>
          <w:rFonts w:cstheme="minorHAnsi"/>
          <w:b/>
          <w:bCs/>
          <w:color w:val="008080"/>
          <w:sz w:val="48"/>
          <w:szCs w:val="48"/>
        </w:rPr>
        <w:t>7</w:t>
      </w:r>
    </w:p>
    <w:p w14:paraId="1EFC5CFF" w14:textId="6EF3CD30" w:rsidR="00C503D3" w:rsidRPr="00A43404" w:rsidRDefault="00A17EE8" w:rsidP="00A43404">
      <w:pPr>
        <w:ind w:firstLine="0"/>
        <w:jc w:val="center"/>
        <w:rPr>
          <w:rFonts w:cstheme="minorHAnsi"/>
          <w:b/>
          <w:bCs/>
          <w:color w:val="008080"/>
          <w:sz w:val="48"/>
          <w:szCs w:val="48"/>
        </w:rPr>
      </w:pPr>
      <w:r w:rsidRPr="009C6A8B">
        <w:rPr>
          <w:rFonts w:cstheme="minorHAnsi"/>
          <w:sz w:val="50"/>
          <w:szCs w:val="50"/>
        </w:rPr>
        <w:t xml:space="preserve"> </w:t>
      </w:r>
      <w:bookmarkStart w:id="138" w:name="_Toc526153783"/>
      <w:bookmarkStart w:id="139" w:name="_Toc526247431"/>
      <w:bookmarkStart w:id="140" w:name="_Toc49243563"/>
    </w:p>
    <w:p w14:paraId="43DF5068" w14:textId="0D611DD4" w:rsidR="00552866" w:rsidRPr="009D6E28" w:rsidRDefault="00A17EE8" w:rsidP="009D6E28">
      <w:pPr>
        <w:ind w:firstLine="0"/>
        <w:jc w:val="center"/>
        <w:rPr>
          <w:rFonts w:cstheme="minorHAnsi"/>
          <w:b/>
          <w:bCs/>
          <w:color w:val="008080"/>
          <w:sz w:val="48"/>
          <w:szCs w:val="48"/>
        </w:rPr>
      </w:pPr>
      <w:r w:rsidRPr="009D6E28">
        <w:rPr>
          <w:rFonts w:cstheme="minorHAnsi"/>
          <w:b/>
          <w:bCs/>
          <w:color w:val="008080"/>
          <w:sz w:val="48"/>
          <w:szCs w:val="48"/>
        </w:rPr>
        <w:t>Reprogramaç</w:t>
      </w:r>
      <w:r w:rsidR="009073DA" w:rsidRPr="009D6E28">
        <w:rPr>
          <w:rFonts w:cstheme="minorHAnsi"/>
          <w:b/>
          <w:bCs/>
          <w:color w:val="008080"/>
          <w:sz w:val="48"/>
          <w:szCs w:val="48"/>
        </w:rPr>
        <w:t>ões</w:t>
      </w:r>
      <w:r w:rsidRPr="009D6E28">
        <w:rPr>
          <w:rFonts w:cstheme="minorHAnsi"/>
          <w:b/>
          <w:bCs/>
          <w:color w:val="008080"/>
          <w:sz w:val="48"/>
          <w:szCs w:val="48"/>
        </w:rPr>
        <w:t xml:space="preserve"> do Plano de Ação e Orçamento </w:t>
      </w:r>
      <w:bookmarkEnd w:id="136"/>
      <w:bookmarkEnd w:id="137"/>
      <w:r w:rsidRPr="009D6E28">
        <w:rPr>
          <w:rFonts w:cstheme="minorHAnsi"/>
          <w:b/>
          <w:bCs/>
          <w:color w:val="008080"/>
          <w:sz w:val="48"/>
          <w:szCs w:val="48"/>
        </w:rPr>
        <w:t>do CAU</w:t>
      </w:r>
      <w:r w:rsidR="00AB46F5">
        <w:rPr>
          <w:rFonts w:cstheme="minorHAnsi"/>
          <w:b/>
          <w:bCs/>
          <w:color w:val="008080"/>
          <w:sz w:val="48"/>
          <w:szCs w:val="48"/>
        </w:rPr>
        <w:t xml:space="preserve"> 2021</w:t>
      </w:r>
      <w:r w:rsidR="001C54B0" w:rsidRPr="009D6E28">
        <w:rPr>
          <w:rFonts w:cstheme="minorHAnsi"/>
          <w:b/>
          <w:bCs/>
          <w:color w:val="008080"/>
          <w:sz w:val="48"/>
          <w:szCs w:val="48"/>
        </w:rPr>
        <w:t xml:space="preserve"> dos</w:t>
      </w:r>
      <w:bookmarkStart w:id="141" w:name="_Toc459046520"/>
      <w:bookmarkStart w:id="142" w:name="_Toc474843489"/>
      <w:r w:rsidR="001C54B0" w:rsidRPr="009D6E28">
        <w:rPr>
          <w:rFonts w:cstheme="minorHAnsi"/>
          <w:b/>
          <w:bCs/>
          <w:color w:val="008080"/>
          <w:sz w:val="48"/>
          <w:szCs w:val="48"/>
        </w:rPr>
        <w:t xml:space="preserve"> </w:t>
      </w:r>
      <w:r w:rsidRPr="009D6E28">
        <w:rPr>
          <w:rFonts w:cstheme="minorHAnsi"/>
          <w:b/>
          <w:bCs/>
          <w:color w:val="008080"/>
          <w:sz w:val="48"/>
          <w:szCs w:val="48"/>
        </w:rPr>
        <w:t>CAU/UF e CAU/BR</w:t>
      </w:r>
      <w:bookmarkEnd w:id="138"/>
      <w:bookmarkEnd w:id="139"/>
      <w:bookmarkEnd w:id="140"/>
      <w:bookmarkEnd w:id="141"/>
      <w:bookmarkEnd w:id="142"/>
      <w:r w:rsidR="00336BC0" w:rsidRPr="009D6E28">
        <w:rPr>
          <w:rFonts w:cstheme="minorHAnsi"/>
          <w:b/>
          <w:bCs/>
          <w:color w:val="008080"/>
          <w:sz w:val="48"/>
          <w:szCs w:val="48"/>
        </w:rPr>
        <w:t xml:space="preserve"> </w:t>
      </w:r>
    </w:p>
    <w:p w14:paraId="76F749A7" w14:textId="59F26A27" w:rsidR="00FA02AD" w:rsidRPr="009D6E28" w:rsidRDefault="00FA02AD" w:rsidP="009D6E28">
      <w:pPr>
        <w:ind w:firstLine="0"/>
        <w:jc w:val="center"/>
        <w:rPr>
          <w:rFonts w:cstheme="minorHAnsi"/>
          <w:b/>
          <w:bCs/>
          <w:color w:val="008080"/>
          <w:sz w:val="48"/>
          <w:szCs w:val="48"/>
        </w:rPr>
      </w:pPr>
      <w:r w:rsidRPr="009D6E28">
        <w:rPr>
          <w:rFonts w:cstheme="minorHAnsi"/>
          <w:b/>
          <w:bCs/>
          <w:color w:val="008080"/>
          <w:sz w:val="48"/>
          <w:szCs w:val="48"/>
        </w:rPr>
        <w:t>(Links para acesso no Portal Transparência)</w:t>
      </w:r>
    </w:p>
    <w:p w14:paraId="4D01205F" w14:textId="77777777" w:rsidR="00A17EE8" w:rsidRPr="009C6A8B" w:rsidRDefault="00A17EE8" w:rsidP="00E0093E">
      <w:pPr>
        <w:rPr>
          <w:rFonts w:cstheme="minorHAnsi"/>
          <w:lang w:eastAsia="pt-BR"/>
        </w:rPr>
      </w:pPr>
    </w:p>
    <w:p w14:paraId="3F43BEBE" w14:textId="77777777" w:rsidR="00A17EE8" w:rsidRPr="009C6A8B" w:rsidRDefault="00A17EE8" w:rsidP="00E0093E">
      <w:pPr>
        <w:rPr>
          <w:rFonts w:cstheme="minorHAnsi"/>
          <w:lang w:eastAsia="pt-BR"/>
        </w:rPr>
      </w:pPr>
    </w:p>
    <w:p w14:paraId="24F95DE2" w14:textId="77777777" w:rsidR="00A17EE8" w:rsidRPr="009C6A8B" w:rsidRDefault="00A17EE8" w:rsidP="00E0093E">
      <w:pPr>
        <w:rPr>
          <w:rFonts w:cstheme="minorHAnsi"/>
          <w:lang w:eastAsia="pt-BR"/>
        </w:rPr>
      </w:pPr>
    </w:p>
    <w:p w14:paraId="0D937F4C" w14:textId="77777777" w:rsidR="00A17EE8" w:rsidRPr="009C6A8B" w:rsidRDefault="00A17EE8" w:rsidP="00E0093E">
      <w:pPr>
        <w:rPr>
          <w:rFonts w:cstheme="minorHAnsi"/>
          <w:lang w:eastAsia="pt-BR"/>
        </w:rPr>
      </w:pPr>
    </w:p>
    <w:p w14:paraId="6E873211" w14:textId="77777777" w:rsidR="00A17EE8" w:rsidRPr="009C6A8B" w:rsidRDefault="00A17EE8" w:rsidP="00E0093E">
      <w:pPr>
        <w:rPr>
          <w:rFonts w:cstheme="minorHAnsi"/>
          <w:lang w:eastAsia="pt-BR"/>
        </w:rPr>
      </w:pPr>
      <w:r w:rsidRPr="009C6A8B">
        <w:rPr>
          <w:rFonts w:cstheme="minorHAnsi"/>
          <w:lang w:eastAsia="pt-BR"/>
        </w:rPr>
        <w:br w:type="page"/>
      </w:r>
    </w:p>
    <w:p w14:paraId="53989D80" w14:textId="71A25864" w:rsidR="00A17EE8" w:rsidRPr="008613D2" w:rsidRDefault="00A17EE8" w:rsidP="00A22F4B">
      <w:pPr>
        <w:pStyle w:val="Ttulo3"/>
        <w:tabs>
          <w:tab w:val="clear" w:pos="1276"/>
          <w:tab w:val="clear" w:pos="1418"/>
        </w:tabs>
        <w:spacing w:after="0" w:line="240" w:lineRule="auto"/>
        <w:rPr>
          <w:rFonts w:cstheme="minorHAnsi"/>
          <w:color w:val="auto"/>
          <w:sz w:val="24"/>
          <w:szCs w:val="22"/>
        </w:rPr>
      </w:pPr>
      <w:bookmarkStart w:id="143" w:name="_Toc52992758"/>
      <w:r w:rsidRPr="008613D2">
        <w:rPr>
          <w:rFonts w:cstheme="minorHAnsi"/>
          <w:color w:val="auto"/>
          <w:sz w:val="24"/>
          <w:szCs w:val="22"/>
        </w:rPr>
        <w:t xml:space="preserve">Anexo 7. </w:t>
      </w:r>
      <w:r w:rsidR="00772820" w:rsidRPr="008613D2">
        <w:rPr>
          <w:rFonts w:cstheme="minorHAnsi"/>
          <w:color w:val="auto"/>
          <w:sz w:val="24"/>
          <w:szCs w:val="22"/>
        </w:rPr>
        <w:t>Reprogramações do Plano</w:t>
      </w:r>
      <w:r w:rsidR="00340470">
        <w:rPr>
          <w:rFonts w:cstheme="minorHAnsi"/>
          <w:color w:val="auto"/>
          <w:sz w:val="24"/>
          <w:szCs w:val="22"/>
        </w:rPr>
        <w:t xml:space="preserve"> de Ação e Orçamento do CAU 2021</w:t>
      </w:r>
      <w:r w:rsidR="00772820" w:rsidRPr="008613D2">
        <w:rPr>
          <w:rFonts w:cstheme="minorHAnsi"/>
          <w:color w:val="auto"/>
          <w:sz w:val="24"/>
          <w:szCs w:val="22"/>
        </w:rPr>
        <w:t xml:space="preserve"> dos CAU/UF e CAU/BR</w:t>
      </w:r>
      <w:r w:rsidR="00A43404">
        <w:rPr>
          <w:rFonts w:cstheme="minorHAnsi"/>
          <w:color w:val="auto"/>
          <w:sz w:val="24"/>
          <w:szCs w:val="22"/>
        </w:rPr>
        <w:t xml:space="preserve"> </w:t>
      </w:r>
      <w:r w:rsidR="00772820" w:rsidRPr="008613D2">
        <w:rPr>
          <w:rFonts w:cstheme="minorHAnsi"/>
          <w:color w:val="auto"/>
          <w:sz w:val="24"/>
          <w:szCs w:val="22"/>
        </w:rPr>
        <w:t>(Links para acesso no Portal Transparência)</w:t>
      </w:r>
      <w:bookmarkEnd w:id="143"/>
    </w:p>
    <w:p w14:paraId="1AAB435D" w14:textId="77777777" w:rsidR="002C73AE" w:rsidRPr="008613D2" w:rsidRDefault="002C73AE" w:rsidP="00642419">
      <w:pPr>
        <w:spacing w:after="0"/>
        <w:ind w:firstLine="0"/>
        <w:jc w:val="left"/>
        <w:rPr>
          <w:rStyle w:val="Hyperlink"/>
          <w:rFonts w:cstheme="minorHAnsi"/>
          <w:color w:val="auto"/>
          <w:sz w:val="18"/>
          <w:szCs w:val="18"/>
        </w:rPr>
      </w:pPr>
    </w:p>
    <w:p w14:paraId="20DF23EC" w14:textId="7CBB50B6" w:rsidR="00A17EE8" w:rsidRPr="0020190E" w:rsidRDefault="00A17EE8" w:rsidP="00642419">
      <w:pPr>
        <w:spacing w:after="0"/>
        <w:ind w:firstLine="0"/>
        <w:jc w:val="left"/>
        <w:rPr>
          <w:rFonts w:cstheme="minorHAnsi"/>
          <w:bCs/>
          <w:i/>
          <w:iCs/>
          <w:color w:val="0070C0"/>
          <w:u w:val="single"/>
        </w:rPr>
      </w:pPr>
      <w:r w:rsidRPr="0020190E">
        <w:rPr>
          <w:rStyle w:val="Hyperlink"/>
          <w:rFonts w:cstheme="minorHAnsi"/>
          <w:color w:val="auto"/>
          <w:u w:val="none"/>
        </w:rPr>
        <w:t>CAU/BR</w:t>
      </w:r>
      <w:r w:rsidR="003215C2" w:rsidRPr="0020190E">
        <w:rPr>
          <w:rStyle w:val="Hyperlink"/>
          <w:rFonts w:cstheme="minorHAnsi"/>
          <w:color w:val="auto"/>
          <w:u w:val="none"/>
        </w:rPr>
        <w:t xml:space="preserve"> - </w:t>
      </w:r>
      <w:hyperlink r:id="rId37" w:history="1">
        <w:r w:rsidRPr="00232FD3">
          <w:rPr>
            <w:rStyle w:val="Hyperlink"/>
            <w:rFonts w:cstheme="minorHAnsi"/>
            <w:i/>
            <w:iCs/>
          </w:rPr>
          <w:t>https://transparencia.caubr.gov.br/arquivos/</w:t>
        </w:r>
        <w:r w:rsidR="00B33A3F" w:rsidRPr="00232FD3">
          <w:rPr>
            <w:rStyle w:val="Hyperlink"/>
            <w:rFonts w:cstheme="minorHAnsi"/>
            <w:i/>
            <w:iCs/>
          </w:rPr>
          <w:t>Parecer Reprogramação 202</w:t>
        </w:r>
        <w:r w:rsidR="00810D73" w:rsidRPr="00232FD3">
          <w:rPr>
            <w:rStyle w:val="Hyperlink"/>
            <w:rFonts w:cstheme="minorHAnsi"/>
            <w:i/>
            <w:iCs/>
          </w:rPr>
          <w:t>1</w:t>
        </w:r>
        <w:r w:rsidR="00B33A3F" w:rsidRPr="00232FD3">
          <w:rPr>
            <w:rStyle w:val="Hyperlink"/>
            <w:rFonts w:cstheme="minorHAnsi"/>
            <w:i/>
            <w:iCs/>
          </w:rPr>
          <w:t>_CAU_BR</w:t>
        </w:r>
        <w:r w:rsidRPr="00232FD3">
          <w:rPr>
            <w:rStyle w:val="Hyperlink"/>
            <w:rFonts w:cstheme="minorHAnsi"/>
            <w:i/>
            <w:iCs/>
          </w:rPr>
          <w:t>.xlsx</w:t>
        </w:r>
      </w:hyperlink>
    </w:p>
    <w:p w14:paraId="2B71E835" w14:textId="6640B9D3" w:rsidR="00A17EE8" w:rsidRPr="0020190E" w:rsidRDefault="00A17EE8" w:rsidP="00642419">
      <w:pPr>
        <w:spacing w:after="0"/>
        <w:ind w:firstLine="0"/>
        <w:jc w:val="left"/>
        <w:rPr>
          <w:rStyle w:val="Hyperlink"/>
          <w:rFonts w:cstheme="minorHAnsi"/>
          <w:i/>
          <w:iCs/>
          <w:color w:val="0070C0"/>
        </w:rPr>
      </w:pPr>
      <w:r w:rsidRPr="0020190E">
        <w:rPr>
          <w:rStyle w:val="Hyperlink"/>
          <w:rFonts w:cstheme="minorHAnsi"/>
          <w:color w:val="auto"/>
          <w:u w:val="none"/>
        </w:rPr>
        <w:t>CAU/AC -</w:t>
      </w:r>
      <w:r w:rsidR="00A75488" w:rsidRPr="0020190E">
        <w:rPr>
          <w:rStyle w:val="Hyperlink"/>
          <w:rFonts w:cstheme="minorHAnsi"/>
          <w:color w:val="auto"/>
          <w:u w:val="none"/>
        </w:rPr>
        <w:t xml:space="preserve"> </w:t>
      </w:r>
      <w:hyperlink r:id="rId38" w:history="1">
        <w:r w:rsidRPr="00232FD3">
          <w:rPr>
            <w:rStyle w:val="Hyperlink"/>
            <w:rFonts w:cstheme="minorHAnsi"/>
            <w:i/>
            <w:iCs/>
          </w:rPr>
          <w:t>https://transparencia.caubr.gov.br/arquivos/</w:t>
        </w:r>
        <w:r w:rsidR="00B33A3F" w:rsidRPr="00232FD3">
          <w:rPr>
            <w:rStyle w:val="Hyperlink"/>
            <w:rFonts w:cstheme="minorHAnsi"/>
            <w:i/>
            <w:iCs/>
          </w:rPr>
          <w:t>Parecer Reprogramação 202</w:t>
        </w:r>
        <w:r w:rsidR="00810D73" w:rsidRPr="00232FD3">
          <w:rPr>
            <w:rStyle w:val="Hyperlink"/>
            <w:rFonts w:cstheme="minorHAnsi"/>
            <w:i/>
            <w:iCs/>
          </w:rPr>
          <w:t>1</w:t>
        </w:r>
        <w:r w:rsidR="00B33A3F" w:rsidRPr="00232FD3">
          <w:rPr>
            <w:rStyle w:val="Hyperlink"/>
            <w:rFonts w:cstheme="minorHAnsi"/>
            <w:i/>
            <w:iCs/>
          </w:rPr>
          <w:t>_CAU_AC.xlsx</w:t>
        </w:r>
      </w:hyperlink>
    </w:p>
    <w:p w14:paraId="4BE5FA11" w14:textId="2FE61EED" w:rsidR="00A17EE8" w:rsidRPr="0020190E" w:rsidRDefault="00A17EE8" w:rsidP="00642419">
      <w:pPr>
        <w:spacing w:after="0"/>
        <w:ind w:firstLine="0"/>
        <w:jc w:val="left"/>
        <w:rPr>
          <w:rStyle w:val="Hyperlink"/>
          <w:rFonts w:cstheme="minorHAnsi"/>
          <w:bCs/>
          <w:color w:val="auto"/>
        </w:rPr>
      </w:pPr>
      <w:r w:rsidRPr="0020190E">
        <w:rPr>
          <w:rStyle w:val="Hyperlink"/>
          <w:rFonts w:cstheme="minorHAnsi"/>
          <w:color w:val="auto"/>
          <w:u w:val="none"/>
        </w:rPr>
        <w:t xml:space="preserve">CAU/AM </w:t>
      </w:r>
      <w:r w:rsidR="00A75488" w:rsidRPr="0020190E">
        <w:rPr>
          <w:rStyle w:val="Hyperlink"/>
          <w:rFonts w:cstheme="minorHAnsi"/>
          <w:color w:val="auto"/>
          <w:u w:val="none"/>
        </w:rPr>
        <w:t xml:space="preserve">- </w:t>
      </w:r>
      <w:hyperlink r:id="rId39" w:history="1">
        <w:r w:rsidRPr="00232FD3">
          <w:rPr>
            <w:rStyle w:val="Hyperlink"/>
            <w:rFonts w:cstheme="minorHAnsi"/>
            <w:i/>
            <w:iCs/>
          </w:rPr>
          <w:t>https://transparencia.caubr.gov.br/arquivos/</w:t>
        </w:r>
        <w:r w:rsidR="00810D73" w:rsidRPr="00232FD3">
          <w:rPr>
            <w:rStyle w:val="Hyperlink"/>
            <w:rFonts w:cstheme="minorHAnsi"/>
            <w:i/>
            <w:iCs/>
          </w:rPr>
          <w:t>Parecer Reprogramação 2021</w:t>
        </w:r>
        <w:r w:rsidR="00B33A3F" w:rsidRPr="00232FD3">
          <w:rPr>
            <w:rStyle w:val="Hyperlink"/>
            <w:rFonts w:cstheme="minorHAnsi"/>
            <w:i/>
            <w:iCs/>
          </w:rPr>
          <w:t>_CAU_AM.xlsx</w:t>
        </w:r>
      </w:hyperlink>
    </w:p>
    <w:p w14:paraId="50B73C96" w14:textId="10B8AFCF" w:rsidR="00A17EE8" w:rsidRPr="0020190E" w:rsidRDefault="00A17EE8" w:rsidP="00642419">
      <w:pPr>
        <w:spacing w:after="0"/>
        <w:ind w:firstLine="0"/>
        <w:jc w:val="left"/>
        <w:rPr>
          <w:rStyle w:val="Hyperlink"/>
          <w:rFonts w:cstheme="minorHAnsi"/>
          <w:bCs/>
          <w:color w:val="auto"/>
        </w:rPr>
      </w:pPr>
      <w:r w:rsidRPr="0020190E">
        <w:rPr>
          <w:rStyle w:val="Hyperlink"/>
          <w:rFonts w:cstheme="minorHAnsi"/>
          <w:color w:val="auto"/>
          <w:u w:val="none"/>
        </w:rPr>
        <w:t>CAU/AP -</w:t>
      </w:r>
      <w:r w:rsidR="00A75488" w:rsidRPr="0020190E">
        <w:rPr>
          <w:rStyle w:val="Hyperlink"/>
          <w:rFonts w:cstheme="minorHAnsi"/>
          <w:color w:val="auto"/>
          <w:u w:val="none"/>
        </w:rPr>
        <w:t xml:space="preserve"> </w:t>
      </w:r>
      <w:hyperlink r:id="rId40" w:history="1">
        <w:r w:rsidRPr="00232FD3">
          <w:rPr>
            <w:rStyle w:val="Hyperlink"/>
            <w:rFonts w:cstheme="minorHAnsi"/>
            <w:i/>
            <w:iCs/>
          </w:rPr>
          <w:t>https://transparencia.caubr.gov.br/arquivos/</w:t>
        </w:r>
        <w:r w:rsidR="00B33A3F" w:rsidRPr="00232FD3">
          <w:rPr>
            <w:rStyle w:val="Hyperlink"/>
            <w:rFonts w:cstheme="minorHAnsi"/>
            <w:i/>
            <w:iCs/>
          </w:rPr>
          <w:t>Parecer Reprogramação 202</w:t>
        </w:r>
        <w:r w:rsidR="00810D73" w:rsidRPr="00232FD3">
          <w:rPr>
            <w:rStyle w:val="Hyperlink"/>
            <w:rFonts w:cstheme="minorHAnsi"/>
            <w:i/>
            <w:iCs/>
          </w:rPr>
          <w:t>1</w:t>
        </w:r>
        <w:r w:rsidR="00B33A3F" w:rsidRPr="00232FD3">
          <w:rPr>
            <w:rStyle w:val="Hyperlink"/>
            <w:rFonts w:cstheme="minorHAnsi"/>
            <w:i/>
            <w:iCs/>
          </w:rPr>
          <w:t>_CAU_AP</w:t>
        </w:r>
        <w:r w:rsidRPr="00232FD3">
          <w:rPr>
            <w:rStyle w:val="Hyperlink"/>
            <w:rFonts w:cstheme="minorHAnsi"/>
            <w:i/>
            <w:iCs/>
          </w:rPr>
          <w:t>.xlsx</w:t>
        </w:r>
      </w:hyperlink>
    </w:p>
    <w:p w14:paraId="209C1B3D" w14:textId="202E8760" w:rsidR="00A17EE8" w:rsidRPr="0020190E" w:rsidRDefault="00A17EE8" w:rsidP="00642419">
      <w:pPr>
        <w:spacing w:after="0"/>
        <w:ind w:firstLine="0"/>
        <w:jc w:val="left"/>
        <w:rPr>
          <w:rStyle w:val="Hyperlink"/>
          <w:rFonts w:cstheme="minorHAnsi"/>
          <w:i/>
          <w:iCs/>
          <w:color w:val="0070C0"/>
        </w:rPr>
      </w:pPr>
      <w:r w:rsidRPr="0020190E">
        <w:rPr>
          <w:rStyle w:val="Hyperlink"/>
          <w:rFonts w:cstheme="minorHAnsi"/>
          <w:color w:val="auto"/>
          <w:u w:val="none"/>
        </w:rPr>
        <w:t>CAU/AL -</w:t>
      </w:r>
      <w:r w:rsidR="00A75488" w:rsidRPr="0020190E">
        <w:rPr>
          <w:rStyle w:val="Hyperlink"/>
          <w:rFonts w:cstheme="minorHAnsi"/>
          <w:color w:val="auto"/>
          <w:u w:val="none"/>
        </w:rPr>
        <w:t xml:space="preserve"> </w:t>
      </w:r>
      <w:hyperlink r:id="rId41" w:history="1">
        <w:r w:rsidRPr="00232FD3">
          <w:rPr>
            <w:rStyle w:val="Hyperlink"/>
            <w:rFonts w:cstheme="minorHAnsi"/>
            <w:i/>
            <w:iCs/>
          </w:rPr>
          <w:t>https://transparencia.caubr.gov.br/arquivos/</w:t>
        </w:r>
        <w:r w:rsidR="00B33A3F" w:rsidRPr="00232FD3">
          <w:rPr>
            <w:rStyle w:val="Hyperlink"/>
            <w:rFonts w:cstheme="minorHAnsi"/>
            <w:i/>
            <w:iCs/>
          </w:rPr>
          <w:t>Parecer Reprogramação 202</w:t>
        </w:r>
        <w:r w:rsidR="00810D73" w:rsidRPr="00232FD3">
          <w:rPr>
            <w:rStyle w:val="Hyperlink"/>
            <w:rFonts w:cstheme="minorHAnsi"/>
            <w:i/>
            <w:iCs/>
          </w:rPr>
          <w:t>1</w:t>
        </w:r>
        <w:r w:rsidR="00B33A3F" w:rsidRPr="00232FD3">
          <w:rPr>
            <w:rStyle w:val="Hyperlink"/>
            <w:rFonts w:cstheme="minorHAnsi"/>
            <w:i/>
            <w:iCs/>
          </w:rPr>
          <w:t>_CAU_AL.xlsx</w:t>
        </w:r>
      </w:hyperlink>
    </w:p>
    <w:p w14:paraId="1FCDB759" w14:textId="6F5B010D" w:rsidR="00A17EE8" w:rsidRPr="0020190E" w:rsidRDefault="00A17EE8" w:rsidP="00642419">
      <w:pPr>
        <w:spacing w:after="0"/>
        <w:ind w:firstLine="0"/>
        <w:jc w:val="left"/>
        <w:rPr>
          <w:rStyle w:val="Hyperlink"/>
          <w:rFonts w:cstheme="minorHAnsi"/>
          <w:i/>
          <w:iCs/>
          <w:color w:val="0070C0"/>
        </w:rPr>
      </w:pPr>
      <w:r w:rsidRPr="0020190E">
        <w:rPr>
          <w:rStyle w:val="Hyperlink"/>
          <w:rFonts w:cstheme="minorHAnsi"/>
          <w:color w:val="auto"/>
          <w:u w:val="none"/>
        </w:rPr>
        <w:t>CAU/BA -</w:t>
      </w:r>
      <w:r w:rsidR="00A75488" w:rsidRPr="0020190E">
        <w:rPr>
          <w:rStyle w:val="Hyperlink"/>
          <w:rFonts w:cstheme="minorHAnsi"/>
          <w:color w:val="auto"/>
          <w:u w:val="none"/>
        </w:rPr>
        <w:t xml:space="preserve"> </w:t>
      </w:r>
      <w:hyperlink r:id="rId42" w:history="1">
        <w:r w:rsidRPr="00232FD3">
          <w:rPr>
            <w:rStyle w:val="Hyperlink"/>
            <w:rFonts w:cstheme="minorHAnsi"/>
            <w:i/>
            <w:iCs/>
          </w:rPr>
          <w:t>https://transparencia.caubr.gov.br/arquivos/</w:t>
        </w:r>
        <w:r w:rsidR="00B33A3F" w:rsidRPr="00232FD3">
          <w:rPr>
            <w:rStyle w:val="Hyperlink"/>
            <w:rFonts w:cstheme="minorHAnsi"/>
            <w:i/>
            <w:iCs/>
          </w:rPr>
          <w:t>Parecer Reprogramação 202</w:t>
        </w:r>
        <w:r w:rsidR="00810D73" w:rsidRPr="00232FD3">
          <w:rPr>
            <w:rStyle w:val="Hyperlink"/>
            <w:rFonts w:cstheme="minorHAnsi"/>
            <w:i/>
            <w:iCs/>
          </w:rPr>
          <w:t>1</w:t>
        </w:r>
        <w:r w:rsidR="00B33A3F" w:rsidRPr="00232FD3">
          <w:rPr>
            <w:rStyle w:val="Hyperlink"/>
            <w:rFonts w:cstheme="minorHAnsi"/>
            <w:i/>
            <w:iCs/>
          </w:rPr>
          <w:t>_CAU_BA</w:t>
        </w:r>
        <w:r w:rsidRPr="00232FD3">
          <w:rPr>
            <w:rStyle w:val="Hyperlink"/>
            <w:rFonts w:cstheme="minorHAnsi"/>
            <w:i/>
            <w:iCs/>
          </w:rPr>
          <w:t>.xlsx</w:t>
        </w:r>
      </w:hyperlink>
    </w:p>
    <w:p w14:paraId="31FF900C" w14:textId="319399DF" w:rsidR="00A17EE8" w:rsidRDefault="00A17EE8" w:rsidP="00642419">
      <w:pPr>
        <w:spacing w:after="0"/>
        <w:ind w:firstLine="0"/>
        <w:jc w:val="left"/>
        <w:rPr>
          <w:rStyle w:val="Hyperlink"/>
          <w:rFonts w:cstheme="minorHAnsi"/>
          <w:i/>
          <w:iCs/>
          <w:color w:val="0070C0"/>
        </w:rPr>
      </w:pPr>
      <w:r w:rsidRPr="0020190E">
        <w:rPr>
          <w:rStyle w:val="Hyperlink"/>
          <w:rFonts w:cstheme="minorHAnsi"/>
          <w:color w:val="auto"/>
          <w:u w:val="none"/>
        </w:rPr>
        <w:t>CAU/CE -</w:t>
      </w:r>
      <w:r w:rsidR="00A75488" w:rsidRPr="0020190E">
        <w:rPr>
          <w:rStyle w:val="Hyperlink"/>
          <w:rFonts w:cstheme="minorHAnsi"/>
          <w:color w:val="auto"/>
          <w:u w:val="none"/>
        </w:rPr>
        <w:t xml:space="preserve"> </w:t>
      </w:r>
      <w:hyperlink r:id="rId43" w:history="1">
        <w:r w:rsidR="00810D73" w:rsidRPr="00977A07">
          <w:rPr>
            <w:rStyle w:val="Hyperlink"/>
            <w:rFonts w:cstheme="minorHAnsi"/>
            <w:i/>
            <w:iCs/>
          </w:rPr>
          <w:t>https://transparencia.caubr.gov.br/arquivos/Parecer Reprogramação 2021_CAU_CE.xlsx</w:t>
        </w:r>
      </w:hyperlink>
    </w:p>
    <w:p w14:paraId="3445F779" w14:textId="211FE8F0" w:rsidR="00A17EE8" w:rsidRPr="0020190E" w:rsidRDefault="00A17EE8" w:rsidP="00642419">
      <w:pPr>
        <w:spacing w:after="0"/>
        <w:ind w:firstLine="0"/>
        <w:jc w:val="left"/>
        <w:rPr>
          <w:rStyle w:val="Hyperlink"/>
          <w:rFonts w:cstheme="minorHAnsi"/>
          <w:bCs/>
          <w:color w:val="auto"/>
        </w:rPr>
      </w:pPr>
      <w:r w:rsidRPr="0020190E">
        <w:rPr>
          <w:rStyle w:val="Hyperlink"/>
          <w:rFonts w:cstheme="minorHAnsi"/>
          <w:color w:val="auto"/>
          <w:u w:val="none"/>
        </w:rPr>
        <w:t>CAU/DF -</w:t>
      </w:r>
      <w:r w:rsidR="00A75488" w:rsidRPr="0020190E">
        <w:rPr>
          <w:rStyle w:val="Hyperlink"/>
          <w:rFonts w:cstheme="minorHAnsi"/>
          <w:color w:val="auto"/>
          <w:u w:val="none"/>
        </w:rPr>
        <w:t xml:space="preserve"> </w:t>
      </w:r>
      <w:hyperlink r:id="rId44" w:history="1">
        <w:r w:rsidRPr="00232FD3">
          <w:rPr>
            <w:rStyle w:val="Hyperlink"/>
            <w:rFonts w:cstheme="minorHAnsi"/>
            <w:i/>
            <w:iCs/>
          </w:rPr>
          <w:t>https://transparencia.caubr.gov.br/arquivos/</w:t>
        </w:r>
        <w:r w:rsidR="00810D73" w:rsidRPr="00232FD3">
          <w:rPr>
            <w:rStyle w:val="Hyperlink"/>
            <w:rFonts w:cstheme="minorHAnsi"/>
            <w:i/>
            <w:iCs/>
          </w:rPr>
          <w:t>Parecer Reprogramação 2021</w:t>
        </w:r>
        <w:r w:rsidR="00B33A3F" w:rsidRPr="00232FD3">
          <w:rPr>
            <w:rStyle w:val="Hyperlink"/>
            <w:rFonts w:cstheme="minorHAnsi"/>
            <w:i/>
            <w:iCs/>
          </w:rPr>
          <w:t>_CAU_DF</w:t>
        </w:r>
        <w:r w:rsidRPr="00232FD3">
          <w:rPr>
            <w:rStyle w:val="Hyperlink"/>
            <w:rFonts w:cstheme="minorHAnsi"/>
            <w:i/>
            <w:iCs/>
          </w:rPr>
          <w:t>.xlsx</w:t>
        </w:r>
      </w:hyperlink>
    </w:p>
    <w:p w14:paraId="7B33B1FF" w14:textId="01386E04" w:rsidR="00A17EE8" w:rsidRPr="0020190E" w:rsidRDefault="00A17EE8" w:rsidP="00642419">
      <w:pPr>
        <w:spacing w:after="0"/>
        <w:ind w:firstLine="0"/>
        <w:jc w:val="left"/>
        <w:rPr>
          <w:rStyle w:val="Hyperlink"/>
          <w:rFonts w:cstheme="minorHAnsi"/>
          <w:bCs/>
          <w:color w:val="auto"/>
        </w:rPr>
      </w:pPr>
      <w:r w:rsidRPr="0020190E">
        <w:rPr>
          <w:rStyle w:val="Hyperlink"/>
          <w:rFonts w:cstheme="minorHAnsi"/>
          <w:color w:val="auto"/>
          <w:u w:val="none"/>
        </w:rPr>
        <w:t>CAU/ES -</w:t>
      </w:r>
      <w:r w:rsidR="00A75488" w:rsidRPr="0020190E">
        <w:rPr>
          <w:rStyle w:val="Hyperlink"/>
          <w:rFonts w:cstheme="minorHAnsi"/>
          <w:color w:val="auto"/>
          <w:u w:val="none"/>
        </w:rPr>
        <w:t xml:space="preserve"> </w:t>
      </w:r>
      <w:hyperlink r:id="rId45" w:history="1">
        <w:r w:rsidRPr="00232FD3">
          <w:rPr>
            <w:rStyle w:val="Hyperlink"/>
            <w:rFonts w:cstheme="minorHAnsi"/>
            <w:i/>
            <w:iCs/>
          </w:rPr>
          <w:t>https://transparencia.caubr.gov.br/arquivos/</w:t>
        </w:r>
        <w:r w:rsidR="00B33A3F" w:rsidRPr="00232FD3">
          <w:rPr>
            <w:rStyle w:val="Hyperlink"/>
            <w:rFonts w:cstheme="minorHAnsi"/>
            <w:i/>
            <w:iCs/>
          </w:rPr>
          <w:t>Parecer Reprogramação 202</w:t>
        </w:r>
        <w:r w:rsidR="00810D73" w:rsidRPr="00232FD3">
          <w:rPr>
            <w:rStyle w:val="Hyperlink"/>
            <w:rFonts w:cstheme="minorHAnsi"/>
            <w:i/>
            <w:iCs/>
          </w:rPr>
          <w:t>1</w:t>
        </w:r>
        <w:r w:rsidR="00B33A3F" w:rsidRPr="00232FD3">
          <w:rPr>
            <w:rStyle w:val="Hyperlink"/>
            <w:rFonts w:cstheme="minorHAnsi"/>
            <w:i/>
            <w:iCs/>
          </w:rPr>
          <w:t>_CAU_ES</w:t>
        </w:r>
        <w:r w:rsidRPr="00232FD3">
          <w:rPr>
            <w:rStyle w:val="Hyperlink"/>
            <w:rFonts w:cstheme="minorHAnsi"/>
            <w:i/>
            <w:iCs/>
          </w:rPr>
          <w:t>.xlsx</w:t>
        </w:r>
      </w:hyperlink>
    </w:p>
    <w:p w14:paraId="09408A10" w14:textId="55792C4D" w:rsidR="00A17EE8" w:rsidRPr="0020190E" w:rsidRDefault="00A17EE8" w:rsidP="00642419">
      <w:pPr>
        <w:spacing w:after="0"/>
        <w:ind w:firstLine="0"/>
        <w:jc w:val="left"/>
        <w:rPr>
          <w:rStyle w:val="Hyperlink"/>
          <w:rFonts w:cstheme="minorHAnsi"/>
          <w:bCs/>
          <w:color w:val="auto"/>
        </w:rPr>
      </w:pPr>
      <w:r w:rsidRPr="0020190E">
        <w:rPr>
          <w:rStyle w:val="Hyperlink"/>
          <w:rFonts w:cstheme="minorHAnsi"/>
          <w:color w:val="auto"/>
          <w:u w:val="none"/>
        </w:rPr>
        <w:t xml:space="preserve">CAU/GO - </w:t>
      </w:r>
      <w:hyperlink r:id="rId46" w:history="1">
        <w:r w:rsidRPr="00E0180A">
          <w:rPr>
            <w:rStyle w:val="Hyperlink"/>
            <w:rFonts w:cstheme="minorHAnsi"/>
            <w:i/>
            <w:iCs/>
          </w:rPr>
          <w:t>https://transparencia.caubr.gov.br/arquivos/</w:t>
        </w:r>
        <w:r w:rsidR="00B33A3F" w:rsidRPr="00E0180A">
          <w:rPr>
            <w:rStyle w:val="Hyperlink"/>
            <w:rFonts w:cstheme="minorHAnsi"/>
            <w:i/>
            <w:iCs/>
          </w:rPr>
          <w:t>Parecer Reprogramação 202</w:t>
        </w:r>
        <w:r w:rsidR="00810D73" w:rsidRPr="00E0180A">
          <w:rPr>
            <w:rStyle w:val="Hyperlink"/>
            <w:rFonts w:cstheme="minorHAnsi"/>
            <w:i/>
            <w:iCs/>
          </w:rPr>
          <w:t>1</w:t>
        </w:r>
        <w:r w:rsidR="00B33A3F" w:rsidRPr="00E0180A">
          <w:rPr>
            <w:rStyle w:val="Hyperlink"/>
            <w:rFonts w:cstheme="minorHAnsi"/>
            <w:i/>
            <w:iCs/>
          </w:rPr>
          <w:t>_CAU_GO</w:t>
        </w:r>
        <w:r w:rsidRPr="00E0180A">
          <w:rPr>
            <w:rStyle w:val="Hyperlink"/>
            <w:rFonts w:cstheme="minorHAnsi"/>
            <w:i/>
            <w:iCs/>
          </w:rPr>
          <w:t>.xlsx</w:t>
        </w:r>
      </w:hyperlink>
    </w:p>
    <w:p w14:paraId="0BFD3632" w14:textId="512A7266" w:rsidR="00A17EE8" w:rsidRPr="0020190E" w:rsidRDefault="00A17EE8" w:rsidP="00642419">
      <w:pPr>
        <w:spacing w:after="0"/>
        <w:ind w:firstLine="0"/>
        <w:jc w:val="left"/>
        <w:rPr>
          <w:rStyle w:val="Hyperlink"/>
          <w:rFonts w:cstheme="minorHAnsi"/>
          <w:i/>
          <w:iCs/>
          <w:color w:val="0070C0"/>
        </w:rPr>
      </w:pPr>
      <w:r w:rsidRPr="008B7183">
        <w:rPr>
          <w:rStyle w:val="Hyperlink"/>
          <w:rFonts w:cstheme="minorHAnsi"/>
          <w:color w:val="auto"/>
          <w:u w:val="none"/>
        </w:rPr>
        <w:t>CAU/MA</w:t>
      </w:r>
      <w:r w:rsidR="00FC3BF2" w:rsidRPr="0020190E">
        <w:rPr>
          <w:rStyle w:val="Hyperlink"/>
          <w:rFonts w:cstheme="minorHAnsi"/>
          <w:i/>
          <w:iCs/>
          <w:color w:val="auto"/>
          <w:u w:val="none"/>
        </w:rPr>
        <w:t xml:space="preserve"> - </w:t>
      </w:r>
      <w:hyperlink r:id="rId47" w:history="1">
        <w:r w:rsidR="006657CF" w:rsidRPr="00E0180A">
          <w:rPr>
            <w:rStyle w:val="Hyperlink"/>
            <w:i/>
            <w:iCs/>
          </w:rPr>
          <w:t xml:space="preserve">https://transparencia.caubr.gov.br/arquivos/Parecer </w:t>
        </w:r>
        <w:r w:rsidR="000F4215" w:rsidRPr="00E0180A">
          <w:rPr>
            <w:rStyle w:val="Hyperlink"/>
            <w:i/>
            <w:iCs/>
          </w:rPr>
          <w:t>Reprogramação</w:t>
        </w:r>
        <w:r w:rsidR="003678FF" w:rsidRPr="00E0180A">
          <w:rPr>
            <w:rStyle w:val="Hyperlink"/>
            <w:rFonts w:cstheme="minorHAnsi"/>
            <w:i/>
            <w:iCs/>
          </w:rPr>
          <w:t xml:space="preserve"> </w:t>
        </w:r>
        <w:r w:rsidRPr="00E0180A">
          <w:rPr>
            <w:rStyle w:val="Hyperlink"/>
            <w:rFonts w:cstheme="minorHAnsi"/>
            <w:i/>
            <w:iCs/>
          </w:rPr>
          <w:t>20</w:t>
        </w:r>
        <w:r w:rsidR="003678FF" w:rsidRPr="00E0180A">
          <w:rPr>
            <w:rStyle w:val="Hyperlink"/>
            <w:rFonts w:cstheme="minorHAnsi"/>
            <w:i/>
            <w:iCs/>
          </w:rPr>
          <w:t>2</w:t>
        </w:r>
        <w:r w:rsidR="00810D73" w:rsidRPr="00E0180A">
          <w:rPr>
            <w:rStyle w:val="Hyperlink"/>
            <w:rFonts w:cstheme="minorHAnsi"/>
            <w:i/>
            <w:iCs/>
          </w:rPr>
          <w:t>1</w:t>
        </w:r>
        <w:r w:rsidR="003678FF" w:rsidRPr="00E0180A">
          <w:rPr>
            <w:rStyle w:val="Hyperlink"/>
            <w:rFonts w:cstheme="minorHAnsi"/>
            <w:i/>
            <w:iCs/>
          </w:rPr>
          <w:t xml:space="preserve"> CAU MA</w:t>
        </w:r>
        <w:r w:rsidRPr="00E0180A">
          <w:rPr>
            <w:rStyle w:val="Hyperlink"/>
            <w:rFonts w:cstheme="minorHAnsi"/>
            <w:i/>
            <w:iCs/>
          </w:rPr>
          <w:t>.xlsx</w:t>
        </w:r>
      </w:hyperlink>
    </w:p>
    <w:p w14:paraId="0C14E05A" w14:textId="3ECA6316" w:rsidR="00A17EE8" w:rsidRPr="0020190E" w:rsidRDefault="00A17EE8" w:rsidP="00642419">
      <w:pPr>
        <w:spacing w:after="0"/>
        <w:ind w:firstLine="0"/>
        <w:jc w:val="left"/>
        <w:rPr>
          <w:rStyle w:val="Hyperlink"/>
          <w:rFonts w:cstheme="minorHAnsi"/>
          <w:bCs/>
          <w:color w:val="auto"/>
        </w:rPr>
      </w:pPr>
      <w:r w:rsidRPr="0020190E">
        <w:rPr>
          <w:rStyle w:val="Hyperlink"/>
          <w:rFonts w:cstheme="minorHAnsi"/>
          <w:color w:val="auto"/>
          <w:u w:val="none"/>
        </w:rPr>
        <w:t>CAU/MG -</w:t>
      </w:r>
      <w:r w:rsidRPr="0020190E">
        <w:rPr>
          <w:rStyle w:val="Hyperlink"/>
          <w:rFonts w:cstheme="minorHAnsi"/>
          <w:bCs/>
          <w:color w:val="auto"/>
          <w:u w:val="none"/>
        </w:rPr>
        <w:t xml:space="preserve"> </w:t>
      </w:r>
      <w:hyperlink r:id="rId48" w:history="1">
        <w:r w:rsidRPr="00E0180A">
          <w:rPr>
            <w:rStyle w:val="Hyperlink"/>
            <w:rFonts w:cstheme="minorHAnsi"/>
            <w:i/>
            <w:iCs/>
          </w:rPr>
          <w:t>https://transparencia.caubr.gov.br/arquivos/</w:t>
        </w:r>
        <w:r w:rsidR="00810D73" w:rsidRPr="00E0180A">
          <w:rPr>
            <w:rStyle w:val="Hyperlink"/>
            <w:rFonts w:cstheme="minorHAnsi"/>
            <w:i/>
            <w:iCs/>
          </w:rPr>
          <w:t>Parecer Reprogramação 2021</w:t>
        </w:r>
        <w:r w:rsidR="00B33A3F" w:rsidRPr="00E0180A">
          <w:rPr>
            <w:rStyle w:val="Hyperlink"/>
            <w:rFonts w:cstheme="minorHAnsi"/>
            <w:i/>
            <w:iCs/>
          </w:rPr>
          <w:t>_CAU_MG</w:t>
        </w:r>
        <w:r w:rsidRPr="00E0180A">
          <w:rPr>
            <w:rStyle w:val="Hyperlink"/>
            <w:rFonts w:cstheme="minorHAnsi"/>
            <w:i/>
            <w:iCs/>
          </w:rPr>
          <w:t>.xlsx</w:t>
        </w:r>
      </w:hyperlink>
    </w:p>
    <w:p w14:paraId="17EF9B6A" w14:textId="58C6AD6B" w:rsidR="00A17EE8" w:rsidRPr="0020190E" w:rsidRDefault="00A17EE8" w:rsidP="00642419">
      <w:pPr>
        <w:spacing w:after="0"/>
        <w:ind w:firstLine="0"/>
        <w:jc w:val="left"/>
        <w:rPr>
          <w:rStyle w:val="Hyperlink"/>
          <w:rFonts w:cstheme="minorHAnsi"/>
          <w:i/>
          <w:iCs/>
          <w:color w:val="0070C0"/>
        </w:rPr>
      </w:pPr>
      <w:r w:rsidRPr="0020190E">
        <w:rPr>
          <w:rStyle w:val="Hyperlink"/>
          <w:rFonts w:cstheme="minorHAnsi"/>
          <w:color w:val="auto"/>
          <w:u w:val="none"/>
        </w:rPr>
        <w:t>CAU/MS -</w:t>
      </w:r>
      <w:r w:rsidRPr="0020190E">
        <w:rPr>
          <w:rStyle w:val="Hyperlink"/>
          <w:rFonts w:cstheme="minorHAnsi"/>
          <w:bCs/>
          <w:color w:val="auto"/>
          <w:u w:val="none"/>
        </w:rPr>
        <w:t xml:space="preserve"> </w:t>
      </w:r>
      <w:hyperlink r:id="rId49" w:history="1">
        <w:r w:rsidRPr="00E0180A">
          <w:rPr>
            <w:rStyle w:val="Hyperlink"/>
            <w:rFonts w:cstheme="minorHAnsi"/>
            <w:i/>
            <w:iCs/>
          </w:rPr>
          <w:t>https://transparencia.caubr.gov.br/arquivos/</w:t>
        </w:r>
        <w:r w:rsidR="00810D73" w:rsidRPr="00E0180A">
          <w:rPr>
            <w:rStyle w:val="Hyperlink"/>
            <w:rFonts w:cstheme="minorHAnsi"/>
            <w:i/>
            <w:iCs/>
          </w:rPr>
          <w:t>Parecer Reprogramação 2021</w:t>
        </w:r>
        <w:r w:rsidR="00B33A3F" w:rsidRPr="00E0180A">
          <w:rPr>
            <w:rStyle w:val="Hyperlink"/>
            <w:rFonts w:cstheme="minorHAnsi"/>
            <w:i/>
            <w:iCs/>
          </w:rPr>
          <w:t>_CAU_MS</w:t>
        </w:r>
        <w:r w:rsidRPr="00E0180A">
          <w:rPr>
            <w:rStyle w:val="Hyperlink"/>
            <w:rFonts w:cstheme="minorHAnsi"/>
            <w:i/>
            <w:iCs/>
          </w:rPr>
          <w:t>.xlsx</w:t>
        </w:r>
      </w:hyperlink>
    </w:p>
    <w:p w14:paraId="5E29E641" w14:textId="59B99308" w:rsidR="00A17EE8" w:rsidRPr="0020190E" w:rsidRDefault="00A17EE8" w:rsidP="00642419">
      <w:pPr>
        <w:spacing w:after="0"/>
        <w:ind w:firstLine="0"/>
        <w:jc w:val="left"/>
        <w:rPr>
          <w:rStyle w:val="Hyperlink"/>
          <w:rFonts w:cstheme="minorHAnsi"/>
          <w:i/>
          <w:iCs/>
          <w:color w:val="0070C0"/>
        </w:rPr>
      </w:pPr>
      <w:r w:rsidRPr="0020190E">
        <w:rPr>
          <w:rStyle w:val="Hyperlink"/>
          <w:rFonts w:cstheme="minorHAnsi"/>
          <w:color w:val="auto"/>
          <w:u w:val="none"/>
        </w:rPr>
        <w:t>CAU/MT -</w:t>
      </w:r>
      <w:r w:rsidRPr="0020190E">
        <w:rPr>
          <w:rStyle w:val="Hyperlink"/>
          <w:rFonts w:cstheme="minorHAnsi"/>
          <w:bCs/>
          <w:color w:val="auto"/>
          <w:u w:val="none"/>
        </w:rPr>
        <w:t xml:space="preserve"> </w:t>
      </w:r>
      <w:hyperlink r:id="rId50" w:history="1">
        <w:r w:rsidRPr="00E0180A">
          <w:rPr>
            <w:rStyle w:val="Hyperlink"/>
            <w:rFonts w:cstheme="minorHAnsi"/>
            <w:i/>
            <w:iCs/>
          </w:rPr>
          <w:t>https://transparencia.caubr.gov.br/arquivos/</w:t>
        </w:r>
        <w:r w:rsidR="00B33A3F" w:rsidRPr="00E0180A">
          <w:rPr>
            <w:rStyle w:val="Hyperlink"/>
            <w:rFonts w:cstheme="minorHAnsi"/>
            <w:i/>
            <w:iCs/>
          </w:rPr>
          <w:t>Parecer</w:t>
        </w:r>
        <w:r w:rsidR="00810D73" w:rsidRPr="00E0180A">
          <w:rPr>
            <w:rStyle w:val="Hyperlink"/>
            <w:rFonts w:cstheme="minorHAnsi"/>
            <w:i/>
            <w:iCs/>
          </w:rPr>
          <w:t xml:space="preserve"> Reprogramação 2021</w:t>
        </w:r>
        <w:r w:rsidR="00B33A3F" w:rsidRPr="00E0180A">
          <w:rPr>
            <w:rStyle w:val="Hyperlink"/>
            <w:rFonts w:cstheme="minorHAnsi"/>
            <w:i/>
            <w:iCs/>
          </w:rPr>
          <w:t>_CAU_MT</w:t>
        </w:r>
        <w:r w:rsidRPr="00E0180A">
          <w:rPr>
            <w:rStyle w:val="Hyperlink"/>
            <w:rFonts w:cstheme="minorHAnsi"/>
            <w:i/>
            <w:iCs/>
          </w:rPr>
          <w:t>.xlsx</w:t>
        </w:r>
      </w:hyperlink>
    </w:p>
    <w:p w14:paraId="08734706" w14:textId="5ECC7C09" w:rsidR="00A17EE8" w:rsidRPr="0020190E" w:rsidRDefault="00A17EE8" w:rsidP="00642419">
      <w:pPr>
        <w:spacing w:after="0"/>
        <w:ind w:firstLine="0"/>
        <w:jc w:val="left"/>
        <w:rPr>
          <w:rStyle w:val="Hyperlink"/>
          <w:rFonts w:cstheme="minorHAnsi"/>
          <w:i/>
          <w:iCs/>
          <w:color w:val="0070C0"/>
        </w:rPr>
      </w:pPr>
      <w:r w:rsidRPr="0020190E">
        <w:rPr>
          <w:rStyle w:val="Hyperlink"/>
          <w:rFonts w:cstheme="minorHAnsi"/>
          <w:color w:val="auto"/>
          <w:u w:val="none"/>
        </w:rPr>
        <w:t>CAU/PA</w:t>
      </w:r>
      <w:r w:rsidRPr="0020190E">
        <w:rPr>
          <w:rStyle w:val="Hyperlink"/>
          <w:rFonts w:cstheme="minorHAnsi"/>
          <w:i/>
          <w:iCs/>
          <w:color w:val="auto"/>
          <w:u w:val="none"/>
        </w:rPr>
        <w:t xml:space="preserve"> -</w:t>
      </w:r>
      <w:r w:rsidR="000F4215" w:rsidRPr="0020190E">
        <w:rPr>
          <w:rStyle w:val="Hyperlink"/>
          <w:rFonts w:cstheme="minorHAnsi"/>
          <w:i/>
          <w:iCs/>
          <w:color w:val="auto"/>
          <w:u w:val="none"/>
        </w:rPr>
        <w:t xml:space="preserve"> </w:t>
      </w:r>
      <w:hyperlink r:id="rId51" w:history="1">
        <w:r w:rsidR="00267EB2" w:rsidRPr="00E0180A">
          <w:rPr>
            <w:rStyle w:val="Hyperlink"/>
            <w:i/>
            <w:iCs/>
          </w:rPr>
          <w:t xml:space="preserve">https://transparencia.caubr.gov.br/arquivos/Parecer </w:t>
        </w:r>
        <w:r w:rsidR="000F4215" w:rsidRPr="00E0180A">
          <w:rPr>
            <w:rStyle w:val="Hyperlink"/>
            <w:i/>
            <w:iCs/>
          </w:rPr>
          <w:t>Reprogramação</w:t>
        </w:r>
        <w:r w:rsidR="00810D73" w:rsidRPr="00E0180A">
          <w:rPr>
            <w:rStyle w:val="Hyperlink"/>
            <w:rFonts w:cstheme="minorHAnsi"/>
            <w:i/>
            <w:iCs/>
          </w:rPr>
          <w:t xml:space="preserve"> 2021</w:t>
        </w:r>
        <w:r w:rsidR="003678FF" w:rsidRPr="00E0180A">
          <w:rPr>
            <w:rStyle w:val="Hyperlink"/>
            <w:rFonts w:cstheme="minorHAnsi"/>
            <w:i/>
            <w:iCs/>
          </w:rPr>
          <w:t xml:space="preserve"> CAU PA</w:t>
        </w:r>
        <w:r w:rsidRPr="00E0180A">
          <w:rPr>
            <w:rStyle w:val="Hyperlink"/>
            <w:rFonts w:cstheme="minorHAnsi"/>
            <w:i/>
            <w:iCs/>
          </w:rPr>
          <w:t>.xlsx</w:t>
        </w:r>
      </w:hyperlink>
    </w:p>
    <w:p w14:paraId="49786AE0" w14:textId="0A1E4BA1" w:rsidR="00A17EE8" w:rsidRPr="0020190E" w:rsidRDefault="00A17EE8" w:rsidP="00642419">
      <w:pPr>
        <w:spacing w:after="0"/>
        <w:ind w:firstLine="0"/>
        <w:jc w:val="left"/>
        <w:rPr>
          <w:rStyle w:val="Hyperlink"/>
          <w:rFonts w:cstheme="minorHAnsi"/>
          <w:i/>
          <w:iCs/>
          <w:color w:val="0070C0"/>
        </w:rPr>
      </w:pPr>
      <w:r w:rsidRPr="0020190E">
        <w:rPr>
          <w:rStyle w:val="Hyperlink"/>
          <w:rFonts w:cstheme="minorHAnsi"/>
          <w:color w:val="auto"/>
          <w:u w:val="none"/>
        </w:rPr>
        <w:t>CAU/PB -</w:t>
      </w:r>
      <w:r w:rsidRPr="0020190E">
        <w:rPr>
          <w:rStyle w:val="Hyperlink"/>
          <w:rFonts w:cstheme="minorHAnsi"/>
          <w:bCs/>
          <w:color w:val="auto"/>
          <w:u w:val="none"/>
        </w:rPr>
        <w:t xml:space="preserve"> </w:t>
      </w:r>
      <w:hyperlink r:id="rId52" w:history="1">
        <w:r w:rsidRPr="00E0180A">
          <w:rPr>
            <w:rStyle w:val="Hyperlink"/>
            <w:rFonts w:cstheme="minorHAnsi"/>
            <w:i/>
            <w:iCs/>
          </w:rPr>
          <w:t>https://transparencia.caubr.gov.br/arquivos/</w:t>
        </w:r>
        <w:r w:rsidR="00810D73" w:rsidRPr="00E0180A">
          <w:rPr>
            <w:rStyle w:val="Hyperlink"/>
            <w:rFonts w:cstheme="minorHAnsi"/>
            <w:i/>
            <w:iCs/>
          </w:rPr>
          <w:t>Parecer Reprogramação 2021</w:t>
        </w:r>
        <w:r w:rsidR="00B33A3F" w:rsidRPr="00E0180A">
          <w:rPr>
            <w:rStyle w:val="Hyperlink"/>
            <w:rFonts w:cstheme="minorHAnsi"/>
            <w:i/>
            <w:iCs/>
          </w:rPr>
          <w:t>_CAU_PB</w:t>
        </w:r>
        <w:r w:rsidRPr="00E0180A">
          <w:rPr>
            <w:rStyle w:val="Hyperlink"/>
            <w:rFonts w:cstheme="minorHAnsi"/>
            <w:i/>
            <w:iCs/>
          </w:rPr>
          <w:t>.xlsx</w:t>
        </w:r>
      </w:hyperlink>
    </w:p>
    <w:p w14:paraId="2BA8E7F8" w14:textId="62051FEA" w:rsidR="00A17EE8" w:rsidRPr="0020190E" w:rsidRDefault="00A17EE8" w:rsidP="00642419">
      <w:pPr>
        <w:spacing w:after="0"/>
        <w:ind w:firstLine="0"/>
        <w:jc w:val="left"/>
        <w:rPr>
          <w:rStyle w:val="Hyperlink"/>
          <w:rFonts w:cstheme="minorHAnsi"/>
          <w:i/>
          <w:iCs/>
          <w:color w:val="0070C0"/>
        </w:rPr>
      </w:pPr>
      <w:r w:rsidRPr="0020190E">
        <w:rPr>
          <w:rStyle w:val="Hyperlink"/>
          <w:rFonts w:cstheme="minorHAnsi"/>
          <w:color w:val="auto"/>
          <w:u w:val="none"/>
        </w:rPr>
        <w:t>CAU/PE -</w:t>
      </w:r>
      <w:r w:rsidRPr="0020190E">
        <w:rPr>
          <w:rStyle w:val="Hyperlink"/>
          <w:rFonts w:cstheme="minorHAnsi"/>
          <w:bCs/>
          <w:color w:val="auto"/>
          <w:u w:val="none"/>
        </w:rPr>
        <w:t xml:space="preserve"> </w:t>
      </w:r>
      <w:hyperlink r:id="rId53" w:history="1">
        <w:r w:rsidRPr="00E0180A">
          <w:rPr>
            <w:rStyle w:val="Hyperlink"/>
            <w:rFonts w:cstheme="minorHAnsi"/>
            <w:i/>
            <w:iCs/>
          </w:rPr>
          <w:t>https://transparencia.caubr.gov.br/arquivos/</w:t>
        </w:r>
        <w:r w:rsidR="00B33A3F" w:rsidRPr="00E0180A">
          <w:rPr>
            <w:rStyle w:val="Hyperlink"/>
            <w:rFonts w:cstheme="minorHAnsi"/>
            <w:i/>
            <w:iCs/>
          </w:rPr>
          <w:t>Parecer Reprogramação 202</w:t>
        </w:r>
        <w:r w:rsidR="00810D73" w:rsidRPr="00E0180A">
          <w:rPr>
            <w:rStyle w:val="Hyperlink"/>
            <w:rFonts w:cstheme="minorHAnsi"/>
            <w:i/>
            <w:iCs/>
          </w:rPr>
          <w:t>1</w:t>
        </w:r>
        <w:r w:rsidR="00B33A3F" w:rsidRPr="00E0180A">
          <w:rPr>
            <w:rStyle w:val="Hyperlink"/>
            <w:rFonts w:cstheme="minorHAnsi"/>
            <w:i/>
            <w:iCs/>
          </w:rPr>
          <w:t>_CAU_PE</w:t>
        </w:r>
        <w:r w:rsidRPr="00E0180A">
          <w:rPr>
            <w:rStyle w:val="Hyperlink"/>
            <w:rFonts w:cstheme="minorHAnsi"/>
            <w:i/>
            <w:iCs/>
          </w:rPr>
          <w:t>.xlsx</w:t>
        </w:r>
      </w:hyperlink>
    </w:p>
    <w:p w14:paraId="09D7F1B5" w14:textId="334A7A02" w:rsidR="00A17EE8" w:rsidRPr="0020190E" w:rsidRDefault="00A17EE8" w:rsidP="00642419">
      <w:pPr>
        <w:spacing w:after="0"/>
        <w:ind w:firstLine="0"/>
        <w:jc w:val="left"/>
        <w:rPr>
          <w:rStyle w:val="Hyperlink"/>
          <w:rFonts w:cstheme="minorHAnsi"/>
          <w:i/>
          <w:iCs/>
          <w:color w:val="0070C0"/>
        </w:rPr>
      </w:pPr>
      <w:r w:rsidRPr="0020190E">
        <w:rPr>
          <w:rStyle w:val="Hyperlink"/>
          <w:rFonts w:cstheme="minorHAnsi"/>
          <w:color w:val="auto"/>
          <w:u w:val="none"/>
        </w:rPr>
        <w:t xml:space="preserve">CAU/PI - </w:t>
      </w:r>
      <w:hyperlink r:id="rId54" w:history="1">
        <w:r w:rsidRPr="00E0180A">
          <w:rPr>
            <w:rStyle w:val="Hyperlink"/>
            <w:rFonts w:cstheme="minorHAnsi"/>
            <w:i/>
            <w:iCs/>
          </w:rPr>
          <w:t>https://transparencia.caubr.gov.br/arquivos/</w:t>
        </w:r>
        <w:r w:rsidR="00B33A3F" w:rsidRPr="00E0180A">
          <w:rPr>
            <w:rStyle w:val="Hyperlink"/>
            <w:rFonts w:cstheme="minorHAnsi"/>
            <w:i/>
            <w:iCs/>
          </w:rPr>
          <w:t>Parecer Reprogramação 202</w:t>
        </w:r>
        <w:r w:rsidR="00810D73" w:rsidRPr="00E0180A">
          <w:rPr>
            <w:rStyle w:val="Hyperlink"/>
            <w:rFonts w:cstheme="minorHAnsi"/>
            <w:i/>
            <w:iCs/>
          </w:rPr>
          <w:t>1</w:t>
        </w:r>
        <w:r w:rsidR="00B33A3F" w:rsidRPr="00E0180A">
          <w:rPr>
            <w:rStyle w:val="Hyperlink"/>
            <w:rFonts w:cstheme="minorHAnsi"/>
            <w:i/>
            <w:iCs/>
          </w:rPr>
          <w:t>_CAU_PI</w:t>
        </w:r>
        <w:r w:rsidRPr="00E0180A">
          <w:rPr>
            <w:rStyle w:val="Hyperlink"/>
            <w:rFonts w:cstheme="minorHAnsi"/>
            <w:i/>
            <w:iCs/>
          </w:rPr>
          <w:t>.xlsx</w:t>
        </w:r>
      </w:hyperlink>
    </w:p>
    <w:p w14:paraId="3C6073B6" w14:textId="3B7ED748" w:rsidR="00A17EE8" w:rsidRPr="0020190E" w:rsidRDefault="00A17EE8" w:rsidP="00642419">
      <w:pPr>
        <w:spacing w:after="0"/>
        <w:ind w:firstLine="0"/>
        <w:jc w:val="left"/>
        <w:rPr>
          <w:rStyle w:val="Hyperlink"/>
          <w:rFonts w:cstheme="minorHAnsi"/>
          <w:i/>
          <w:iCs/>
          <w:color w:val="0070C0"/>
        </w:rPr>
      </w:pPr>
      <w:r w:rsidRPr="0020190E">
        <w:rPr>
          <w:rStyle w:val="Hyperlink"/>
          <w:rFonts w:cstheme="minorHAnsi"/>
          <w:color w:val="auto"/>
          <w:u w:val="none"/>
        </w:rPr>
        <w:t>CAU/PR -</w:t>
      </w:r>
      <w:r w:rsidRPr="0020190E">
        <w:rPr>
          <w:rStyle w:val="Hyperlink"/>
          <w:rFonts w:cstheme="minorHAnsi"/>
          <w:bCs/>
          <w:color w:val="auto"/>
          <w:u w:val="none"/>
        </w:rPr>
        <w:t xml:space="preserve"> </w:t>
      </w:r>
      <w:hyperlink r:id="rId55" w:history="1">
        <w:r w:rsidRPr="00E0180A">
          <w:rPr>
            <w:rStyle w:val="Hyperlink"/>
            <w:rFonts w:cstheme="minorHAnsi"/>
            <w:i/>
            <w:iCs/>
          </w:rPr>
          <w:t>https://transparencia.caubr.gov.br/arquivos/</w:t>
        </w:r>
        <w:r w:rsidR="00B33A3F" w:rsidRPr="00E0180A">
          <w:rPr>
            <w:rStyle w:val="Hyperlink"/>
            <w:rFonts w:cstheme="minorHAnsi"/>
            <w:i/>
            <w:iCs/>
          </w:rPr>
          <w:t>Parecer Reprogramação 202</w:t>
        </w:r>
        <w:r w:rsidR="00810D73" w:rsidRPr="00E0180A">
          <w:rPr>
            <w:rStyle w:val="Hyperlink"/>
            <w:rFonts w:cstheme="minorHAnsi"/>
            <w:i/>
            <w:iCs/>
          </w:rPr>
          <w:t>1</w:t>
        </w:r>
        <w:r w:rsidR="00B33A3F" w:rsidRPr="00E0180A">
          <w:rPr>
            <w:rStyle w:val="Hyperlink"/>
            <w:rFonts w:cstheme="minorHAnsi"/>
            <w:i/>
            <w:iCs/>
          </w:rPr>
          <w:t>_CAU_PR</w:t>
        </w:r>
        <w:r w:rsidRPr="00E0180A">
          <w:rPr>
            <w:rStyle w:val="Hyperlink"/>
            <w:rFonts w:cstheme="minorHAnsi"/>
            <w:i/>
            <w:iCs/>
          </w:rPr>
          <w:t>.xlsx</w:t>
        </w:r>
      </w:hyperlink>
    </w:p>
    <w:p w14:paraId="5B43E77B" w14:textId="4C97431F" w:rsidR="00A17EE8" w:rsidRPr="0020190E" w:rsidRDefault="00A17EE8" w:rsidP="00642419">
      <w:pPr>
        <w:spacing w:after="0"/>
        <w:ind w:firstLine="0"/>
        <w:jc w:val="left"/>
        <w:rPr>
          <w:rStyle w:val="Hyperlink"/>
          <w:rFonts w:cstheme="minorHAnsi"/>
          <w:i/>
          <w:iCs/>
          <w:color w:val="0070C0"/>
        </w:rPr>
      </w:pPr>
      <w:r w:rsidRPr="0020190E">
        <w:rPr>
          <w:rStyle w:val="Hyperlink"/>
          <w:rFonts w:cstheme="minorHAnsi"/>
          <w:color w:val="auto"/>
          <w:u w:val="none"/>
        </w:rPr>
        <w:t xml:space="preserve">CAU/RJ - </w:t>
      </w:r>
      <w:hyperlink r:id="rId56" w:history="1">
        <w:r w:rsidRPr="00E0180A">
          <w:rPr>
            <w:rStyle w:val="Hyperlink"/>
            <w:rFonts w:cstheme="minorHAnsi"/>
            <w:i/>
            <w:iCs/>
          </w:rPr>
          <w:t>https://transparencia.caubr.gov.br/arquivos/</w:t>
        </w:r>
        <w:r w:rsidR="00B33A3F" w:rsidRPr="00E0180A">
          <w:rPr>
            <w:rStyle w:val="Hyperlink"/>
            <w:rFonts w:cstheme="minorHAnsi"/>
            <w:i/>
            <w:iCs/>
          </w:rPr>
          <w:t>Parecer Reprogramação 202</w:t>
        </w:r>
        <w:r w:rsidR="00810D73" w:rsidRPr="00E0180A">
          <w:rPr>
            <w:rStyle w:val="Hyperlink"/>
            <w:rFonts w:cstheme="minorHAnsi"/>
            <w:i/>
            <w:iCs/>
          </w:rPr>
          <w:t>1</w:t>
        </w:r>
        <w:r w:rsidR="00B33A3F" w:rsidRPr="00E0180A">
          <w:rPr>
            <w:rStyle w:val="Hyperlink"/>
            <w:rFonts w:cstheme="minorHAnsi"/>
            <w:i/>
            <w:iCs/>
          </w:rPr>
          <w:t>_CAU_RJ</w:t>
        </w:r>
        <w:r w:rsidRPr="00E0180A">
          <w:rPr>
            <w:rStyle w:val="Hyperlink"/>
            <w:rFonts w:cstheme="minorHAnsi"/>
            <w:i/>
            <w:iCs/>
          </w:rPr>
          <w:t>.xlsx</w:t>
        </w:r>
      </w:hyperlink>
    </w:p>
    <w:p w14:paraId="571435C5" w14:textId="4FE438C3" w:rsidR="00A17EE8" w:rsidRPr="0020190E" w:rsidRDefault="00A17EE8" w:rsidP="00642419">
      <w:pPr>
        <w:spacing w:after="0"/>
        <w:ind w:firstLine="0"/>
        <w:jc w:val="left"/>
        <w:rPr>
          <w:rStyle w:val="Hyperlink"/>
          <w:rFonts w:cstheme="minorHAnsi"/>
          <w:bCs/>
          <w:color w:val="auto"/>
        </w:rPr>
      </w:pPr>
      <w:r w:rsidRPr="0020190E">
        <w:rPr>
          <w:rStyle w:val="Hyperlink"/>
          <w:rFonts w:cstheme="minorHAnsi"/>
          <w:color w:val="auto"/>
          <w:u w:val="none"/>
        </w:rPr>
        <w:t>CAU/RN -</w:t>
      </w:r>
      <w:r w:rsidR="000F4215" w:rsidRPr="0020190E">
        <w:rPr>
          <w:rStyle w:val="Hyperlink"/>
          <w:rFonts w:cstheme="minorHAnsi"/>
          <w:color w:val="auto"/>
          <w:u w:val="none"/>
        </w:rPr>
        <w:t xml:space="preserve"> </w:t>
      </w:r>
      <w:hyperlink r:id="rId57" w:history="1">
        <w:r w:rsidRPr="00E0180A">
          <w:rPr>
            <w:rStyle w:val="Hyperlink"/>
            <w:rFonts w:cstheme="minorHAnsi"/>
            <w:i/>
            <w:iCs/>
          </w:rPr>
          <w:t>https://transparencia.caubr.gov.br/arquivos/</w:t>
        </w:r>
        <w:r w:rsidR="00810D73" w:rsidRPr="00E0180A">
          <w:rPr>
            <w:rStyle w:val="Hyperlink"/>
            <w:rFonts w:cstheme="minorHAnsi"/>
            <w:i/>
            <w:iCs/>
          </w:rPr>
          <w:t>Parecer Reprogramação 2021</w:t>
        </w:r>
        <w:r w:rsidR="00B33A3F" w:rsidRPr="00E0180A">
          <w:rPr>
            <w:rStyle w:val="Hyperlink"/>
            <w:rFonts w:cstheme="minorHAnsi"/>
            <w:i/>
            <w:iCs/>
          </w:rPr>
          <w:t>_CAU_RN</w:t>
        </w:r>
        <w:r w:rsidRPr="00E0180A">
          <w:rPr>
            <w:rStyle w:val="Hyperlink"/>
            <w:rFonts w:cstheme="minorHAnsi"/>
            <w:i/>
            <w:iCs/>
          </w:rPr>
          <w:t>.xlsx</w:t>
        </w:r>
      </w:hyperlink>
    </w:p>
    <w:p w14:paraId="3D5FA979" w14:textId="4182F539" w:rsidR="00A17EE8" w:rsidRPr="0020190E" w:rsidRDefault="00A17EE8" w:rsidP="00642419">
      <w:pPr>
        <w:spacing w:after="0"/>
        <w:ind w:firstLine="0"/>
        <w:jc w:val="left"/>
        <w:rPr>
          <w:rStyle w:val="Hyperlink"/>
          <w:rFonts w:cstheme="minorHAnsi"/>
          <w:bCs/>
          <w:color w:val="auto"/>
        </w:rPr>
      </w:pPr>
      <w:r w:rsidRPr="0020190E">
        <w:rPr>
          <w:rStyle w:val="Hyperlink"/>
          <w:rFonts w:cstheme="minorHAnsi"/>
          <w:color w:val="auto"/>
          <w:u w:val="none"/>
        </w:rPr>
        <w:t>CAU/RO -</w:t>
      </w:r>
      <w:r w:rsidR="000F4215" w:rsidRPr="0020190E">
        <w:rPr>
          <w:rStyle w:val="Hyperlink"/>
          <w:rFonts w:cstheme="minorHAnsi"/>
          <w:color w:val="auto"/>
          <w:u w:val="none"/>
        </w:rPr>
        <w:t xml:space="preserve"> </w:t>
      </w:r>
      <w:hyperlink r:id="rId58" w:history="1">
        <w:r w:rsidRPr="00E0180A">
          <w:rPr>
            <w:rStyle w:val="Hyperlink"/>
            <w:rFonts w:cstheme="minorHAnsi"/>
            <w:i/>
            <w:iCs/>
          </w:rPr>
          <w:t>https://transparencia.caubr.gov.br/arquivos/</w:t>
        </w:r>
        <w:r w:rsidR="00810D73" w:rsidRPr="00E0180A">
          <w:rPr>
            <w:rStyle w:val="Hyperlink"/>
            <w:rFonts w:cstheme="minorHAnsi"/>
            <w:i/>
            <w:iCs/>
          </w:rPr>
          <w:t>Parecer Reprogramação 2021</w:t>
        </w:r>
        <w:r w:rsidR="00B33A3F" w:rsidRPr="00E0180A">
          <w:rPr>
            <w:rStyle w:val="Hyperlink"/>
            <w:rFonts w:cstheme="minorHAnsi"/>
            <w:i/>
            <w:iCs/>
          </w:rPr>
          <w:t>_CAU_RO</w:t>
        </w:r>
        <w:r w:rsidRPr="00E0180A">
          <w:rPr>
            <w:rStyle w:val="Hyperlink"/>
            <w:rFonts w:cstheme="minorHAnsi"/>
            <w:i/>
            <w:iCs/>
          </w:rPr>
          <w:t>.xlsx</w:t>
        </w:r>
      </w:hyperlink>
    </w:p>
    <w:p w14:paraId="19F557CF" w14:textId="676FC001" w:rsidR="00A17EE8" w:rsidRPr="0020190E" w:rsidRDefault="00A17EE8" w:rsidP="00642419">
      <w:pPr>
        <w:spacing w:after="0"/>
        <w:ind w:firstLine="0"/>
        <w:jc w:val="left"/>
        <w:rPr>
          <w:rStyle w:val="Hyperlink"/>
          <w:rFonts w:cstheme="minorHAnsi"/>
          <w:i/>
          <w:iCs/>
          <w:color w:val="0070C0"/>
        </w:rPr>
      </w:pPr>
      <w:r w:rsidRPr="0020190E">
        <w:rPr>
          <w:rStyle w:val="Hyperlink"/>
          <w:rFonts w:cstheme="minorHAnsi"/>
          <w:color w:val="auto"/>
          <w:u w:val="none"/>
        </w:rPr>
        <w:t>CAU/RR -</w:t>
      </w:r>
      <w:r w:rsidR="000F4215" w:rsidRPr="0020190E">
        <w:rPr>
          <w:rStyle w:val="Hyperlink"/>
          <w:rFonts w:cstheme="minorHAnsi"/>
          <w:color w:val="auto"/>
          <w:u w:val="none"/>
        </w:rPr>
        <w:t xml:space="preserve"> </w:t>
      </w:r>
      <w:hyperlink r:id="rId59" w:history="1">
        <w:r w:rsidRPr="00E0180A">
          <w:rPr>
            <w:rStyle w:val="Hyperlink"/>
            <w:rFonts w:cstheme="minorHAnsi"/>
            <w:i/>
            <w:iCs/>
          </w:rPr>
          <w:t>https://transparencia.caubr.gov.br/arquivos/</w:t>
        </w:r>
        <w:r w:rsidR="00810D73" w:rsidRPr="00E0180A">
          <w:rPr>
            <w:rStyle w:val="Hyperlink"/>
            <w:rFonts w:cstheme="minorHAnsi"/>
            <w:i/>
            <w:iCs/>
          </w:rPr>
          <w:t>Parecer Reprogramação 2021</w:t>
        </w:r>
        <w:r w:rsidR="00B33A3F" w:rsidRPr="00E0180A">
          <w:rPr>
            <w:rStyle w:val="Hyperlink"/>
            <w:rFonts w:cstheme="minorHAnsi"/>
            <w:i/>
            <w:iCs/>
          </w:rPr>
          <w:t>_CAU_RR</w:t>
        </w:r>
        <w:r w:rsidRPr="00E0180A">
          <w:rPr>
            <w:rStyle w:val="Hyperlink"/>
            <w:rFonts w:cstheme="minorHAnsi"/>
            <w:i/>
            <w:iCs/>
          </w:rPr>
          <w:t>.xlsx</w:t>
        </w:r>
      </w:hyperlink>
    </w:p>
    <w:p w14:paraId="7436534C" w14:textId="06A0FE37" w:rsidR="00A17EE8" w:rsidRPr="0020190E" w:rsidRDefault="00A17EE8" w:rsidP="00642419">
      <w:pPr>
        <w:spacing w:after="0"/>
        <w:ind w:firstLine="0"/>
        <w:jc w:val="left"/>
        <w:rPr>
          <w:rStyle w:val="Hyperlink"/>
          <w:rFonts w:cstheme="minorHAnsi"/>
          <w:bCs/>
          <w:color w:val="auto"/>
        </w:rPr>
      </w:pPr>
      <w:r w:rsidRPr="0020190E">
        <w:rPr>
          <w:rStyle w:val="Hyperlink"/>
          <w:rFonts w:cstheme="minorHAnsi"/>
          <w:color w:val="auto"/>
          <w:u w:val="none"/>
        </w:rPr>
        <w:t xml:space="preserve">CAU/RS - </w:t>
      </w:r>
      <w:hyperlink r:id="rId60" w:history="1">
        <w:r w:rsidRPr="00E0180A">
          <w:rPr>
            <w:rStyle w:val="Hyperlink"/>
            <w:rFonts w:cstheme="minorHAnsi"/>
            <w:i/>
            <w:iCs/>
          </w:rPr>
          <w:t>https://transparencia.caubr.gov.br/arquivos/</w:t>
        </w:r>
        <w:r w:rsidR="00810D73" w:rsidRPr="00E0180A">
          <w:rPr>
            <w:rStyle w:val="Hyperlink"/>
            <w:rFonts w:cstheme="minorHAnsi"/>
            <w:i/>
            <w:iCs/>
          </w:rPr>
          <w:t>Parecer Reprogramação 2021</w:t>
        </w:r>
        <w:r w:rsidR="00B33A3F" w:rsidRPr="00E0180A">
          <w:rPr>
            <w:rStyle w:val="Hyperlink"/>
            <w:rFonts w:cstheme="minorHAnsi"/>
            <w:i/>
            <w:iCs/>
          </w:rPr>
          <w:t>_CAU_RS</w:t>
        </w:r>
        <w:r w:rsidRPr="00E0180A">
          <w:rPr>
            <w:rStyle w:val="Hyperlink"/>
            <w:rFonts w:cstheme="minorHAnsi"/>
            <w:i/>
            <w:iCs/>
          </w:rPr>
          <w:t>.xlsx</w:t>
        </w:r>
      </w:hyperlink>
    </w:p>
    <w:p w14:paraId="6326862A" w14:textId="4706CDA1" w:rsidR="00A17EE8" w:rsidRPr="0020190E" w:rsidRDefault="00A17EE8" w:rsidP="00642419">
      <w:pPr>
        <w:spacing w:after="0"/>
        <w:ind w:firstLine="0"/>
        <w:jc w:val="left"/>
        <w:rPr>
          <w:rStyle w:val="Hyperlink"/>
          <w:rFonts w:cstheme="minorHAnsi"/>
          <w:i/>
          <w:iCs/>
          <w:color w:val="0070C0"/>
        </w:rPr>
      </w:pPr>
      <w:r w:rsidRPr="0020190E">
        <w:rPr>
          <w:rStyle w:val="Hyperlink"/>
          <w:rFonts w:cstheme="minorHAnsi"/>
          <w:color w:val="auto"/>
          <w:u w:val="none"/>
        </w:rPr>
        <w:t xml:space="preserve">CAU/SC - </w:t>
      </w:r>
      <w:hyperlink r:id="rId61" w:history="1">
        <w:r w:rsidRPr="00E0180A">
          <w:rPr>
            <w:rStyle w:val="Hyperlink"/>
            <w:rFonts w:cstheme="minorHAnsi"/>
            <w:i/>
            <w:iCs/>
          </w:rPr>
          <w:t>https://transparencia.caubr.gov.br/arquivos/</w:t>
        </w:r>
        <w:r w:rsidR="00B33A3F" w:rsidRPr="00E0180A">
          <w:rPr>
            <w:rStyle w:val="Hyperlink"/>
            <w:rFonts w:cstheme="minorHAnsi"/>
            <w:i/>
            <w:iCs/>
          </w:rPr>
          <w:t xml:space="preserve">Parecer </w:t>
        </w:r>
        <w:r w:rsidR="00810D73" w:rsidRPr="00E0180A">
          <w:rPr>
            <w:rStyle w:val="Hyperlink"/>
            <w:rFonts w:cstheme="minorHAnsi"/>
            <w:i/>
            <w:iCs/>
          </w:rPr>
          <w:t>Reprogramação 2021</w:t>
        </w:r>
        <w:r w:rsidR="00B33A3F" w:rsidRPr="00E0180A">
          <w:rPr>
            <w:rStyle w:val="Hyperlink"/>
            <w:rFonts w:cstheme="minorHAnsi"/>
            <w:i/>
            <w:iCs/>
          </w:rPr>
          <w:t>_CAU_SC</w:t>
        </w:r>
        <w:r w:rsidRPr="00E0180A">
          <w:rPr>
            <w:rStyle w:val="Hyperlink"/>
            <w:rFonts w:cstheme="minorHAnsi"/>
            <w:i/>
            <w:iCs/>
          </w:rPr>
          <w:t>.xlsx</w:t>
        </w:r>
      </w:hyperlink>
    </w:p>
    <w:p w14:paraId="57F5E754" w14:textId="06F56118" w:rsidR="00A17EE8" w:rsidRPr="0020190E" w:rsidRDefault="00A17EE8" w:rsidP="00642419">
      <w:pPr>
        <w:spacing w:after="0"/>
        <w:ind w:firstLine="0"/>
        <w:jc w:val="left"/>
        <w:rPr>
          <w:rStyle w:val="Hyperlink"/>
          <w:rFonts w:cstheme="minorHAnsi"/>
          <w:bCs/>
          <w:color w:val="auto"/>
        </w:rPr>
      </w:pPr>
      <w:r w:rsidRPr="0020190E">
        <w:rPr>
          <w:rStyle w:val="Hyperlink"/>
          <w:rFonts w:cstheme="minorHAnsi"/>
          <w:color w:val="auto"/>
          <w:u w:val="none"/>
        </w:rPr>
        <w:t xml:space="preserve">CAU/SE - </w:t>
      </w:r>
      <w:hyperlink r:id="rId62" w:history="1">
        <w:r w:rsidRPr="00E0180A">
          <w:rPr>
            <w:rStyle w:val="Hyperlink"/>
            <w:rFonts w:cstheme="minorHAnsi"/>
            <w:i/>
            <w:iCs/>
          </w:rPr>
          <w:t>https://transparencia.caubr.gov.br/arquivos/</w:t>
        </w:r>
        <w:r w:rsidR="00810D73" w:rsidRPr="00E0180A">
          <w:rPr>
            <w:rStyle w:val="Hyperlink"/>
            <w:rFonts w:cstheme="minorHAnsi"/>
            <w:i/>
            <w:iCs/>
          </w:rPr>
          <w:t>Parecer Reprogramação 2021</w:t>
        </w:r>
        <w:r w:rsidR="00B33A3F" w:rsidRPr="00E0180A">
          <w:rPr>
            <w:rStyle w:val="Hyperlink"/>
            <w:rFonts w:cstheme="minorHAnsi"/>
            <w:i/>
            <w:iCs/>
          </w:rPr>
          <w:t>_CAU_SE</w:t>
        </w:r>
        <w:r w:rsidRPr="00E0180A">
          <w:rPr>
            <w:rStyle w:val="Hyperlink"/>
            <w:rFonts w:cstheme="minorHAnsi"/>
            <w:i/>
            <w:iCs/>
          </w:rPr>
          <w:t>.xlsx</w:t>
        </w:r>
      </w:hyperlink>
    </w:p>
    <w:p w14:paraId="0FB854D7" w14:textId="5CE273B6" w:rsidR="00A17EE8" w:rsidRPr="0020190E" w:rsidRDefault="00A17EE8" w:rsidP="00642419">
      <w:pPr>
        <w:spacing w:after="0"/>
        <w:ind w:firstLine="0"/>
        <w:jc w:val="left"/>
        <w:rPr>
          <w:rStyle w:val="Hyperlink"/>
          <w:rFonts w:cstheme="minorHAnsi"/>
          <w:i/>
          <w:iCs/>
          <w:color w:val="0070C0"/>
        </w:rPr>
      </w:pPr>
      <w:r w:rsidRPr="0020190E">
        <w:rPr>
          <w:rStyle w:val="Hyperlink"/>
          <w:rFonts w:cstheme="minorHAnsi"/>
          <w:color w:val="auto"/>
          <w:u w:val="none"/>
        </w:rPr>
        <w:t xml:space="preserve">CAU/SP - </w:t>
      </w:r>
      <w:hyperlink r:id="rId63" w:history="1">
        <w:r w:rsidRPr="00E0180A">
          <w:rPr>
            <w:rStyle w:val="Hyperlink"/>
            <w:rFonts w:cstheme="minorHAnsi"/>
            <w:i/>
            <w:iCs/>
          </w:rPr>
          <w:t>https://transparencia.caubr.gov.br/arquivos/</w:t>
        </w:r>
        <w:r w:rsidR="00810D73" w:rsidRPr="00E0180A">
          <w:rPr>
            <w:rStyle w:val="Hyperlink"/>
            <w:rFonts w:cstheme="minorHAnsi"/>
            <w:i/>
            <w:iCs/>
          </w:rPr>
          <w:t>Parecer Reprogramação 2021</w:t>
        </w:r>
        <w:r w:rsidR="00B33A3F" w:rsidRPr="00E0180A">
          <w:rPr>
            <w:rStyle w:val="Hyperlink"/>
            <w:rFonts w:cstheme="minorHAnsi"/>
            <w:i/>
            <w:iCs/>
          </w:rPr>
          <w:t>_CAU_SP</w:t>
        </w:r>
        <w:r w:rsidRPr="00E0180A">
          <w:rPr>
            <w:rStyle w:val="Hyperlink"/>
            <w:rFonts w:cstheme="minorHAnsi"/>
            <w:i/>
            <w:iCs/>
          </w:rPr>
          <w:t>.xlsx</w:t>
        </w:r>
      </w:hyperlink>
    </w:p>
    <w:p w14:paraId="2D9B6EFC" w14:textId="721FD78D" w:rsidR="00A17EE8" w:rsidRPr="0020190E" w:rsidRDefault="00A17EE8" w:rsidP="00642419">
      <w:pPr>
        <w:spacing w:after="0"/>
        <w:ind w:firstLine="0"/>
        <w:jc w:val="left"/>
        <w:rPr>
          <w:rStyle w:val="Hyperlink"/>
          <w:i/>
          <w:iCs/>
          <w:color w:val="0070C0"/>
        </w:rPr>
      </w:pPr>
      <w:r w:rsidRPr="0020190E">
        <w:rPr>
          <w:rStyle w:val="Hyperlink"/>
          <w:rFonts w:cstheme="minorHAnsi"/>
          <w:color w:val="auto"/>
          <w:u w:val="none"/>
        </w:rPr>
        <w:t xml:space="preserve">CAU/TO - </w:t>
      </w:r>
      <w:hyperlink r:id="rId64" w:history="1">
        <w:r w:rsidRPr="00E0180A">
          <w:rPr>
            <w:rStyle w:val="Hyperlink"/>
            <w:rFonts w:cstheme="minorHAnsi"/>
            <w:i/>
            <w:iCs/>
          </w:rPr>
          <w:t>https://transparencia.caubr.gov.br/arquivos/</w:t>
        </w:r>
        <w:r w:rsidR="00810D73" w:rsidRPr="00E0180A">
          <w:rPr>
            <w:rStyle w:val="Hyperlink"/>
            <w:rFonts w:cstheme="minorHAnsi"/>
            <w:i/>
            <w:iCs/>
          </w:rPr>
          <w:t>Parecer Reprogramação 2021</w:t>
        </w:r>
        <w:r w:rsidR="00B33A3F" w:rsidRPr="00E0180A">
          <w:rPr>
            <w:rStyle w:val="Hyperlink"/>
            <w:rFonts w:cstheme="minorHAnsi"/>
            <w:i/>
            <w:iCs/>
          </w:rPr>
          <w:t>_CAU_TO</w:t>
        </w:r>
        <w:r w:rsidRPr="00E0180A">
          <w:rPr>
            <w:rStyle w:val="Hyperlink"/>
            <w:rFonts w:cstheme="minorHAnsi"/>
            <w:i/>
            <w:iCs/>
          </w:rPr>
          <w:t>.xlsx</w:t>
        </w:r>
        <w:bookmarkEnd w:id="6"/>
      </w:hyperlink>
      <w:bookmarkStart w:id="144" w:name="_GoBack"/>
      <w:bookmarkEnd w:id="144"/>
    </w:p>
    <w:sectPr w:rsidR="00A17EE8" w:rsidRPr="0020190E" w:rsidSect="00EB5DB0">
      <w:headerReference w:type="default" r:id="rId65"/>
      <w:pgSz w:w="11906" w:h="16838"/>
      <w:pgMar w:top="1418" w:right="849" w:bottom="709" w:left="1418" w:header="1327" w:footer="17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8A2BF4" w14:textId="77777777" w:rsidR="00232FD3" w:rsidRDefault="00232FD3" w:rsidP="006747EF">
      <w:pPr>
        <w:spacing w:after="0" w:line="240" w:lineRule="auto"/>
      </w:pPr>
      <w:r>
        <w:separator/>
      </w:r>
    </w:p>
  </w:endnote>
  <w:endnote w:type="continuationSeparator" w:id="0">
    <w:p w14:paraId="5DA71BB6" w14:textId="77777777" w:rsidR="00232FD3" w:rsidRDefault="00232FD3" w:rsidP="006747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8"/>
        <w:szCs w:val="18"/>
      </w:rPr>
      <w:id w:val="-1193608702"/>
      <w:docPartObj>
        <w:docPartGallery w:val="Page Numbers (Bottom of Page)"/>
        <w:docPartUnique/>
      </w:docPartObj>
    </w:sdtPr>
    <w:sdtContent>
      <w:sdt>
        <w:sdtPr>
          <w:rPr>
            <w:sz w:val="18"/>
            <w:szCs w:val="18"/>
          </w:rPr>
          <w:id w:val="-1769616900"/>
          <w:docPartObj>
            <w:docPartGallery w:val="Page Numbers (Top of Page)"/>
            <w:docPartUnique/>
          </w:docPartObj>
        </w:sdtPr>
        <w:sdtContent>
          <w:p w14:paraId="4AED2FEC" w14:textId="498C2AF7" w:rsidR="00232FD3" w:rsidRPr="003F4FB3" w:rsidRDefault="00232FD3" w:rsidP="009931DD">
            <w:pPr>
              <w:pStyle w:val="Rodap"/>
              <w:spacing w:line="360" w:lineRule="auto"/>
              <w:ind w:firstLine="0"/>
              <w:jc w:val="right"/>
              <w:rPr>
                <w:sz w:val="18"/>
                <w:szCs w:val="18"/>
              </w:rPr>
            </w:pPr>
            <w:r w:rsidRPr="003F4FB3">
              <w:rPr>
                <w:sz w:val="18"/>
                <w:szCs w:val="18"/>
              </w:rPr>
              <w:t xml:space="preserve"> </w:t>
            </w:r>
            <w:r w:rsidRPr="003F4FB3">
              <w:rPr>
                <w:b/>
                <w:bCs/>
                <w:sz w:val="18"/>
                <w:szCs w:val="18"/>
              </w:rPr>
              <w:fldChar w:fldCharType="begin"/>
            </w:r>
            <w:r w:rsidRPr="003F4FB3">
              <w:rPr>
                <w:b/>
                <w:bCs/>
                <w:sz w:val="18"/>
                <w:szCs w:val="18"/>
              </w:rPr>
              <w:instrText>PAGE</w:instrText>
            </w:r>
            <w:r w:rsidRPr="003F4FB3">
              <w:rPr>
                <w:b/>
                <w:bCs/>
                <w:sz w:val="18"/>
                <w:szCs w:val="18"/>
              </w:rPr>
              <w:fldChar w:fldCharType="separate"/>
            </w:r>
            <w:r w:rsidR="00855D97">
              <w:rPr>
                <w:b/>
                <w:bCs/>
                <w:noProof/>
                <w:sz w:val="18"/>
                <w:szCs w:val="18"/>
              </w:rPr>
              <w:t>38</w:t>
            </w:r>
            <w:r w:rsidRPr="003F4FB3">
              <w:rPr>
                <w:b/>
                <w:bCs/>
                <w:sz w:val="18"/>
                <w:szCs w:val="18"/>
              </w:rPr>
              <w:fldChar w:fldCharType="end"/>
            </w:r>
            <w:r w:rsidRPr="003F4FB3">
              <w:rPr>
                <w:sz w:val="18"/>
                <w:szCs w:val="18"/>
              </w:rPr>
              <w:t>/</w:t>
            </w:r>
            <w:r w:rsidRPr="003F4FB3">
              <w:rPr>
                <w:b/>
                <w:bCs/>
                <w:sz w:val="18"/>
                <w:szCs w:val="18"/>
              </w:rPr>
              <w:fldChar w:fldCharType="begin"/>
            </w:r>
            <w:r w:rsidRPr="003F4FB3">
              <w:rPr>
                <w:b/>
                <w:bCs/>
                <w:sz w:val="18"/>
                <w:szCs w:val="18"/>
              </w:rPr>
              <w:instrText>NUMPAGES</w:instrText>
            </w:r>
            <w:r w:rsidRPr="003F4FB3">
              <w:rPr>
                <w:b/>
                <w:bCs/>
                <w:sz w:val="18"/>
                <w:szCs w:val="18"/>
              </w:rPr>
              <w:fldChar w:fldCharType="separate"/>
            </w:r>
            <w:r w:rsidR="00855D97">
              <w:rPr>
                <w:b/>
                <w:bCs/>
                <w:noProof/>
                <w:sz w:val="18"/>
                <w:szCs w:val="18"/>
              </w:rPr>
              <w:t>39</w:t>
            </w:r>
            <w:r w:rsidRPr="003F4FB3">
              <w:rPr>
                <w:b/>
                <w:bCs/>
                <w:sz w:val="18"/>
                <w:szCs w:val="18"/>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2610CD" w14:textId="77777777" w:rsidR="00232FD3" w:rsidRDefault="00232FD3" w:rsidP="006747EF">
      <w:pPr>
        <w:spacing w:after="0" w:line="240" w:lineRule="auto"/>
      </w:pPr>
      <w:r>
        <w:separator/>
      </w:r>
    </w:p>
  </w:footnote>
  <w:footnote w:type="continuationSeparator" w:id="0">
    <w:p w14:paraId="7D77B75C" w14:textId="77777777" w:rsidR="00232FD3" w:rsidRDefault="00232FD3" w:rsidP="006747EF">
      <w:pPr>
        <w:spacing w:after="0" w:line="240" w:lineRule="auto"/>
      </w:pPr>
      <w:r>
        <w:continuationSeparator/>
      </w:r>
    </w:p>
  </w:footnote>
  <w:footnote w:id="1">
    <w:p w14:paraId="5CFDBA0A" w14:textId="77777777" w:rsidR="00232FD3" w:rsidRPr="001A280C" w:rsidRDefault="00232FD3" w:rsidP="005843A5">
      <w:pPr>
        <w:pStyle w:val="Textodenotaderodap"/>
        <w:ind w:firstLine="0"/>
        <w:rPr>
          <w:sz w:val="18"/>
          <w:szCs w:val="18"/>
        </w:rPr>
      </w:pPr>
      <w:r>
        <w:rPr>
          <w:rStyle w:val="Refdenotaderodap"/>
        </w:rPr>
        <w:footnoteRef/>
      </w:r>
      <w:r w:rsidRPr="008038B9">
        <w:rPr>
          <w:sz w:val="18"/>
          <w:szCs w:val="18"/>
        </w:rPr>
        <w:t xml:space="preserve"> </w:t>
      </w:r>
      <w:r w:rsidRPr="00E468AF">
        <w:rPr>
          <w:sz w:val="18"/>
          <w:szCs w:val="18"/>
        </w:rPr>
        <w:t>Dados extraídos do site I</w:t>
      </w:r>
      <w:r w:rsidRPr="00E468AF">
        <w:rPr>
          <w:rFonts w:ascii="Calibri" w:hAnsi="Calibri" w:cs="Calibri"/>
          <w:sz w:val="18"/>
          <w:szCs w:val="18"/>
        </w:rPr>
        <w:t>BGE/IGEO- Censo 2010</w:t>
      </w:r>
      <w:r>
        <w:rPr>
          <w:rFonts w:ascii="Calibri" w:hAnsi="Calibri" w:cs="Calibri"/>
          <w:sz w:val="18"/>
          <w:szCs w:val="18"/>
        </w:rPr>
        <w:t>.</w:t>
      </w:r>
    </w:p>
  </w:footnote>
  <w:footnote w:id="2">
    <w:p w14:paraId="0CD700FB" w14:textId="77777777" w:rsidR="00232FD3" w:rsidRPr="002E5765" w:rsidRDefault="00232FD3" w:rsidP="005843A5">
      <w:pPr>
        <w:autoSpaceDE w:val="0"/>
        <w:autoSpaceDN w:val="0"/>
        <w:adjustRightInd w:val="0"/>
        <w:spacing w:after="0" w:line="240" w:lineRule="auto"/>
        <w:ind w:firstLine="0"/>
        <w:rPr>
          <w:rFonts w:ascii="Calibri" w:hAnsi="Calibri" w:cs="Calibri"/>
          <w:sz w:val="18"/>
          <w:szCs w:val="18"/>
        </w:rPr>
      </w:pPr>
      <w:r>
        <w:rPr>
          <w:rStyle w:val="Refdenotaderodap"/>
          <w:sz w:val="20"/>
          <w:szCs w:val="20"/>
        </w:rPr>
        <w:footnoteRef/>
      </w:r>
      <w:r w:rsidRPr="008038B9">
        <w:rPr>
          <w:rFonts w:ascii="Calibri" w:hAnsi="Calibri" w:cs="Calibri"/>
          <w:sz w:val="18"/>
          <w:szCs w:val="18"/>
        </w:rPr>
        <w:t xml:space="preserve"> </w:t>
      </w:r>
      <w:r w:rsidRPr="001A280C">
        <w:rPr>
          <w:rFonts w:ascii="Calibri" w:hAnsi="Calibri" w:cs="Calibri"/>
          <w:sz w:val="18"/>
          <w:szCs w:val="18"/>
        </w:rPr>
        <w:t xml:space="preserve">Dados extraídos do site do IBGE até 2015- </w:t>
      </w:r>
      <w:hyperlink r:id="rId1" w:history="1">
        <w:r w:rsidRPr="001A280C">
          <w:rPr>
            <w:rStyle w:val="Hyperlink"/>
            <w:rFonts w:ascii="Calibri" w:hAnsi="Calibri" w:cs="Calibri"/>
            <w:sz w:val="18"/>
            <w:szCs w:val="18"/>
          </w:rPr>
          <w:t>ftp://ftp.ibge.gov.br/Pib_Municipios/2015/base/ base_de_dados_2010_2015_xls.zip</w:t>
        </w:r>
      </w:hyperlink>
      <w:r>
        <w:rPr>
          <w:rStyle w:val="Hyperlink"/>
          <w:rFonts w:ascii="Calibri" w:hAnsi="Calibri" w:cs="Calibri"/>
          <w:sz w:val="18"/>
          <w:szCs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8EAF87" w14:textId="3F0EAF26" w:rsidR="00232FD3" w:rsidRDefault="00232FD3" w:rsidP="006325FB">
    <w:pPr>
      <w:pStyle w:val="Cabealho"/>
      <w:tabs>
        <w:tab w:val="clear" w:pos="4252"/>
        <w:tab w:val="clear" w:pos="8504"/>
        <w:tab w:val="left" w:pos="1278"/>
      </w:tabs>
      <w:ind w:firstLine="0"/>
    </w:pPr>
    <w:r>
      <w:rPr>
        <w:noProof/>
        <w:lang w:eastAsia="pt-BR"/>
      </w:rPr>
      <w:drawing>
        <wp:anchor distT="0" distB="0" distL="114300" distR="114300" simplePos="0" relativeHeight="251736576" behindDoc="1" locked="0" layoutInCell="1" allowOverlap="1" wp14:anchorId="65C6C111" wp14:editId="14E99CCB">
          <wp:simplePos x="0" y="0"/>
          <wp:positionH relativeFrom="page">
            <wp:posOffset>16065</wp:posOffset>
          </wp:positionH>
          <wp:positionV relativeFrom="paragraph">
            <wp:posOffset>-795020</wp:posOffset>
          </wp:positionV>
          <wp:extent cx="7553325" cy="956945"/>
          <wp:effectExtent l="0" t="0" r="9525" b="0"/>
          <wp:wrapNone/>
          <wp:docPr id="7" name="Imagem 7" descr="-CAU-BR-timbrado-endereco20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U-BR-timbrado-endereco2013-01"/>
                  <pic:cNvPicPr>
                    <a:picLocks noChangeAspect="1" noChangeArrowheads="1"/>
                  </pic:cNvPicPr>
                </pic:nvPicPr>
                <pic:blipFill>
                  <a:blip r:embed="rId1">
                    <a:extLst>
                      <a:ext uri="{28A0092B-C50C-407E-A947-70E740481C1C}">
                        <a14:useLocalDpi xmlns:a14="http://schemas.microsoft.com/office/drawing/2010/main" val="0"/>
                      </a:ext>
                    </a:extLst>
                  </a:blip>
                  <a:srcRect b="91060"/>
                  <a:stretch>
                    <a:fillRect/>
                  </a:stretch>
                </pic:blipFill>
                <pic:spPr bwMode="auto">
                  <a:xfrm>
                    <a:off x="0" y="0"/>
                    <a:ext cx="7553325" cy="9569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737600" behindDoc="1" locked="0" layoutInCell="1" allowOverlap="1" wp14:anchorId="6130D5A3" wp14:editId="2980A967">
          <wp:simplePos x="0" y="0"/>
          <wp:positionH relativeFrom="margin">
            <wp:posOffset>-3561715</wp:posOffset>
          </wp:positionH>
          <wp:positionV relativeFrom="paragraph">
            <wp:posOffset>9952990</wp:posOffset>
          </wp:positionV>
          <wp:extent cx="13210540" cy="1157605"/>
          <wp:effectExtent l="0" t="0" r="0" b="4445"/>
          <wp:wrapNone/>
          <wp:docPr id="9" name="Imagem 9" descr="-CAU-BR-timbrado-endereco20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U-BR-timbrado-endereco2013-01"/>
                  <pic:cNvPicPr>
                    <a:picLocks noChangeAspect="1" noChangeArrowheads="1"/>
                  </pic:cNvPicPr>
                </pic:nvPicPr>
                <pic:blipFill rotWithShape="1">
                  <a:blip r:embed="rId1">
                    <a:extLst>
                      <a:ext uri="{28A0092B-C50C-407E-A947-70E740481C1C}">
                        <a14:useLocalDpi xmlns:a14="http://schemas.microsoft.com/office/drawing/2010/main" val="0"/>
                      </a:ext>
                    </a:extLst>
                  </a:blip>
                  <a:srcRect l="3499" b="91060"/>
                  <a:stretch/>
                </pic:blipFill>
                <pic:spPr bwMode="auto">
                  <a:xfrm>
                    <a:off x="0" y="0"/>
                    <a:ext cx="13210540" cy="1157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94B951" w14:textId="77777777" w:rsidR="00232FD3" w:rsidRDefault="00232FD3" w:rsidP="00176AF8">
    <w:pPr>
      <w:pStyle w:val="Cabealho"/>
      <w:tabs>
        <w:tab w:val="clear" w:pos="4252"/>
        <w:tab w:val="clear" w:pos="8504"/>
        <w:tab w:val="left" w:pos="1278"/>
      </w:tabs>
    </w:pPr>
    <w:r>
      <w:rPr>
        <w:noProof/>
        <w:lang w:eastAsia="pt-BR"/>
      </w:rPr>
      <w:drawing>
        <wp:anchor distT="0" distB="0" distL="114300" distR="114300" simplePos="0" relativeHeight="251733504" behindDoc="1" locked="0" layoutInCell="1" allowOverlap="1" wp14:anchorId="009623F5" wp14:editId="4E22E947">
          <wp:simplePos x="0" y="0"/>
          <wp:positionH relativeFrom="page">
            <wp:posOffset>-11875</wp:posOffset>
          </wp:positionH>
          <wp:positionV relativeFrom="paragraph">
            <wp:posOffset>-783268</wp:posOffset>
          </wp:positionV>
          <wp:extent cx="7588332" cy="949325"/>
          <wp:effectExtent l="0" t="0" r="0" b="3175"/>
          <wp:wrapNone/>
          <wp:docPr id="57" name="Imagem 57" descr="-CAU-BR-timbrado-endereco20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U-BR-timbrado-endereco2013-01"/>
                  <pic:cNvPicPr>
                    <a:picLocks noChangeAspect="1" noChangeArrowheads="1"/>
                  </pic:cNvPicPr>
                </pic:nvPicPr>
                <pic:blipFill>
                  <a:blip r:embed="rId1">
                    <a:extLst>
                      <a:ext uri="{28A0092B-C50C-407E-A947-70E740481C1C}">
                        <a14:useLocalDpi xmlns:a14="http://schemas.microsoft.com/office/drawing/2010/main" val="0"/>
                      </a:ext>
                    </a:extLst>
                  </a:blip>
                  <a:srcRect b="91060"/>
                  <a:stretch>
                    <a:fillRect/>
                  </a:stretch>
                </pic:blipFill>
                <pic:spPr bwMode="auto">
                  <a:xfrm>
                    <a:off x="0" y="0"/>
                    <a:ext cx="7594026" cy="95003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734528" behindDoc="1" locked="0" layoutInCell="1" allowOverlap="1" wp14:anchorId="3D113726" wp14:editId="587D8BB3">
          <wp:simplePos x="0" y="0"/>
          <wp:positionH relativeFrom="margin">
            <wp:posOffset>-3561715</wp:posOffset>
          </wp:positionH>
          <wp:positionV relativeFrom="paragraph">
            <wp:posOffset>9952990</wp:posOffset>
          </wp:positionV>
          <wp:extent cx="13210540" cy="1157605"/>
          <wp:effectExtent l="0" t="0" r="0" b="4445"/>
          <wp:wrapNone/>
          <wp:docPr id="58" name="Imagem 58" descr="-CAU-BR-timbrado-endereco20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U-BR-timbrado-endereco2013-01"/>
                  <pic:cNvPicPr>
                    <a:picLocks noChangeAspect="1" noChangeArrowheads="1"/>
                  </pic:cNvPicPr>
                </pic:nvPicPr>
                <pic:blipFill rotWithShape="1">
                  <a:blip r:embed="rId1">
                    <a:extLst>
                      <a:ext uri="{28A0092B-C50C-407E-A947-70E740481C1C}">
                        <a14:useLocalDpi xmlns:a14="http://schemas.microsoft.com/office/drawing/2010/main" val="0"/>
                      </a:ext>
                    </a:extLst>
                  </a:blip>
                  <a:srcRect l="3499" b="91060"/>
                  <a:stretch/>
                </pic:blipFill>
                <pic:spPr bwMode="auto">
                  <a:xfrm>
                    <a:off x="0" y="0"/>
                    <a:ext cx="13210540" cy="1157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A46E34" w14:textId="77777777" w:rsidR="00232FD3" w:rsidRDefault="00232FD3" w:rsidP="00176AF8">
    <w:pPr>
      <w:pStyle w:val="Cabealho"/>
      <w:tabs>
        <w:tab w:val="clear" w:pos="4252"/>
        <w:tab w:val="clear" w:pos="8504"/>
        <w:tab w:val="left" w:pos="1278"/>
      </w:tabs>
    </w:pPr>
    <w:r>
      <w:rPr>
        <w:noProof/>
        <w:lang w:eastAsia="pt-BR"/>
      </w:rPr>
      <w:drawing>
        <wp:anchor distT="0" distB="0" distL="114300" distR="114300" simplePos="0" relativeHeight="251738624" behindDoc="1" locked="0" layoutInCell="1" allowOverlap="1" wp14:anchorId="47EFB06E" wp14:editId="515047E6">
          <wp:simplePos x="0" y="0"/>
          <wp:positionH relativeFrom="page">
            <wp:posOffset>11875</wp:posOffset>
          </wp:positionH>
          <wp:positionV relativeFrom="paragraph">
            <wp:posOffset>-795144</wp:posOffset>
          </wp:positionV>
          <wp:extent cx="7540831" cy="956310"/>
          <wp:effectExtent l="0" t="0" r="3175" b="0"/>
          <wp:wrapNone/>
          <wp:docPr id="13" name="Imagem 13" descr="-CAU-BR-timbrado-endereco20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U-BR-timbrado-endereco2013-01"/>
                  <pic:cNvPicPr>
                    <a:picLocks noChangeAspect="1" noChangeArrowheads="1"/>
                  </pic:cNvPicPr>
                </pic:nvPicPr>
                <pic:blipFill>
                  <a:blip r:embed="rId1">
                    <a:extLst>
                      <a:ext uri="{28A0092B-C50C-407E-A947-70E740481C1C}">
                        <a14:useLocalDpi xmlns:a14="http://schemas.microsoft.com/office/drawing/2010/main" val="0"/>
                      </a:ext>
                    </a:extLst>
                  </a:blip>
                  <a:srcRect b="91060"/>
                  <a:stretch>
                    <a:fillRect/>
                  </a:stretch>
                </pic:blipFill>
                <pic:spPr bwMode="auto">
                  <a:xfrm>
                    <a:off x="0" y="0"/>
                    <a:ext cx="7549603" cy="95742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739648" behindDoc="1" locked="0" layoutInCell="1" allowOverlap="1" wp14:anchorId="0FE31787" wp14:editId="160A48C6">
          <wp:simplePos x="0" y="0"/>
          <wp:positionH relativeFrom="margin">
            <wp:posOffset>-3561715</wp:posOffset>
          </wp:positionH>
          <wp:positionV relativeFrom="paragraph">
            <wp:posOffset>9952990</wp:posOffset>
          </wp:positionV>
          <wp:extent cx="13210540" cy="1157605"/>
          <wp:effectExtent l="0" t="0" r="0" b="4445"/>
          <wp:wrapNone/>
          <wp:docPr id="15" name="Imagem 15" descr="-CAU-BR-timbrado-endereco20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U-BR-timbrado-endereco2013-01"/>
                  <pic:cNvPicPr>
                    <a:picLocks noChangeAspect="1" noChangeArrowheads="1"/>
                  </pic:cNvPicPr>
                </pic:nvPicPr>
                <pic:blipFill rotWithShape="1">
                  <a:blip r:embed="rId1">
                    <a:extLst>
                      <a:ext uri="{28A0092B-C50C-407E-A947-70E740481C1C}">
                        <a14:useLocalDpi xmlns:a14="http://schemas.microsoft.com/office/drawing/2010/main" val="0"/>
                      </a:ext>
                    </a:extLst>
                  </a:blip>
                  <a:srcRect l="3499" b="91060"/>
                  <a:stretch/>
                </pic:blipFill>
                <pic:spPr bwMode="auto">
                  <a:xfrm>
                    <a:off x="0" y="0"/>
                    <a:ext cx="13210540" cy="1157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6BAD81" w14:textId="77777777" w:rsidR="00232FD3" w:rsidRDefault="00232FD3" w:rsidP="00176AF8">
    <w:pPr>
      <w:pStyle w:val="Cabealho"/>
      <w:tabs>
        <w:tab w:val="clear" w:pos="4252"/>
        <w:tab w:val="clear" w:pos="8504"/>
        <w:tab w:val="left" w:pos="1278"/>
      </w:tabs>
    </w:pPr>
    <w:r>
      <w:rPr>
        <w:noProof/>
        <w:lang w:eastAsia="pt-BR"/>
      </w:rPr>
      <w:drawing>
        <wp:anchor distT="0" distB="0" distL="114300" distR="114300" simplePos="0" relativeHeight="251740672" behindDoc="1" locked="0" layoutInCell="1" allowOverlap="1" wp14:anchorId="23968649" wp14:editId="60AA5464">
          <wp:simplePos x="0" y="0"/>
          <wp:positionH relativeFrom="page">
            <wp:posOffset>-451262</wp:posOffset>
          </wp:positionH>
          <wp:positionV relativeFrom="paragraph">
            <wp:posOffset>-795144</wp:posOffset>
          </wp:positionV>
          <wp:extent cx="11139054" cy="955675"/>
          <wp:effectExtent l="0" t="0" r="5715" b="0"/>
          <wp:wrapNone/>
          <wp:docPr id="16" name="Imagem 16" descr="-CAU-BR-timbrado-endereco20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U-BR-timbrado-endereco2013-01"/>
                  <pic:cNvPicPr>
                    <a:picLocks noChangeAspect="1" noChangeArrowheads="1"/>
                  </pic:cNvPicPr>
                </pic:nvPicPr>
                <pic:blipFill>
                  <a:blip r:embed="rId1">
                    <a:extLst>
                      <a:ext uri="{28A0092B-C50C-407E-A947-70E740481C1C}">
                        <a14:useLocalDpi xmlns:a14="http://schemas.microsoft.com/office/drawing/2010/main" val="0"/>
                      </a:ext>
                    </a:extLst>
                  </a:blip>
                  <a:srcRect b="91060"/>
                  <a:stretch>
                    <a:fillRect/>
                  </a:stretch>
                </pic:blipFill>
                <pic:spPr bwMode="auto">
                  <a:xfrm>
                    <a:off x="0" y="0"/>
                    <a:ext cx="11148595" cy="95649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741696" behindDoc="1" locked="0" layoutInCell="1" allowOverlap="1" wp14:anchorId="0174712D" wp14:editId="6B266D96">
          <wp:simplePos x="0" y="0"/>
          <wp:positionH relativeFrom="margin">
            <wp:posOffset>-3561715</wp:posOffset>
          </wp:positionH>
          <wp:positionV relativeFrom="paragraph">
            <wp:posOffset>9952990</wp:posOffset>
          </wp:positionV>
          <wp:extent cx="13210540" cy="1157605"/>
          <wp:effectExtent l="0" t="0" r="0" b="4445"/>
          <wp:wrapNone/>
          <wp:docPr id="17" name="Imagem 17" descr="-CAU-BR-timbrado-endereco20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U-BR-timbrado-endereco2013-01"/>
                  <pic:cNvPicPr>
                    <a:picLocks noChangeAspect="1" noChangeArrowheads="1"/>
                  </pic:cNvPicPr>
                </pic:nvPicPr>
                <pic:blipFill rotWithShape="1">
                  <a:blip r:embed="rId1">
                    <a:extLst>
                      <a:ext uri="{28A0092B-C50C-407E-A947-70E740481C1C}">
                        <a14:useLocalDpi xmlns:a14="http://schemas.microsoft.com/office/drawing/2010/main" val="0"/>
                      </a:ext>
                    </a:extLst>
                  </a:blip>
                  <a:srcRect l="3499" b="91060"/>
                  <a:stretch/>
                </pic:blipFill>
                <pic:spPr bwMode="auto">
                  <a:xfrm>
                    <a:off x="0" y="0"/>
                    <a:ext cx="13210540" cy="1157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66DECD" w14:textId="77777777" w:rsidR="00232FD3" w:rsidRDefault="00232FD3" w:rsidP="00176AF8">
    <w:pPr>
      <w:pStyle w:val="Cabealho"/>
      <w:tabs>
        <w:tab w:val="clear" w:pos="4252"/>
        <w:tab w:val="clear" w:pos="8504"/>
        <w:tab w:val="left" w:pos="1278"/>
      </w:tabs>
    </w:pPr>
    <w:r>
      <w:rPr>
        <w:noProof/>
        <w:lang w:eastAsia="pt-BR"/>
      </w:rPr>
      <w:drawing>
        <wp:anchor distT="0" distB="0" distL="114300" distR="114300" simplePos="0" relativeHeight="251742720" behindDoc="1" locked="0" layoutInCell="1" allowOverlap="1" wp14:anchorId="3C471412" wp14:editId="0DD9D03B">
          <wp:simplePos x="0" y="0"/>
          <wp:positionH relativeFrom="page">
            <wp:posOffset>11620</wp:posOffset>
          </wp:positionH>
          <wp:positionV relativeFrom="paragraph">
            <wp:posOffset>-795020</wp:posOffset>
          </wp:positionV>
          <wp:extent cx="7540831" cy="955040"/>
          <wp:effectExtent l="0" t="0" r="3175" b="0"/>
          <wp:wrapNone/>
          <wp:docPr id="18" name="Imagem 18" descr="-CAU-BR-timbrado-endereco20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U-BR-timbrado-endereco2013-01"/>
                  <pic:cNvPicPr>
                    <a:picLocks noChangeAspect="1" noChangeArrowheads="1"/>
                  </pic:cNvPicPr>
                </pic:nvPicPr>
                <pic:blipFill>
                  <a:blip r:embed="rId1">
                    <a:extLst>
                      <a:ext uri="{28A0092B-C50C-407E-A947-70E740481C1C}">
                        <a14:useLocalDpi xmlns:a14="http://schemas.microsoft.com/office/drawing/2010/main" val="0"/>
                      </a:ext>
                    </a:extLst>
                  </a:blip>
                  <a:srcRect b="91060"/>
                  <a:stretch>
                    <a:fillRect/>
                  </a:stretch>
                </pic:blipFill>
                <pic:spPr bwMode="auto">
                  <a:xfrm>
                    <a:off x="0" y="0"/>
                    <a:ext cx="7540831" cy="955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743744" behindDoc="1" locked="0" layoutInCell="1" allowOverlap="1" wp14:anchorId="78162B2A" wp14:editId="0582F242">
          <wp:simplePos x="0" y="0"/>
          <wp:positionH relativeFrom="margin">
            <wp:posOffset>-3561715</wp:posOffset>
          </wp:positionH>
          <wp:positionV relativeFrom="paragraph">
            <wp:posOffset>9952990</wp:posOffset>
          </wp:positionV>
          <wp:extent cx="13210540" cy="1157605"/>
          <wp:effectExtent l="0" t="0" r="0" b="4445"/>
          <wp:wrapNone/>
          <wp:docPr id="19" name="Imagem 19" descr="-CAU-BR-timbrado-endereco20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U-BR-timbrado-endereco2013-01"/>
                  <pic:cNvPicPr>
                    <a:picLocks noChangeAspect="1" noChangeArrowheads="1"/>
                  </pic:cNvPicPr>
                </pic:nvPicPr>
                <pic:blipFill rotWithShape="1">
                  <a:blip r:embed="rId1">
                    <a:extLst>
                      <a:ext uri="{28A0092B-C50C-407E-A947-70E740481C1C}">
                        <a14:useLocalDpi xmlns:a14="http://schemas.microsoft.com/office/drawing/2010/main" val="0"/>
                      </a:ext>
                    </a:extLst>
                  </a:blip>
                  <a:srcRect l="3499" b="91060"/>
                  <a:stretch/>
                </pic:blipFill>
                <pic:spPr bwMode="auto">
                  <a:xfrm>
                    <a:off x="0" y="0"/>
                    <a:ext cx="13210540" cy="1157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435240" w14:textId="77777777" w:rsidR="00232FD3" w:rsidRDefault="00232FD3" w:rsidP="00176AF8">
    <w:pPr>
      <w:pStyle w:val="Cabealho"/>
      <w:tabs>
        <w:tab w:val="clear" w:pos="4252"/>
        <w:tab w:val="clear" w:pos="8504"/>
        <w:tab w:val="left" w:pos="1278"/>
      </w:tabs>
    </w:pPr>
    <w:r>
      <w:rPr>
        <w:noProof/>
        <w:lang w:eastAsia="pt-BR"/>
      </w:rPr>
      <w:drawing>
        <wp:anchor distT="0" distB="0" distL="114300" distR="114300" simplePos="0" relativeHeight="251744768" behindDoc="1" locked="0" layoutInCell="1" allowOverlap="1" wp14:anchorId="0B94752B" wp14:editId="595FA605">
          <wp:simplePos x="0" y="0"/>
          <wp:positionH relativeFrom="page">
            <wp:posOffset>-457522</wp:posOffset>
          </wp:positionH>
          <wp:positionV relativeFrom="paragraph">
            <wp:posOffset>-795020</wp:posOffset>
          </wp:positionV>
          <wp:extent cx="11210307" cy="955014"/>
          <wp:effectExtent l="0" t="0" r="0" b="0"/>
          <wp:wrapNone/>
          <wp:docPr id="20" name="Imagem 20" descr="-CAU-BR-timbrado-endereco20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U-BR-timbrado-endereco2013-01"/>
                  <pic:cNvPicPr>
                    <a:picLocks noChangeAspect="1" noChangeArrowheads="1"/>
                  </pic:cNvPicPr>
                </pic:nvPicPr>
                <pic:blipFill>
                  <a:blip r:embed="rId1">
                    <a:extLst>
                      <a:ext uri="{28A0092B-C50C-407E-A947-70E740481C1C}">
                        <a14:useLocalDpi xmlns:a14="http://schemas.microsoft.com/office/drawing/2010/main" val="0"/>
                      </a:ext>
                    </a:extLst>
                  </a:blip>
                  <a:srcRect b="91060"/>
                  <a:stretch>
                    <a:fillRect/>
                  </a:stretch>
                </pic:blipFill>
                <pic:spPr bwMode="auto">
                  <a:xfrm>
                    <a:off x="0" y="0"/>
                    <a:ext cx="11210307" cy="95501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745792" behindDoc="1" locked="0" layoutInCell="1" allowOverlap="1" wp14:anchorId="4570FEE2" wp14:editId="1AEF019D">
          <wp:simplePos x="0" y="0"/>
          <wp:positionH relativeFrom="margin">
            <wp:posOffset>-3561715</wp:posOffset>
          </wp:positionH>
          <wp:positionV relativeFrom="paragraph">
            <wp:posOffset>9952990</wp:posOffset>
          </wp:positionV>
          <wp:extent cx="13210540" cy="1157605"/>
          <wp:effectExtent l="0" t="0" r="0" b="4445"/>
          <wp:wrapNone/>
          <wp:docPr id="24" name="Imagem 24" descr="-CAU-BR-timbrado-endereco20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U-BR-timbrado-endereco2013-01"/>
                  <pic:cNvPicPr>
                    <a:picLocks noChangeAspect="1" noChangeArrowheads="1"/>
                  </pic:cNvPicPr>
                </pic:nvPicPr>
                <pic:blipFill rotWithShape="1">
                  <a:blip r:embed="rId1">
                    <a:extLst>
                      <a:ext uri="{28A0092B-C50C-407E-A947-70E740481C1C}">
                        <a14:useLocalDpi xmlns:a14="http://schemas.microsoft.com/office/drawing/2010/main" val="0"/>
                      </a:ext>
                    </a:extLst>
                  </a:blip>
                  <a:srcRect l="3499" b="91060"/>
                  <a:stretch/>
                </pic:blipFill>
                <pic:spPr bwMode="auto">
                  <a:xfrm>
                    <a:off x="0" y="0"/>
                    <a:ext cx="13210540" cy="1157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0AF31F" w14:textId="77777777" w:rsidR="00232FD3" w:rsidRDefault="00232FD3" w:rsidP="00176AF8">
    <w:pPr>
      <w:pStyle w:val="Cabealho"/>
      <w:tabs>
        <w:tab w:val="clear" w:pos="4252"/>
        <w:tab w:val="clear" w:pos="8504"/>
        <w:tab w:val="left" w:pos="1278"/>
      </w:tabs>
    </w:pPr>
    <w:r>
      <w:rPr>
        <w:noProof/>
        <w:lang w:eastAsia="pt-BR"/>
      </w:rPr>
      <w:drawing>
        <wp:anchor distT="0" distB="0" distL="114300" distR="114300" simplePos="0" relativeHeight="251746816" behindDoc="1" locked="0" layoutInCell="1" allowOverlap="1" wp14:anchorId="5E1DB1E2" wp14:editId="343E20BD">
          <wp:simplePos x="0" y="0"/>
          <wp:positionH relativeFrom="page">
            <wp:posOffset>-11875</wp:posOffset>
          </wp:positionH>
          <wp:positionV relativeFrom="paragraph">
            <wp:posOffset>-795144</wp:posOffset>
          </wp:positionV>
          <wp:extent cx="7576457" cy="952500"/>
          <wp:effectExtent l="0" t="0" r="5715" b="0"/>
          <wp:wrapNone/>
          <wp:docPr id="25" name="Imagem 25" descr="-CAU-BR-timbrado-endereco20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U-BR-timbrado-endereco2013-01"/>
                  <pic:cNvPicPr>
                    <a:picLocks noChangeAspect="1" noChangeArrowheads="1"/>
                  </pic:cNvPicPr>
                </pic:nvPicPr>
                <pic:blipFill>
                  <a:blip r:embed="rId1">
                    <a:extLst>
                      <a:ext uri="{28A0092B-C50C-407E-A947-70E740481C1C}">
                        <a14:useLocalDpi xmlns:a14="http://schemas.microsoft.com/office/drawing/2010/main" val="0"/>
                      </a:ext>
                    </a:extLst>
                  </a:blip>
                  <a:srcRect b="91060"/>
                  <a:stretch>
                    <a:fillRect/>
                  </a:stretch>
                </pic:blipFill>
                <pic:spPr bwMode="auto">
                  <a:xfrm>
                    <a:off x="0" y="0"/>
                    <a:ext cx="7589188" cy="95410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747840" behindDoc="1" locked="0" layoutInCell="1" allowOverlap="1" wp14:anchorId="4E7AD33E" wp14:editId="5906D088">
          <wp:simplePos x="0" y="0"/>
          <wp:positionH relativeFrom="margin">
            <wp:posOffset>-3561715</wp:posOffset>
          </wp:positionH>
          <wp:positionV relativeFrom="paragraph">
            <wp:posOffset>9952990</wp:posOffset>
          </wp:positionV>
          <wp:extent cx="13210540" cy="1157605"/>
          <wp:effectExtent l="0" t="0" r="0" b="4445"/>
          <wp:wrapNone/>
          <wp:docPr id="31" name="Imagem 31" descr="-CAU-BR-timbrado-endereco20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U-BR-timbrado-endereco2013-01"/>
                  <pic:cNvPicPr>
                    <a:picLocks noChangeAspect="1" noChangeArrowheads="1"/>
                  </pic:cNvPicPr>
                </pic:nvPicPr>
                <pic:blipFill rotWithShape="1">
                  <a:blip r:embed="rId1">
                    <a:extLst>
                      <a:ext uri="{28A0092B-C50C-407E-A947-70E740481C1C}">
                        <a14:useLocalDpi xmlns:a14="http://schemas.microsoft.com/office/drawing/2010/main" val="0"/>
                      </a:ext>
                    </a:extLst>
                  </a:blip>
                  <a:srcRect l="3499" b="91060"/>
                  <a:stretch/>
                </pic:blipFill>
                <pic:spPr bwMode="auto">
                  <a:xfrm>
                    <a:off x="0" y="0"/>
                    <a:ext cx="13210540" cy="1157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D60CB1" w14:textId="77777777" w:rsidR="00232FD3" w:rsidRDefault="00232FD3" w:rsidP="00176AF8">
    <w:pPr>
      <w:pStyle w:val="Cabealho"/>
      <w:tabs>
        <w:tab w:val="clear" w:pos="4252"/>
        <w:tab w:val="clear" w:pos="8504"/>
        <w:tab w:val="left" w:pos="1278"/>
      </w:tabs>
    </w:pPr>
    <w:r>
      <w:rPr>
        <w:noProof/>
        <w:lang w:eastAsia="pt-BR"/>
      </w:rPr>
      <w:drawing>
        <wp:anchor distT="0" distB="0" distL="114300" distR="114300" simplePos="0" relativeHeight="251748864" behindDoc="1" locked="0" layoutInCell="1" allowOverlap="1" wp14:anchorId="757AD788" wp14:editId="04AB6C5A">
          <wp:simplePos x="0" y="0"/>
          <wp:positionH relativeFrom="page">
            <wp:posOffset>-403762</wp:posOffset>
          </wp:positionH>
          <wp:positionV relativeFrom="paragraph">
            <wp:posOffset>-795144</wp:posOffset>
          </wp:positionV>
          <wp:extent cx="11103429" cy="951865"/>
          <wp:effectExtent l="0" t="0" r="3175" b="635"/>
          <wp:wrapNone/>
          <wp:docPr id="40" name="Imagem 40" descr="-CAU-BR-timbrado-endereco20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U-BR-timbrado-endereco2013-01"/>
                  <pic:cNvPicPr>
                    <a:picLocks noChangeAspect="1" noChangeArrowheads="1"/>
                  </pic:cNvPicPr>
                </pic:nvPicPr>
                <pic:blipFill>
                  <a:blip r:embed="rId1">
                    <a:extLst>
                      <a:ext uri="{28A0092B-C50C-407E-A947-70E740481C1C}">
                        <a14:useLocalDpi xmlns:a14="http://schemas.microsoft.com/office/drawing/2010/main" val="0"/>
                      </a:ext>
                    </a:extLst>
                  </a:blip>
                  <a:srcRect b="91060"/>
                  <a:stretch>
                    <a:fillRect/>
                  </a:stretch>
                </pic:blipFill>
                <pic:spPr bwMode="auto">
                  <a:xfrm>
                    <a:off x="0" y="0"/>
                    <a:ext cx="11113062" cy="95269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749888" behindDoc="1" locked="0" layoutInCell="1" allowOverlap="1" wp14:anchorId="3F687A8F" wp14:editId="26328CD4">
          <wp:simplePos x="0" y="0"/>
          <wp:positionH relativeFrom="margin">
            <wp:posOffset>-3561715</wp:posOffset>
          </wp:positionH>
          <wp:positionV relativeFrom="paragraph">
            <wp:posOffset>9952990</wp:posOffset>
          </wp:positionV>
          <wp:extent cx="13210540" cy="1157605"/>
          <wp:effectExtent l="0" t="0" r="0" b="4445"/>
          <wp:wrapNone/>
          <wp:docPr id="41" name="Imagem 41" descr="-CAU-BR-timbrado-endereco20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U-BR-timbrado-endereco2013-01"/>
                  <pic:cNvPicPr>
                    <a:picLocks noChangeAspect="1" noChangeArrowheads="1"/>
                  </pic:cNvPicPr>
                </pic:nvPicPr>
                <pic:blipFill rotWithShape="1">
                  <a:blip r:embed="rId1">
                    <a:extLst>
                      <a:ext uri="{28A0092B-C50C-407E-A947-70E740481C1C}">
                        <a14:useLocalDpi xmlns:a14="http://schemas.microsoft.com/office/drawing/2010/main" val="0"/>
                      </a:ext>
                    </a:extLst>
                  </a:blip>
                  <a:srcRect l="3499" b="91060"/>
                  <a:stretch/>
                </pic:blipFill>
                <pic:spPr bwMode="auto">
                  <a:xfrm>
                    <a:off x="0" y="0"/>
                    <a:ext cx="13210540" cy="1157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BC8C11" w14:textId="77777777" w:rsidR="00232FD3" w:rsidRDefault="00232FD3" w:rsidP="00176AF8">
    <w:pPr>
      <w:pStyle w:val="Cabealho"/>
      <w:tabs>
        <w:tab w:val="clear" w:pos="4252"/>
        <w:tab w:val="clear" w:pos="8504"/>
        <w:tab w:val="left" w:pos="1278"/>
      </w:tabs>
    </w:pPr>
    <w:r>
      <w:rPr>
        <w:noProof/>
        <w:lang w:eastAsia="pt-BR"/>
      </w:rPr>
      <w:drawing>
        <wp:anchor distT="0" distB="0" distL="114300" distR="114300" simplePos="0" relativeHeight="251750912" behindDoc="1" locked="0" layoutInCell="1" allowOverlap="1" wp14:anchorId="7C51626D" wp14:editId="5939DF64">
          <wp:simplePos x="0" y="0"/>
          <wp:positionH relativeFrom="page">
            <wp:posOffset>11875</wp:posOffset>
          </wp:positionH>
          <wp:positionV relativeFrom="paragraph">
            <wp:posOffset>-783268</wp:posOffset>
          </wp:positionV>
          <wp:extent cx="7552707" cy="951143"/>
          <wp:effectExtent l="0" t="0" r="0" b="1905"/>
          <wp:wrapNone/>
          <wp:docPr id="44" name="Imagem 44" descr="-CAU-BR-timbrado-endereco20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U-BR-timbrado-endereco2013-01"/>
                  <pic:cNvPicPr>
                    <a:picLocks noChangeAspect="1" noChangeArrowheads="1"/>
                  </pic:cNvPicPr>
                </pic:nvPicPr>
                <pic:blipFill>
                  <a:blip r:embed="rId1">
                    <a:extLst>
                      <a:ext uri="{28A0092B-C50C-407E-A947-70E740481C1C}">
                        <a14:useLocalDpi xmlns:a14="http://schemas.microsoft.com/office/drawing/2010/main" val="0"/>
                      </a:ext>
                    </a:extLst>
                  </a:blip>
                  <a:srcRect b="91060"/>
                  <a:stretch>
                    <a:fillRect/>
                  </a:stretch>
                </pic:blipFill>
                <pic:spPr bwMode="auto">
                  <a:xfrm>
                    <a:off x="0" y="0"/>
                    <a:ext cx="7658593" cy="96447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751936" behindDoc="1" locked="0" layoutInCell="1" allowOverlap="1" wp14:anchorId="1C3BD978" wp14:editId="3F1297C7">
          <wp:simplePos x="0" y="0"/>
          <wp:positionH relativeFrom="margin">
            <wp:posOffset>-3561715</wp:posOffset>
          </wp:positionH>
          <wp:positionV relativeFrom="paragraph">
            <wp:posOffset>9952990</wp:posOffset>
          </wp:positionV>
          <wp:extent cx="13210540" cy="1157605"/>
          <wp:effectExtent l="0" t="0" r="0" b="4445"/>
          <wp:wrapNone/>
          <wp:docPr id="45" name="Imagem 45" descr="-CAU-BR-timbrado-endereco20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U-BR-timbrado-endereco2013-01"/>
                  <pic:cNvPicPr>
                    <a:picLocks noChangeAspect="1" noChangeArrowheads="1"/>
                  </pic:cNvPicPr>
                </pic:nvPicPr>
                <pic:blipFill rotWithShape="1">
                  <a:blip r:embed="rId1">
                    <a:extLst>
                      <a:ext uri="{28A0092B-C50C-407E-A947-70E740481C1C}">
                        <a14:useLocalDpi xmlns:a14="http://schemas.microsoft.com/office/drawing/2010/main" val="0"/>
                      </a:ext>
                    </a:extLst>
                  </a:blip>
                  <a:srcRect l="3499" b="91060"/>
                  <a:stretch/>
                </pic:blipFill>
                <pic:spPr bwMode="auto">
                  <a:xfrm>
                    <a:off x="0" y="0"/>
                    <a:ext cx="13210540" cy="1157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D779B5" w14:textId="77777777" w:rsidR="00232FD3" w:rsidRDefault="00232FD3" w:rsidP="00176AF8">
    <w:pPr>
      <w:pStyle w:val="Cabealho"/>
      <w:tabs>
        <w:tab w:val="clear" w:pos="4252"/>
        <w:tab w:val="clear" w:pos="8504"/>
        <w:tab w:val="left" w:pos="1278"/>
      </w:tabs>
    </w:pPr>
    <w:r>
      <w:rPr>
        <w:noProof/>
        <w:lang w:eastAsia="pt-BR"/>
      </w:rPr>
      <w:drawing>
        <wp:anchor distT="0" distB="0" distL="114300" distR="114300" simplePos="0" relativeHeight="251752960" behindDoc="1" locked="0" layoutInCell="1" allowOverlap="1" wp14:anchorId="47557633" wp14:editId="34A45241">
          <wp:simplePos x="0" y="0"/>
          <wp:positionH relativeFrom="page">
            <wp:posOffset>-451262</wp:posOffset>
          </wp:positionH>
          <wp:positionV relativeFrom="paragraph">
            <wp:posOffset>-783268</wp:posOffset>
          </wp:positionV>
          <wp:extent cx="11150930" cy="950585"/>
          <wp:effectExtent l="0" t="0" r="0" b="2540"/>
          <wp:wrapNone/>
          <wp:docPr id="47" name="Imagem 47" descr="-CAU-BR-timbrado-endereco20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U-BR-timbrado-endereco2013-01"/>
                  <pic:cNvPicPr>
                    <a:picLocks noChangeAspect="1" noChangeArrowheads="1"/>
                  </pic:cNvPicPr>
                </pic:nvPicPr>
                <pic:blipFill>
                  <a:blip r:embed="rId1">
                    <a:extLst>
                      <a:ext uri="{28A0092B-C50C-407E-A947-70E740481C1C}">
                        <a14:useLocalDpi xmlns:a14="http://schemas.microsoft.com/office/drawing/2010/main" val="0"/>
                      </a:ext>
                    </a:extLst>
                  </a:blip>
                  <a:srcRect b="91060"/>
                  <a:stretch>
                    <a:fillRect/>
                  </a:stretch>
                </pic:blipFill>
                <pic:spPr bwMode="auto">
                  <a:xfrm>
                    <a:off x="0" y="0"/>
                    <a:ext cx="11239402" cy="95812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753984" behindDoc="1" locked="0" layoutInCell="1" allowOverlap="1" wp14:anchorId="1EF44548" wp14:editId="1C12A171">
          <wp:simplePos x="0" y="0"/>
          <wp:positionH relativeFrom="margin">
            <wp:posOffset>-3561715</wp:posOffset>
          </wp:positionH>
          <wp:positionV relativeFrom="paragraph">
            <wp:posOffset>9952990</wp:posOffset>
          </wp:positionV>
          <wp:extent cx="13210540" cy="1157605"/>
          <wp:effectExtent l="0" t="0" r="0" b="4445"/>
          <wp:wrapNone/>
          <wp:docPr id="49" name="Imagem 49" descr="-CAU-BR-timbrado-endereco20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U-BR-timbrado-endereco2013-01"/>
                  <pic:cNvPicPr>
                    <a:picLocks noChangeAspect="1" noChangeArrowheads="1"/>
                  </pic:cNvPicPr>
                </pic:nvPicPr>
                <pic:blipFill rotWithShape="1">
                  <a:blip r:embed="rId1">
                    <a:extLst>
                      <a:ext uri="{28A0092B-C50C-407E-A947-70E740481C1C}">
                        <a14:useLocalDpi xmlns:a14="http://schemas.microsoft.com/office/drawing/2010/main" val="0"/>
                      </a:ext>
                    </a:extLst>
                  </a:blip>
                  <a:srcRect l="3499" b="91060"/>
                  <a:stretch/>
                </pic:blipFill>
                <pic:spPr bwMode="auto">
                  <a:xfrm>
                    <a:off x="0" y="0"/>
                    <a:ext cx="13210540" cy="1157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D3772"/>
    <w:multiLevelType w:val="hybridMultilevel"/>
    <w:tmpl w:val="C85644A0"/>
    <w:lvl w:ilvl="0" w:tplc="0416000F">
      <w:start w:val="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42370FF"/>
    <w:multiLevelType w:val="hybridMultilevel"/>
    <w:tmpl w:val="62D045A0"/>
    <w:lvl w:ilvl="0" w:tplc="0416000D">
      <w:start w:val="1"/>
      <w:numFmt w:val="bullet"/>
      <w:lvlText w:val=""/>
      <w:lvlJc w:val="left"/>
      <w:pPr>
        <w:ind w:left="1571" w:hanging="360"/>
      </w:pPr>
      <w:rPr>
        <w:rFonts w:ascii="Wingdings" w:hAnsi="Wingdings"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 w15:restartNumberingAfterBreak="0">
    <w:nsid w:val="0B817A20"/>
    <w:multiLevelType w:val="multilevel"/>
    <w:tmpl w:val="E654D80E"/>
    <w:lvl w:ilvl="0">
      <w:start w:val="1"/>
      <w:numFmt w:val="decimal"/>
      <w:lvlText w:val="%1."/>
      <w:lvlJc w:val="left"/>
      <w:pPr>
        <w:ind w:left="1353" w:hanging="360"/>
      </w:pPr>
      <w:rPr>
        <w:rFonts w:hint="default"/>
        <w:sz w:val="22"/>
        <w:szCs w:val="22"/>
      </w:rPr>
    </w:lvl>
    <w:lvl w:ilvl="1">
      <w:start w:val="1"/>
      <w:numFmt w:val="decimal"/>
      <w:isLgl/>
      <w:lvlText w:val="%1.%2"/>
      <w:lvlJc w:val="left"/>
      <w:pPr>
        <w:ind w:left="1353" w:hanging="36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073" w:hanging="108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433" w:hanging="1440"/>
      </w:pPr>
      <w:rPr>
        <w:rFonts w:hint="default"/>
      </w:rPr>
    </w:lvl>
    <w:lvl w:ilvl="8">
      <w:start w:val="1"/>
      <w:numFmt w:val="decimal"/>
      <w:isLgl/>
      <w:lvlText w:val="%1.%2.%3.%4.%5.%6.%7.%8.%9"/>
      <w:lvlJc w:val="left"/>
      <w:pPr>
        <w:ind w:left="2793" w:hanging="1800"/>
      </w:pPr>
      <w:rPr>
        <w:rFonts w:hint="default"/>
      </w:rPr>
    </w:lvl>
  </w:abstractNum>
  <w:abstractNum w:abstractNumId="3" w15:restartNumberingAfterBreak="0">
    <w:nsid w:val="12F1577A"/>
    <w:multiLevelType w:val="multilevel"/>
    <w:tmpl w:val="E654D80E"/>
    <w:lvl w:ilvl="0">
      <w:start w:val="1"/>
      <w:numFmt w:val="decimal"/>
      <w:lvlText w:val="%1."/>
      <w:lvlJc w:val="left"/>
      <w:pPr>
        <w:ind w:left="1353" w:hanging="360"/>
      </w:pPr>
      <w:rPr>
        <w:rFonts w:hint="default"/>
        <w:sz w:val="22"/>
        <w:szCs w:val="22"/>
      </w:rPr>
    </w:lvl>
    <w:lvl w:ilvl="1">
      <w:start w:val="1"/>
      <w:numFmt w:val="decimal"/>
      <w:isLgl/>
      <w:lvlText w:val="%1.%2"/>
      <w:lvlJc w:val="left"/>
      <w:pPr>
        <w:ind w:left="3338" w:hanging="36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073" w:hanging="108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433" w:hanging="1440"/>
      </w:pPr>
      <w:rPr>
        <w:rFonts w:hint="default"/>
      </w:rPr>
    </w:lvl>
    <w:lvl w:ilvl="8">
      <w:start w:val="1"/>
      <w:numFmt w:val="decimal"/>
      <w:isLgl/>
      <w:lvlText w:val="%1.%2.%3.%4.%5.%6.%7.%8.%9"/>
      <w:lvlJc w:val="left"/>
      <w:pPr>
        <w:ind w:left="2793" w:hanging="1800"/>
      </w:pPr>
      <w:rPr>
        <w:rFonts w:hint="default"/>
      </w:rPr>
    </w:lvl>
  </w:abstractNum>
  <w:abstractNum w:abstractNumId="4" w15:restartNumberingAfterBreak="0">
    <w:nsid w:val="1B4738AD"/>
    <w:multiLevelType w:val="hybridMultilevel"/>
    <w:tmpl w:val="0928A3B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5" w15:restartNumberingAfterBreak="0">
    <w:nsid w:val="1EDB7C44"/>
    <w:multiLevelType w:val="hybridMultilevel"/>
    <w:tmpl w:val="4024F5A8"/>
    <w:lvl w:ilvl="0" w:tplc="04160001">
      <w:start w:val="1"/>
      <w:numFmt w:val="bullet"/>
      <w:lvlText w:val=""/>
      <w:lvlJc w:val="left"/>
      <w:pPr>
        <w:ind w:left="1494"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6" w15:restartNumberingAfterBreak="0">
    <w:nsid w:val="27E004C8"/>
    <w:multiLevelType w:val="multilevel"/>
    <w:tmpl w:val="2A960378"/>
    <w:lvl w:ilvl="0">
      <w:start w:val="1"/>
      <w:numFmt w:val="decimal"/>
      <w:lvlText w:val="%1"/>
      <w:lvlJc w:val="left"/>
      <w:pPr>
        <w:ind w:left="675" w:hanging="675"/>
      </w:pPr>
      <w:rPr>
        <w:rFonts w:hint="default"/>
      </w:rPr>
    </w:lvl>
    <w:lvl w:ilvl="1">
      <w:start w:val="1"/>
      <w:numFmt w:val="decimal"/>
      <w:lvlText w:val="%1.%2"/>
      <w:lvlJc w:val="left"/>
      <w:pPr>
        <w:ind w:left="1100" w:hanging="675"/>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4840" w:hanging="1440"/>
      </w:pPr>
      <w:rPr>
        <w:rFonts w:hint="default"/>
      </w:rPr>
    </w:lvl>
  </w:abstractNum>
  <w:abstractNum w:abstractNumId="7" w15:restartNumberingAfterBreak="0">
    <w:nsid w:val="2D1073A2"/>
    <w:multiLevelType w:val="hybridMultilevel"/>
    <w:tmpl w:val="B8565DE8"/>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8" w15:restartNumberingAfterBreak="0">
    <w:nsid w:val="328B3B69"/>
    <w:multiLevelType w:val="hybridMultilevel"/>
    <w:tmpl w:val="EA5205F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9" w15:restartNumberingAfterBreak="0">
    <w:nsid w:val="40D7463A"/>
    <w:multiLevelType w:val="multilevel"/>
    <w:tmpl w:val="0416001F"/>
    <w:lvl w:ilvl="0">
      <w:start w:val="1"/>
      <w:numFmt w:val="decimal"/>
      <w:lvlText w:val="%1."/>
      <w:lvlJc w:val="left"/>
      <w:pPr>
        <w:ind w:left="360" w:hanging="360"/>
      </w:pPr>
    </w:lvl>
    <w:lvl w:ilvl="1">
      <w:start w:val="1"/>
      <w:numFmt w:val="decimal"/>
      <w:lvlText w:val="%1.%2."/>
      <w:lvlJc w:val="left"/>
      <w:pPr>
        <w:ind w:left="858"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A804E46"/>
    <w:multiLevelType w:val="hybridMultilevel"/>
    <w:tmpl w:val="57D28F08"/>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1" w15:restartNumberingAfterBreak="0">
    <w:nsid w:val="4B780CCD"/>
    <w:multiLevelType w:val="multilevel"/>
    <w:tmpl w:val="E654D80E"/>
    <w:lvl w:ilvl="0">
      <w:start w:val="1"/>
      <w:numFmt w:val="decimal"/>
      <w:lvlText w:val="%1."/>
      <w:lvlJc w:val="left"/>
      <w:pPr>
        <w:ind w:left="1353" w:hanging="360"/>
      </w:pPr>
      <w:rPr>
        <w:rFonts w:hint="default"/>
        <w:sz w:val="22"/>
        <w:szCs w:val="22"/>
      </w:rPr>
    </w:lvl>
    <w:lvl w:ilvl="1">
      <w:start w:val="1"/>
      <w:numFmt w:val="decimal"/>
      <w:isLgl/>
      <w:lvlText w:val="%1.%2"/>
      <w:lvlJc w:val="left"/>
      <w:pPr>
        <w:ind w:left="1353" w:hanging="36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073" w:hanging="108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433" w:hanging="1440"/>
      </w:pPr>
      <w:rPr>
        <w:rFonts w:hint="default"/>
      </w:rPr>
    </w:lvl>
    <w:lvl w:ilvl="8">
      <w:start w:val="1"/>
      <w:numFmt w:val="decimal"/>
      <w:isLgl/>
      <w:lvlText w:val="%1.%2.%3.%4.%5.%6.%7.%8.%9"/>
      <w:lvlJc w:val="left"/>
      <w:pPr>
        <w:ind w:left="2793" w:hanging="1800"/>
      </w:pPr>
      <w:rPr>
        <w:rFonts w:hint="default"/>
      </w:rPr>
    </w:lvl>
  </w:abstractNum>
  <w:abstractNum w:abstractNumId="12" w15:restartNumberingAfterBreak="0">
    <w:nsid w:val="515C6DC8"/>
    <w:multiLevelType w:val="multilevel"/>
    <w:tmpl w:val="E654D80E"/>
    <w:lvl w:ilvl="0">
      <w:start w:val="1"/>
      <w:numFmt w:val="decimal"/>
      <w:lvlText w:val="%1."/>
      <w:lvlJc w:val="left"/>
      <w:pPr>
        <w:ind w:left="1353" w:hanging="360"/>
      </w:pPr>
      <w:rPr>
        <w:rFonts w:hint="default"/>
        <w:sz w:val="22"/>
        <w:szCs w:val="22"/>
      </w:rPr>
    </w:lvl>
    <w:lvl w:ilvl="1">
      <w:start w:val="1"/>
      <w:numFmt w:val="decimal"/>
      <w:isLgl/>
      <w:lvlText w:val="%1.%2"/>
      <w:lvlJc w:val="left"/>
      <w:pPr>
        <w:ind w:left="1353" w:hanging="36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073" w:hanging="108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433" w:hanging="1440"/>
      </w:pPr>
      <w:rPr>
        <w:rFonts w:hint="default"/>
      </w:rPr>
    </w:lvl>
    <w:lvl w:ilvl="8">
      <w:start w:val="1"/>
      <w:numFmt w:val="decimal"/>
      <w:isLgl/>
      <w:lvlText w:val="%1.%2.%3.%4.%5.%6.%7.%8.%9"/>
      <w:lvlJc w:val="left"/>
      <w:pPr>
        <w:ind w:left="2793" w:hanging="1800"/>
      </w:pPr>
      <w:rPr>
        <w:rFonts w:hint="default"/>
      </w:rPr>
    </w:lvl>
  </w:abstractNum>
  <w:abstractNum w:abstractNumId="13" w15:restartNumberingAfterBreak="0">
    <w:nsid w:val="5342465C"/>
    <w:multiLevelType w:val="multilevel"/>
    <w:tmpl w:val="E654D80E"/>
    <w:lvl w:ilvl="0">
      <w:start w:val="1"/>
      <w:numFmt w:val="decimal"/>
      <w:lvlText w:val="%1."/>
      <w:lvlJc w:val="left"/>
      <w:pPr>
        <w:ind w:left="1353" w:hanging="360"/>
      </w:pPr>
      <w:rPr>
        <w:rFonts w:hint="default"/>
        <w:sz w:val="22"/>
        <w:szCs w:val="22"/>
      </w:rPr>
    </w:lvl>
    <w:lvl w:ilvl="1">
      <w:start w:val="1"/>
      <w:numFmt w:val="decimal"/>
      <w:isLgl/>
      <w:lvlText w:val="%1.%2"/>
      <w:lvlJc w:val="left"/>
      <w:pPr>
        <w:ind w:left="1353" w:hanging="36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073" w:hanging="108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433" w:hanging="1440"/>
      </w:pPr>
      <w:rPr>
        <w:rFonts w:hint="default"/>
      </w:rPr>
    </w:lvl>
    <w:lvl w:ilvl="8">
      <w:start w:val="1"/>
      <w:numFmt w:val="decimal"/>
      <w:isLgl/>
      <w:lvlText w:val="%1.%2.%3.%4.%5.%6.%7.%8.%9"/>
      <w:lvlJc w:val="left"/>
      <w:pPr>
        <w:ind w:left="2793" w:hanging="1800"/>
      </w:pPr>
      <w:rPr>
        <w:rFonts w:hint="default"/>
      </w:rPr>
    </w:lvl>
  </w:abstractNum>
  <w:abstractNum w:abstractNumId="14" w15:restartNumberingAfterBreak="0">
    <w:nsid w:val="59C76479"/>
    <w:multiLevelType w:val="multilevel"/>
    <w:tmpl w:val="1F460C8C"/>
    <w:lvl w:ilvl="0">
      <w:start w:val="1"/>
      <w:numFmt w:val="decimal"/>
      <w:lvlText w:val="%1."/>
      <w:lvlJc w:val="left"/>
      <w:pPr>
        <w:ind w:left="1353" w:hanging="360"/>
      </w:pPr>
      <w:rPr>
        <w:rFonts w:hint="default"/>
        <w:sz w:val="22"/>
        <w:szCs w:val="22"/>
      </w:rPr>
    </w:lvl>
    <w:lvl w:ilvl="1">
      <w:start w:val="2"/>
      <w:numFmt w:val="decimal"/>
      <w:isLgl/>
      <w:lvlText w:val="%1.%2"/>
      <w:lvlJc w:val="left"/>
      <w:pPr>
        <w:ind w:left="1353" w:hanging="36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073" w:hanging="108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433" w:hanging="1440"/>
      </w:pPr>
      <w:rPr>
        <w:rFonts w:hint="default"/>
      </w:rPr>
    </w:lvl>
    <w:lvl w:ilvl="8">
      <w:start w:val="1"/>
      <w:numFmt w:val="decimal"/>
      <w:isLgl/>
      <w:lvlText w:val="%1.%2.%3.%4.%5.%6.%7.%8.%9"/>
      <w:lvlJc w:val="left"/>
      <w:pPr>
        <w:ind w:left="2793" w:hanging="1800"/>
      </w:pPr>
      <w:rPr>
        <w:rFonts w:hint="default"/>
      </w:rPr>
    </w:lvl>
  </w:abstractNum>
  <w:abstractNum w:abstractNumId="15" w15:restartNumberingAfterBreak="0">
    <w:nsid w:val="5A1802D5"/>
    <w:multiLevelType w:val="multilevel"/>
    <w:tmpl w:val="9EDABCE4"/>
    <w:lvl w:ilvl="0">
      <w:start w:val="1"/>
      <w:numFmt w:val="decimal"/>
      <w:lvlText w:val="%1"/>
      <w:lvlJc w:val="left"/>
      <w:pPr>
        <w:ind w:left="450" w:hanging="450"/>
      </w:pPr>
      <w:rPr>
        <w:rFonts w:hint="default"/>
      </w:rPr>
    </w:lvl>
    <w:lvl w:ilvl="1">
      <w:start w:val="1"/>
      <w:numFmt w:val="decimal"/>
      <w:lvlText w:val="%1.%2"/>
      <w:lvlJc w:val="left"/>
      <w:pPr>
        <w:ind w:left="1301" w:hanging="45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248" w:hanging="1440"/>
      </w:pPr>
      <w:rPr>
        <w:rFonts w:hint="default"/>
      </w:rPr>
    </w:lvl>
  </w:abstractNum>
  <w:abstractNum w:abstractNumId="16" w15:restartNumberingAfterBreak="0">
    <w:nsid w:val="688C2345"/>
    <w:multiLevelType w:val="hybridMultilevel"/>
    <w:tmpl w:val="8F9496EC"/>
    <w:lvl w:ilvl="0" w:tplc="04160001">
      <w:start w:val="1"/>
      <w:numFmt w:val="bullet"/>
      <w:lvlText w:val=""/>
      <w:lvlJc w:val="left"/>
      <w:pPr>
        <w:ind w:left="2415" w:hanging="360"/>
      </w:pPr>
      <w:rPr>
        <w:rFonts w:ascii="Symbol" w:hAnsi="Symbol" w:hint="default"/>
      </w:rPr>
    </w:lvl>
    <w:lvl w:ilvl="1" w:tplc="04160003">
      <w:start w:val="1"/>
      <w:numFmt w:val="bullet"/>
      <w:lvlText w:val="o"/>
      <w:lvlJc w:val="left"/>
      <w:pPr>
        <w:ind w:left="2769" w:hanging="360"/>
      </w:pPr>
      <w:rPr>
        <w:rFonts w:ascii="Courier New" w:hAnsi="Courier New" w:cs="Courier New" w:hint="default"/>
      </w:rPr>
    </w:lvl>
    <w:lvl w:ilvl="2" w:tplc="04160005" w:tentative="1">
      <w:start w:val="1"/>
      <w:numFmt w:val="bullet"/>
      <w:lvlText w:val=""/>
      <w:lvlJc w:val="left"/>
      <w:pPr>
        <w:ind w:left="3855" w:hanging="360"/>
      </w:pPr>
      <w:rPr>
        <w:rFonts w:ascii="Wingdings" w:hAnsi="Wingdings" w:hint="default"/>
      </w:rPr>
    </w:lvl>
    <w:lvl w:ilvl="3" w:tplc="04160001" w:tentative="1">
      <w:start w:val="1"/>
      <w:numFmt w:val="bullet"/>
      <w:lvlText w:val=""/>
      <w:lvlJc w:val="left"/>
      <w:pPr>
        <w:ind w:left="4575" w:hanging="360"/>
      </w:pPr>
      <w:rPr>
        <w:rFonts w:ascii="Symbol" w:hAnsi="Symbol" w:hint="default"/>
      </w:rPr>
    </w:lvl>
    <w:lvl w:ilvl="4" w:tplc="04160003" w:tentative="1">
      <w:start w:val="1"/>
      <w:numFmt w:val="bullet"/>
      <w:lvlText w:val="o"/>
      <w:lvlJc w:val="left"/>
      <w:pPr>
        <w:ind w:left="5295" w:hanging="360"/>
      </w:pPr>
      <w:rPr>
        <w:rFonts w:ascii="Courier New" w:hAnsi="Courier New" w:cs="Courier New" w:hint="default"/>
      </w:rPr>
    </w:lvl>
    <w:lvl w:ilvl="5" w:tplc="04160005" w:tentative="1">
      <w:start w:val="1"/>
      <w:numFmt w:val="bullet"/>
      <w:lvlText w:val=""/>
      <w:lvlJc w:val="left"/>
      <w:pPr>
        <w:ind w:left="6015" w:hanging="360"/>
      </w:pPr>
      <w:rPr>
        <w:rFonts w:ascii="Wingdings" w:hAnsi="Wingdings" w:hint="default"/>
      </w:rPr>
    </w:lvl>
    <w:lvl w:ilvl="6" w:tplc="04160001" w:tentative="1">
      <w:start w:val="1"/>
      <w:numFmt w:val="bullet"/>
      <w:lvlText w:val=""/>
      <w:lvlJc w:val="left"/>
      <w:pPr>
        <w:ind w:left="6735" w:hanging="360"/>
      </w:pPr>
      <w:rPr>
        <w:rFonts w:ascii="Symbol" w:hAnsi="Symbol" w:hint="default"/>
      </w:rPr>
    </w:lvl>
    <w:lvl w:ilvl="7" w:tplc="04160003" w:tentative="1">
      <w:start w:val="1"/>
      <w:numFmt w:val="bullet"/>
      <w:lvlText w:val="o"/>
      <w:lvlJc w:val="left"/>
      <w:pPr>
        <w:ind w:left="7455" w:hanging="360"/>
      </w:pPr>
      <w:rPr>
        <w:rFonts w:ascii="Courier New" w:hAnsi="Courier New" w:cs="Courier New" w:hint="default"/>
      </w:rPr>
    </w:lvl>
    <w:lvl w:ilvl="8" w:tplc="04160005" w:tentative="1">
      <w:start w:val="1"/>
      <w:numFmt w:val="bullet"/>
      <w:lvlText w:val=""/>
      <w:lvlJc w:val="left"/>
      <w:pPr>
        <w:ind w:left="8175" w:hanging="360"/>
      </w:pPr>
      <w:rPr>
        <w:rFonts w:ascii="Wingdings" w:hAnsi="Wingdings" w:hint="default"/>
      </w:rPr>
    </w:lvl>
  </w:abstractNum>
  <w:abstractNum w:abstractNumId="17" w15:restartNumberingAfterBreak="0">
    <w:nsid w:val="78B0474B"/>
    <w:multiLevelType w:val="multilevel"/>
    <w:tmpl w:val="8A7AD7E2"/>
    <w:lvl w:ilvl="0">
      <w:start w:val="1"/>
      <w:numFmt w:val="decimal"/>
      <w:lvlText w:val="%1"/>
      <w:lvlJc w:val="left"/>
      <w:pPr>
        <w:ind w:left="375" w:hanging="375"/>
      </w:pPr>
      <w:rPr>
        <w:rFonts w:hint="default"/>
      </w:rPr>
    </w:lvl>
    <w:lvl w:ilvl="1">
      <w:start w:val="2"/>
      <w:numFmt w:val="decimal"/>
      <w:lvlText w:val="%1.%2"/>
      <w:lvlJc w:val="left"/>
      <w:pPr>
        <w:ind w:left="1945" w:hanging="375"/>
      </w:pPr>
      <w:rPr>
        <w:rFonts w:hint="default"/>
      </w:rPr>
    </w:lvl>
    <w:lvl w:ilvl="2">
      <w:start w:val="1"/>
      <w:numFmt w:val="decimal"/>
      <w:lvlText w:val="%1.%2.%3"/>
      <w:lvlJc w:val="left"/>
      <w:pPr>
        <w:ind w:left="3860" w:hanging="720"/>
      </w:pPr>
      <w:rPr>
        <w:rFonts w:hint="default"/>
      </w:rPr>
    </w:lvl>
    <w:lvl w:ilvl="3">
      <w:start w:val="1"/>
      <w:numFmt w:val="decimal"/>
      <w:lvlText w:val="%1.%2.%3.%4"/>
      <w:lvlJc w:val="left"/>
      <w:pPr>
        <w:ind w:left="5430" w:hanging="720"/>
      </w:pPr>
      <w:rPr>
        <w:rFonts w:hint="default"/>
      </w:rPr>
    </w:lvl>
    <w:lvl w:ilvl="4">
      <w:start w:val="1"/>
      <w:numFmt w:val="decimal"/>
      <w:lvlText w:val="%1.%2.%3.%4.%5"/>
      <w:lvlJc w:val="left"/>
      <w:pPr>
        <w:ind w:left="7360" w:hanging="1080"/>
      </w:pPr>
      <w:rPr>
        <w:rFonts w:hint="default"/>
      </w:rPr>
    </w:lvl>
    <w:lvl w:ilvl="5">
      <w:start w:val="1"/>
      <w:numFmt w:val="decimal"/>
      <w:lvlText w:val="%1.%2.%3.%4.%5.%6"/>
      <w:lvlJc w:val="left"/>
      <w:pPr>
        <w:ind w:left="8930" w:hanging="1080"/>
      </w:pPr>
      <w:rPr>
        <w:rFonts w:hint="default"/>
      </w:rPr>
    </w:lvl>
    <w:lvl w:ilvl="6">
      <w:start w:val="1"/>
      <w:numFmt w:val="decimal"/>
      <w:lvlText w:val="%1.%2.%3.%4.%5.%6.%7"/>
      <w:lvlJc w:val="left"/>
      <w:pPr>
        <w:ind w:left="10860" w:hanging="1440"/>
      </w:pPr>
      <w:rPr>
        <w:rFonts w:hint="default"/>
      </w:rPr>
    </w:lvl>
    <w:lvl w:ilvl="7">
      <w:start w:val="1"/>
      <w:numFmt w:val="decimal"/>
      <w:lvlText w:val="%1.%2.%3.%4.%5.%6.%7.%8"/>
      <w:lvlJc w:val="left"/>
      <w:pPr>
        <w:ind w:left="12790" w:hanging="1800"/>
      </w:pPr>
      <w:rPr>
        <w:rFonts w:hint="default"/>
      </w:rPr>
    </w:lvl>
    <w:lvl w:ilvl="8">
      <w:start w:val="1"/>
      <w:numFmt w:val="decimal"/>
      <w:lvlText w:val="%1.%2.%3.%4.%5.%6.%7.%8.%9"/>
      <w:lvlJc w:val="left"/>
      <w:pPr>
        <w:ind w:left="14360" w:hanging="1800"/>
      </w:pPr>
      <w:rPr>
        <w:rFonts w:hint="default"/>
      </w:rPr>
    </w:lvl>
  </w:abstractNum>
  <w:abstractNum w:abstractNumId="18" w15:restartNumberingAfterBreak="0">
    <w:nsid w:val="79A04576"/>
    <w:multiLevelType w:val="hybridMultilevel"/>
    <w:tmpl w:val="0CAEB6D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7B2874A0"/>
    <w:multiLevelType w:val="multilevel"/>
    <w:tmpl w:val="FB14B61A"/>
    <w:lvl w:ilvl="0">
      <w:start w:val="1"/>
      <w:numFmt w:val="decimal"/>
      <w:lvlText w:val="%1."/>
      <w:lvlJc w:val="left"/>
      <w:pPr>
        <w:ind w:left="450" w:hanging="450"/>
      </w:pPr>
      <w:rPr>
        <w:rFonts w:hint="default"/>
      </w:rPr>
    </w:lvl>
    <w:lvl w:ilvl="1">
      <w:start w:val="1"/>
      <w:numFmt w:val="decimal"/>
      <w:lvlText w:val="%1.%2"/>
      <w:lvlJc w:val="left"/>
      <w:pPr>
        <w:ind w:left="1301" w:hanging="45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248" w:hanging="1440"/>
      </w:pPr>
      <w:rPr>
        <w:rFonts w:hint="default"/>
      </w:rPr>
    </w:lvl>
  </w:abstractNum>
  <w:abstractNum w:abstractNumId="20" w15:restartNumberingAfterBreak="0">
    <w:nsid w:val="7F8B4B9B"/>
    <w:multiLevelType w:val="hybridMultilevel"/>
    <w:tmpl w:val="9D6EFE1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
  </w:num>
  <w:num w:numId="2">
    <w:abstractNumId w:val="12"/>
  </w:num>
  <w:num w:numId="3">
    <w:abstractNumId w:val="2"/>
  </w:num>
  <w:num w:numId="4">
    <w:abstractNumId w:val="13"/>
  </w:num>
  <w:num w:numId="5">
    <w:abstractNumId w:val="18"/>
  </w:num>
  <w:num w:numId="6">
    <w:abstractNumId w:val="9"/>
  </w:num>
  <w:num w:numId="7">
    <w:abstractNumId w:val="11"/>
  </w:num>
  <w:num w:numId="8">
    <w:abstractNumId w:val="14"/>
  </w:num>
  <w:num w:numId="9">
    <w:abstractNumId w:val="7"/>
  </w:num>
  <w:num w:numId="10">
    <w:abstractNumId w:val="4"/>
  </w:num>
  <w:num w:numId="11">
    <w:abstractNumId w:val="8"/>
  </w:num>
  <w:num w:numId="12">
    <w:abstractNumId w:val="6"/>
  </w:num>
  <w:num w:numId="13">
    <w:abstractNumId w:val="17"/>
  </w:num>
  <w:num w:numId="14">
    <w:abstractNumId w:val="0"/>
  </w:num>
  <w:num w:numId="15">
    <w:abstractNumId w:val="16"/>
  </w:num>
  <w:num w:numId="16">
    <w:abstractNumId w:val="15"/>
  </w:num>
  <w:num w:numId="17">
    <w:abstractNumId w:val="5"/>
  </w:num>
  <w:num w:numId="18">
    <w:abstractNumId w:val="20"/>
  </w:num>
  <w:num w:numId="19">
    <w:abstractNumId w:val="19"/>
  </w:num>
  <w:num w:numId="20">
    <w:abstractNumId w:val="10"/>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pt-BR" w:vendorID="64" w:dllVersion="0" w:nlCheck="1" w:checkStyle="0"/>
  <w:activeWritingStyle w:appName="MSWord" w:lang="en-CA" w:vendorID="64" w:dllVersion="0" w:nlCheck="1" w:checkStyle="0"/>
  <w:activeWritingStyle w:appName="MSWord" w:lang="en-CA" w:vendorID="64" w:dllVersion="6" w:nlCheck="1" w:checkStyle="1"/>
  <w:activeWritingStyle w:appName="MSWord" w:lang="pt-BR" w:vendorID="64" w:dllVersion="131078" w:nlCheck="1" w:checkStyle="0"/>
  <w:defaultTabStop w:val="851"/>
  <w:hyphenationZone w:val="425"/>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47EF"/>
    <w:rsid w:val="00000415"/>
    <w:rsid w:val="00000987"/>
    <w:rsid w:val="00000AEA"/>
    <w:rsid w:val="00000B35"/>
    <w:rsid w:val="00000CDE"/>
    <w:rsid w:val="00001253"/>
    <w:rsid w:val="000015B7"/>
    <w:rsid w:val="00001633"/>
    <w:rsid w:val="00001FE1"/>
    <w:rsid w:val="00002738"/>
    <w:rsid w:val="0000355D"/>
    <w:rsid w:val="00003764"/>
    <w:rsid w:val="000047A1"/>
    <w:rsid w:val="00004995"/>
    <w:rsid w:val="0000553A"/>
    <w:rsid w:val="00005C07"/>
    <w:rsid w:val="00005E48"/>
    <w:rsid w:val="00005E68"/>
    <w:rsid w:val="00006726"/>
    <w:rsid w:val="00006B66"/>
    <w:rsid w:val="00006D24"/>
    <w:rsid w:val="000079C7"/>
    <w:rsid w:val="0001030C"/>
    <w:rsid w:val="00010325"/>
    <w:rsid w:val="0001069E"/>
    <w:rsid w:val="00010980"/>
    <w:rsid w:val="00010D24"/>
    <w:rsid w:val="0001187D"/>
    <w:rsid w:val="0001234F"/>
    <w:rsid w:val="00012418"/>
    <w:rsid w:val="000129DD"/>
    <w:rsid w:val="00012A08"/>
    <w:rsid w:val="00012B4D"/>
    <w:rsid w:val="00013361"/>
    <w:rsid w:val="000137DD"/>
    <w:rsid w:val="0001538C"/>
    <w:rsid w:val="00015854"/>
    <w:rsid w:val="00015B0E"/>
    <w:rsid w:val="000164E9"/>
    <w:rsid w:val="00016660"/>
    <w:rsid w:val="000167D7"/>
    <w:rsid w:val="00016EC6"/>
    <w:rsid w:val="00017AE3"/>
    <w:rsid w:val="00017B9E"/>
    <w:rsid w:val="00020298"/>
    <w:rsid w:val="00020AB0"/>
    <w:rsid w:val="00020E0B"/>
    <w:rsid w:val="00022C0F"/>
    <w:rsid w:val="00023062"/>
    <w:rsid w:val="00023085"/>
    <w:rsid w:val="0002392B"/>
    <w:rsid w:val="00023DE4"/>
    <w:rsid w:val="00023EF1"/>
    <w:rsid w:val="00023FD1"/>
    <w:rsid w:val="00025554"/>
    <w:rsid w:val="000255D6"/>
    <w:rsid w:val="0002592E"/>
    <w:rsid w:val="00025E00"/>
    <w:rsid w:val="00026075"/>
    <w:rsid w:val="0002780E"/>
    <w:rsid w:val="0002792C"/>
    <w:rsid w:val="0003095D"/>
    <w:rsid w:val="00030C0D"/>
    <w:rsid w:val="0003107B"/>
    <w:rsid w:val="00031410"/>
    <w:rsid w:val="00031914"/>
    <w:rsid w:val="00031933"/>
    <w:rsid w:val="0003194C"/>
    <w:rsid w:val="000319F3"/>
    <w:rsid w:val="00032183"/>
    <w:rsid w:val="000331D7"/>
    <w:rsid w:val="000333C6"/>
    <w:rsid w:val="0003344D"/>
    <w:rsid w:val="00033B13"/>
    <w:rsid w:val="00034B33"/>
    <w:rsid w:val="00035C48"/>
    <w:rsid w:val="000369D1"/>
    <w:rsid w:val="00036D32"/>
    <w:rsid w:val="0004041D"/>
    <w:rsid w:val="00040452"/>
    <w:rsid w:val="000405BC"/>
    <w:rsid w:val="00040C7F"/>
    <w:rsid w:val="00040D35"/>
    <w:rsid w:val="00040ED4"/>
    <w:rsid w:val="00041D46"/>
    <w:rsid w:val="000421F3"/>
    <w:rsid w:val="00042CEA"/>
    <w:rsid w:val="00043016"/>
    <w:rsid w:val="0004337D"/>
    <w:rsid w:val="000434AC"/>
    <w:rsid w:val="00043542"/>
    <w:rsid w:val="0004368C"/>
    <w:rsid w:val="00043FA5"/>
    <w:rsid w:val="00044BE3"/>
    <w:rsid w:val="000451CA"/>
    <w:rsid w:val="0004526C"/>
    <w:rsid w:val="00047FFB"/>
    <w:rsid w:val="0005017B"/>
    <w:rsid w:val="00050635"/>
    <w:rsid w:val="00050D92"/>
    <w:rsid w:val="00050FF1"/>
    <w:rsid w:val="00051EEA"/>
    <w:rsid w:val="00052037"/>
    <w:rsid w:val="0005206C"/>
    <w:rsid w:val="000520C5"/>
    <w:rsid w:val="00052D5A"/>
    <w:rsid w:val="00052E79"/>
    <w:rsid w:val="0005317D"/>
    <w:rsid w:val="00055138"/>
    <w:rsid w:val="00055B58"/>
    <w:rsid w:val="000574C3"/>
    <w:rsid w:val="000578FD"/>
    <w:rsid w:val="00057A71"/>
    <w:rsid w:val="00057CEC"/>
    <w:rsid w:val="00061250"/>
    <w:rsid w:val="00061257"/>
    <w:rsid w:val="00061779"/>
    <w:rsid w:val="00061FD1"/>
    <w:rsid w:val="00062F35"/>
    <w:rsid w:val="000639AD"/>
    <w:rsid w:val="00063AFC"/>
    <w:rsid w:val="00063ED2"/>
    <w:rsid w:val="00063EFB"/>
    <w:rsid w:val="00064D95"/>
    <w:rsid w:val="00064E0E"/>
    <w:rsid w:val="0006595B"/>
    <w:rsid w:val="0006627B"/>
    <w:rsid w:val="00066741"/>
    <w:rsid w:val="00066965"/>
    <w:rsid w:val="00066CE1"/>
    <w:rsid w:val="00067E29"/>
    <w:rsid w:val="00070159"/>
    <w:rsid w:val="00070F46"/>
    <w:rsid w:val="000712DA"/>
    <w:rsid w:val="00071A87"/>
    <w:rsid w:val="00071C23"/>
    <w:rsid w:val="00071C6A"/>
    <w:rsid w:val="000721B9"/>
    <w:rsid w:val="00072A8C"/>
    <w:rsid w:val="0007315F"/>
    <w:rsid w:val="00073747"/>
    <w:rsid w:val="00073A1C"/>
    <w:rsid w:val="00073B7D"/>
    <w:rsid w:val="00073F66"/>
    <w:rsid w:val="00074604"/>
    <w:rsid w:val="000768E1"/>
    <w:rsid w:val="00077972"/>
    <w:rsid w:val="00077EF0"/>
    <w:rsid w:val="00080284"/>
    <w:rsid w:val="00080384"/>
    <w:rsid w:val="00080394"/>
    <w:rsid w:val="00080413"/>
    <w:rsid w:val="000806C6"/>
    <w:rsid w:val="00080773"/>
    <w:rsid w:val="00080A68"/>
    <w:rsid w:val="00080B00"/>
    <w:rsid w:val="000812E5"/>
    <w:rsid w:val="00081389"/>
    <w:rsid w:val="0008198F"/>
    <w:rsid w:val="00081A4A"/>
    <w:rsid w:val="000822F1"/>
    <w:rsid w:val="00082315"/>
    <w:rsid w:val="00082F61"/>
    <w:rsid w:val="00083D00"/>
    <w:rsid w:val="00083D1F"/>
    <w:rsid w:val="00084377"/>
    <w:rsid w:val="00084C25"/>
    <w:rsid w:val="00084D65"/>
    <w:rsid w:val="0008584B"/>
    <w:rsid w:val="000859CB"/>
    <w:rsid w:val="00086330"/>
    <w:rsid w:val="00086C1B"/>
    <w:rsid w:val="00086D8C"/>
    <w:rsid w:val="000872AB"/>
    <w:rsid w:val="0008734E"/>
    <w:rsid w:val="00087395"/>
    <w:rsid w:val="00087A0A"/>
    <w:rsid w:val="00087B1E"/>
    <w:rsid w:val="00087D7A"/>
    <w:rsid w:val="00087F2E"/>
    <w:rsid w:val="00090045"/>
    <w:rsid w:val="0009045B"/>
    <w:rsid w:val="00090F72"/>
    <w:rsid w:val="00091406"/>
    <w:rsid w:val="00091C0D"/>
    <w:rsid w:val="00091E47"/>
    <w:rsid w:val="000923F7"/>
    <w:rsid w:val="000933EC"/>
    <w:rsid w:val="00093469"/>
    <w:rsid w:val="00093D73"/>
    <w:rsid w:val="0009480E"/>
    <w:rsid w:val="00095979"/>
    <w:rsid w:val="00095EBF"/>
    <w:rsid w:val="00096674"/>
    <w:rsid w:val="00096B58"/>
    <w:rsid w:val="00096C86"/>
    <w:rsid w:val="0009794C"/>
    <w:rsid w:val="00097C5E"/>
    <w:rsid w:val="00097CDE"/>
    <w:rsid w:val="00097F32"/>
    <w:rsid w:val="000A0DB7"/>
    <w:rsid w:val="000A0E54"/>
    <w:rsid w:val="000A0E95"/>
    <w:rsid w:val="000A0FFC"/>
    <w:rsid w:val="000A1209"/>
    <w:rsid w:val="000A143C"/>
    <w:rsid w:val="000A1C5B"/>
    <w:rsid w:val="000A26E7"/>
    <w:rsid w:val="000A2D30"/>
    <w:rsid w:val="000A3F51"/>
    <w:rsid w:val="000A44AC"/>
    <w:rsid w:val="000A50B0"/>
    <w:rsid w:val="000A5237"/>
    <w:rsid w:val="000A580C"/>
    <w:rsid w:val="000A5D92"/>
    <w:rsid w:val="000A6BFF"/>
    <w:rsid w:val="000A750E"/>
    <w:rsid w:val="000A75C1"/>
    <w:rsid w:val="000A7C30"/>
    <w:rsid w:val="000A7E56"/>
    <w:rsid w:val="000A7ED2"/>
    <w:rsid w:val="000A7EDA"/>
    <w:rsid w:val="000B00B3"/>
    <w:rsid w:val="000B09BB"/>
    <w:rsid w:val="000B0A0D"/>
    <w:rsid w:val="000B0DEA"/>
    <w:rsid w:val="000B1301"/>
    <w:rsid w:val="000B2215"/>
    <w:rsid w:val="000B3016"/>
    <w:rsid w:val="000B30C5"/>
    <w:rsid w:val="000B384C"/>
    <w:rsid w:val="000B386B"/>
    <w:rsid w:val="000B5310"/>
    <w:rsid w:val="000B55E3"/>
    <w:rsid w:val="000B5A39"/>
    <w:rsid w:val="000B67D6"/>
    <w:rsid w:val="000B6D43"/>
    <w:rsid w:val="000B7665"/>
    <w:rsid w:val="000B785F"/>
    <w:rsid w:val="000C0253"/>
    <w:rsid w:val="000C06FB"/>
    <w:rsid w:val="000C1F54"/>
    <w:rsid w:val="000C262F"/>
    <w:rsid w:val="000C308B"/>
    <w:rsid w:val="000C31E5"/>
    <w:rsid w:val="000C3853"/>
    <w:rsid w:val="000C4556"/>
    <w:rsid w:val="000C45EB"/>
    <w:rsid w:val="000C49B8"/>
    <w:rsid w:val="000C5716"/>
    <w:rsid w:val="000C5E16"/>
    <w:rsid w:val="000C6142"/>
    <w:rsid w:val="000C649B"/>
    <w:rsid w:val="000C6AB3"/>
    <w:rsid w:val="000D02DC"/>
    <w:rsid w:val="000D051F"/>
    <w:rsid w:val="000D07D0"/>
    <w:rsid w:val="000D08E4"/>
    <w:rsid w:val="000D0920"/>
    <w:rsid w:val="000D1245"/>
    <w:rsid w:val="000D13AC"/>
    <w:rsid w:val="000D185D"/>
    <w:rsid w:val="000D21EC"/>
    <w:rsid w:val="000D23AA"/>
    <w:rsid w:val="000D261E"/>
    <w:rsid w:val="000D2F0D"/>
    <w:rsid w:val="000D37AC"/>
    <w:rsid w:val="000D4FDC"/>
    <w:rsid w:val="000D53BC"/>
    <w:rsid w:val="000D54C3"/>
    <w:rsid w:val="000D5C25"/>
    <w:rsid w:val="000D6635"/>
    <w:rsid w:val="000D6AE7"/>
    <w:rsid w:val="000D6DF0"/>
    <w:rsid w:val="000D7CA0"/>
    <w:rsid w:val="000D7E83"/>
    <w:rsid w:val="000E0036"/>
    <w:rsid w:val="000E06B9"/>
    <w:rsid w:val="000E2927"/>
    <w:rsid w:val="000E2F19"/>
    <w:rsid w:val="000E36D5"/>
    <w:rsid w:val="000E3B1A"/>
    <w:rsid w:val="000E5181"/>
    <w:rsid w:val="000E5D3A"/>
    <w:rsid w:val="000E5D51"/>
    <w:rsid w:val="000E614C"/>
    <w:rsid w:val="000E61B9"/>
    <w:rsid w:val="000E6BAB"/>
    <w:rsid w:val="000E6BF5"/>
    <w:rsid w:val="000E7532"/>
    <w:rsid w:val="000E7BEB"/>
    <w:rsid w:val="000E7E48"/>
    <w:rsid w:val="000F0FC4"/>
    <w:rsid w:val="000F1253"/>
    <w:rsid w:val="000F1CB9"/>
    <w:rsid w:val="000F24CE"/>
    <w:rsid w:val="000F2AB1"/>
    <w:rsid w:val="000F3B12"/>
    <w:rsid w:val="000F4215"/>
    <w:rsid w:val="000F433A"/>
    <w:rsid w:val="000F509D"/>
    <w:rsid w:val="000F555C"/>
    <w:rsid w:val="000F5EF7"/>
    <w:rsid w:val="000F6151"/>
    <w:rsid w:val="000F6498"/>
    <w:rsid w:val="000F7952"/>
    <w:rsid w:val="00101135"/>
    <w:rsid w:val="00101232"/>
    <w:rsid w:val="00101391"/>
    <w:rsid w:val="00101D1A"/>
    <w:rsid w:val="00101DD2"/>
    <w:rsid w:val="001021DF"/>
    <w:rsid w:val="00102A49"/>
    <w:rsid w:val="001038C8"/>
    <w:rsid w:val="00103DD9"/>
    <w:rsid w:val="00103F9D"/>
    <w:rsid w:val="001041F9"/>
    <w:rsid w:val="00104203"/>
    <w:rsid w:val="00104363"/>
    <w:rsid w:val="00104D4B"/>
    <w:rsid w:val="00104D66"/>
    <w:rsid w:val="00105F34"/>
    <w:rsid w:val="001076A5"/>
    <w:rsid w:val="001076BC"/>
    <w:rsid w:val="00107AF8"/>
    <w:rsid w:val="00107B8D"/>
    <w:rsid w:val="00107EBD"/>
    <w:rsid w:val="00107F4E"/>
    <w:rsid w:val="001101BB"/>
    <w:rsid w:val="00111663"/>
    <w:rsid w:val="00111EF6"/>
    <w:rsid w:val="00112419"/>
    <w:rsid w:val="0011460B"/>
    <w:rsid w:val="00114D06"/>
    <w:rsid w:val="00114D9F"/>
    <w:rsid w:val="00115004"/>
    <w:rsid w:val="0011522C"/>
    <w:rsid w:val="00115353"/>
    <w:rsid w:val="00115E7C"/>
    <w:rsid w:val="0011608C"/>
    <w:rsid w:val="0011662B"/>
    <w:rsid w:val="00116E3E"/>
    <w:rsid w:val="00116ECD"/>
    <w:rsid w:val="00117D1B"/>
    <w:rsid w:val="001208C6"/>
    <w:rsid w:val="00120C1B"/>
    <w:rsid w:val="00120E0F"/>
    <w:rsid w:val="001215CF"/>
    <w:rsid w:val="0012174A"/>
    <w:rsid w:val="001217C0"/>
    <w:rsid w:val="001219AA"/>
    <w:rsid w:val="00121D8E"/>
    <w:rsid w:val="00123593"/>
    <w:rsid w:val="00123C68"/>
    <w:rsid w:val="00124391"/>
    <w:rsid w:val="001246D3"/>
    <w:rsid w:val="00124C6C"/>
    <w:rsid w:val="00124D57"/>
    <w:rsid w:val="0012528D"/>
    <w:rsid w:val="001255D5"/>
    <w:rsid w:val="001259AB"/>
    <w:rsid w:val="00125F09"/>
    <w:rsid w:val="001275C1"/>
    <w:rsid w:val="00127652"/>
    <w:rsid w:val="00127B56"/>
    <w:rsid w:val="00130484"/>
    <w:rsid w:val="0013080A"/>
    <w:rsid w:val="00131F75"/>
    <w:rsid w:val="00132AF6"/>
    <w:rsid w:val="00133623"/>
    <w:rsid w:val="00133EBE"/>
    <w:rsid w:val="00134018"/>
    <w:rsid w:val="00134540"/>
    <w:rsid w:val="00134805"/>
    <w:rsid w:val="00134C01"/>
    <w:rsid w:val="00134C82"/>
    <w:rsid w:val="00135405"/>
    <w:rsid w:val="0013579D"/>
    <w:rsid w:val="00135932"/>
    <w:rsid w:val="0013596C"/>
    <w:rsid w:val="001368D4"/>
    <w:rsid w:val="00137610"/>
    <w:rsid w:val="001379F4"/>
    <w:rsid w:val="00140A03"/>
    <w:rsid w:val="00140D70"/>
    <w:rsid w:val="00141170"/>
    <w:rsid w:val="00141666"/>
    <w:rsid w:val="00141B8D"/>
    <w:rsid w:val="00142366"/>
    <w:rsid w:val="00142409"/>
    <w:rsid w:val="00142475"/>
    <w:rsid w:val="0014269D"/>
    <w:rsid w:val="001429DB"/>
    <w:rsid w:val="001432BA"/>
    <w:rsid w:val="00143719"/>
    <w:rsid w:val="00143A61"/>
    <w:rsid w:val="00143D94"/>
    <w:rsid w:val="001447DD"/>
    <w:rsid w:val="0014544A"/>
    <w:rsid w:val="001459CC"/>
    <w:rsid w:val="0014613C"/>
    <w:rsid w:val="00146480"/>
    <w:rsid w:val="00146644"/>
    <w:rsid w:val="00146C01"/>
    <w:rsid w:val="001476C2"/>
    <w:rsid w:val="00147A9C"/>
    <w:rsid w:val="001501A6"/>
    <w:rsid w:val="001505B6"/>
    <w:rsid w:val="001508F9"/>
    <w:rsid w:val="00150CB0"/>
    <w:rsid w:val="00151635"/>
    <w:rsid w:val="00151ABB"/>
    <w:rsid w:val="00151ABF"/>
    <w:rsid w:val="00151AC7"/>
    <w:rsid w:val="001520C9"/>
    <w:rsid w:val="00153831"/>
    <w:rsid w:val="00153A50"/>
    <w:rsid w:val="00153AF5"/>
    <w:rsid w:val="00154088"/>
    <w:rsid w:val="001547F4"/>
    <w:rsid w:val="00155183"/>
    <w:rsid w:val="0015529C"/>
    <w:rsid w:val="0015534E"/>
    <w:rsid w:val="00155384"/>
    <w:rsid w:val="00155715"/>
    <w:rsid w:val="00155DFB"/>
    <w:rsid w:val="00156264"/>
    <w:rsid w:val="0015662A"/>
    <w:rsid w:val="00156B72"/>
    <w:rsid w:val="00157123"/>
    <w:rsid w:val="001577E8"/>
    <w:rsid w:val="001579CD"/>
    <w:rsid w:val="00157CBF"/>
    <w:rsid w:val="00157E41"/>
    <w:rsid w:val="001600AE"/>
    <w:rsid w:val="001604C5"/>
    <w:rsid w:val="00160B79"/>
    <w:rsid w:val="0016155C"/>
    <w:rsid w:val="0016222F"/>
    <w:rsid w:val="00162636"/>
    <w:rsid w:val="00162653"/>
    <w:rsid w:val="00163329"/>
    <w:rsid w:val="0016359C"/>
    <w:rsid w:val="00163794"/>
    <w:rsid w:val="00163873"/>
    <w:rsid w:val="00163D80"/>
    <w:rsid w:val="00163EB6"/>
    <w:rsid w:val="00163F1F"/>
    <w:rsid w:val="00163F36"/>
    <w:rsid w:val="001642AE"/>
    <w:rsid w:val="00164313"/>
    <w:rsid w:val="00164F15"/>
    <w:rsid w:val="00165105"/>
    <w:rsid w:val="0016597D"/>
    <w:rsid w:val="00166EF2"/>
    <w:rsid w:val="00166FD0"/>
    <w:rsid w:val="00167150"/>
    <w:rsid w:val="00167715"/>
    <w:rsid w:val="00170922"/>
    <w:rsid w:val="00170C1A"/>
    <w:rsid w:val="00170F33"/>
    <w:rsid w:val="00171122"/>
    <w:rsid w:val="00171BAA"/>
    <w:rsid w:val="00171BB8"/>
    <w:rsid w:val="0017224C"/>
    <w:rsid w:val="00172585"/>
    <w:rsid w:val="00172765"/>
    <w:rsid w:val="00172B48"/>
    <w:rsid w:val="00172B8E"/>
    <w:rsid w:val="00172DF9"/>
    <w:rsid w:val="00172F06"/>
    <w:rsid w:val="00172F08"/>
    <w:rsid w:val="00173018"/>
    <w:rsid w:val="0017386D"/>
    <w:rsid w:val="00173C4C"/>
    <w:rsid w:val="001740FD"/>
    <w:rsid w:val="00174CB9"/>
    <w:rsid w:val="00174EDF"/>
    <w:rsid w:val="00174EE5"/>
    <w:rsid w:val="001755EF"/>
    <w:rsid w:val="0017574A"/>
    <w:rsid w:val="0017655C"/>
    <w:rsid w:val="001766A6"/>
    <w:rsid w:val="00176AF8"/>
    <w:rsid w:val="00176FD8"/>
    <w:rsid w:val="00177415"/>
    <w:rsid w:val="00177698"/>
    <w:rsid w:val="001777AC"/>
    <w:rsid w:val="00177C58"/>
    <w:rsid w:val="001803FF"/>
    <w:rsid w:val="0018083A"/>
    <w:rsid w:val="0018085D"/>
    <w:rsid w:val="00180CCC"/>
    <w:rsid w:val="00180D21"/>
    <w:rsid w:val="001812CA"/>
    <w:rsid w:val="001814F6"/>
    <w:rsid w:val="00182B7C"/>
    <w:rsid w:val="00182CFF"/>
    <w:rsid w:val="0018335D"/>
    <w:rsid w:val="001837DB"/>
    <w:rsid w:val="00183B40"/>
    <w:rsid w:val="00184027"/>
    <w:rsid w:val="001843ED"/>
    <w:rsid w:val="001852D2"/>
    <w:rsid w:val="00185E9B"/>
    <w:rsid w:val="00186017"/>
    <w:rsid w:val="001862D3"/>
    <w:rsid w:val="0018684C"/>
    <w:rsid w:val="001870D8"/>
    <w:rsid w:val="001870DE"/>
    <w:rsid w:val="00187778"/>
    <w:rsid w:val="001908D9"/>
    <w:rsid w:val="00191412"/>
    <w:rsid w:val="00191872"/>
    <w:rsid w:val="001925F0"/>
    <w:rsid w:val="00192790"/>
    <w:rsid w:val="00192DBE"/>
    <w:rsid w:val="00193F91"/>
    <w:rsid w:val="0019466B"/>
    <w:rsid w:val="00194B79"/>
    <w:rsid w:val="00194BB5"/>
    <w:rsid w:val="00195390"/>
    <w:rsid w:val="00195A36"/>
    <w:rsid w:val="001960FC"/>
    <w:rsid w:val="00196366"/>
    <w:rsid w:val="00196591"/>
    <w:rsid w:val="001974E3"/>
    <w:rsid w:val="00197A55"/>
    <w:rsid w:val="001A06D4"/>
    <w:rsid w:val="001A0CB0"/>
    <w:rsid w:val="001A1F46"/>
    <w:rsid w:val="001A1F71"/>
    <w:rsid w:val="001A1F76"/>
    <w:rsid w:val="001A2088"/>
    <w:rsid w:val="001A23F0"/>
    <w:rsid w:val="001A280C"/>
    <w:rsid w:val="001A280D"/>
    <w:rsid w:val="001A3226"/>
    <w:rsid w:val="001A4098"/>
    <w:rsid w:val="001A40A7"/>
    <w:rsid w:val="001A419A"/>
    <w:rsid w:val="001A49AA"/>
    <w:rsid w:val="001A54CB"/>
    <w:rsid w:val="001A599A"/>
    <w:rsid w:val="001A5F90"/>
    <w:rsid w:val="001A6017"/>
    <w:rsid w:val="001A61E2"/>
    <w:rsid w:val="001A6E68"/>
    <w:rsid w:val="001A7202"/>
    <w:rsid w:val="001A75E1"/>
    <w:rsid w:val="001B02FF"/>
    <w:rsid w:val="001B04AD"/>
    <w:rsid w:val="001B0FA0"/>
    <w:rsid w:val="001B17AC"/>
    <w:rsid w:val="001B181E"/>
    <w:rsid w:val="001B1836"/>
    <w:rsid w:val="001B1E9D"/>
    <w:rsid w:val="001B1EBD"/>
    <w:rsid w:val="001B22F8"/>
    <w:rsid w:val="001B2468"/>
    <w:rsid w:val="001B25BD"/>
    <w:rsid w:val="001B2EA6"/>
    <w:rsid w:val="001B2EF3"/>
    <w:rsid w:val="001B3724"/>
    <w:rsid w:val="001B3B04"/>
    <w:rsid w:val="001B3E49"/>
    <w:rsid w:val="001B4456"/>
    <w:rsid w:val="001B47AA"/>
    <w:rsid w:val="001B540A"/>
    <w:rsid w:val="001B5CA6"/>
    <w:rsid w:val="001B5D96"/>
    <w:rsid w:val="001B7782"/>
    <w:rsid w:val="001B7935"/>
    <w:rsid w:val="001B7B06"/>
    <w:rsid w:val="001B7CAD"/>
    <w:rsid w:val="001B7DA1"/>
    <w:rsid w:val="001B7ED7"/>
    <w:rsid w:val="001C0B72"/>
    <w:rsid w:val="001C1273"/>
    <w:rsid w:val="001C224E"/>
    <w:rsid w:val="001C29DD"/>
    <w:rsid w:val="001C3430"/>
    <w:rsid w:val="001C35AE"/>
    <w:rsid w:val="001C3D95"/>
    <w:rsid w:val="001C3DF7"/>
    <w:rsid w:val="001C4E02"/>
    <w:rsid w:val="001C54B0"/>
    <w:rsid w:val="001C62AD"/>
    <w:rsid w:val="001C65AB"/>
    <w:rsid w:val="001C68CC"/>
    <w:rsid w:val="001C6FBB"/>
    <w:rsid w:val="001C733A"/>
    <w:rsid w:val="001C765A"/>
    <w:rsid w:val="001C796B"/>
    <w:rsid w:val="001D0003"/>
    <w:rsid w:val="001D0A2E"/>
    <w:rsid w:val="001D11FE"/>
    <w:rsid w:val="001D174D"/>
    <w:rsid w:val="001D1B2E"/>
    <w:rsid w:val="001D1B98"/>
    <w:rsid w:val="001D1CCC"/>
    <w:rsid w:val="001D24DF"/>
    <w:rsid w:val="001D251D"/>
    <w:rsid w:val="001D363F"/>
    <w:rsid w:val="001D390A"/>
    <w:rsid w:val="001D43A5"/>
    <w:rsid w:val="001D4D23"/>
    <w:rsid w:val="001D4D81"/>
    <w:rsid w:val="001D51CA"/>
    <w:rsid w:val="001D5597"/>
    <w:rsid w:val="001D5B4A"/>
    <w:rsid w:val="001D680E"/>
    <w:rsid w:val="001D6A21"/>
    <w:rsid w:val="001D6D33"/>
    <w:rsid w:val="001D755A"/>
    <w:rsid w:val="001D756F"/>
    <w:rsid w:val="001D7A73"/>
    <w:rsid w:val="001E065B"/>
    <w:rsid w:val="001E09BD"/>
    <w:rsid w:val="001E0DEA"/>
    <w:rsid w:val="001E245A"/>
    <w:rsid w:val="001E358D"/>
    <w:rsid w:val="001E3648"/>
    <w:rsid w:val="001E3944"/>
    <w:rsid w:val="001E3F00"/>
    <w:rsid w:val="001E4618"/>
    <w:rsid w:val="001E6123"/>
    <w:rsid w:val="001E6485"/>
    <w:rsid w:val="001E6A08"/>
    <w:rsid w:val="001E71BE"/>
    <w:rsid w:val="001E74D9"/>
    <w:rsid w:val="001E75CF"/>
    <w:rsid w:val="001F0321"/>
    <w:rsid w:val="001F091A"/>
    <w:rsid w:val="001F0D6B"/>
    <w:rsid w:val="001F0DB7"/>
    <w:rsid w:val="001F1BA5"/>
    <w:rsid w:val="001F2013"/>
    <w:rsid w:val="001F27D8"/>
    <w:rsid w:val="001F2B9F"/>
    <w:rsid w:val="001F2CC0"/>
    <w:rsid w:val="001F3285"/>
    <w:rsid w:val="001F3ECD"/>
    <w:rsid w:val="001F466B"/>
    <w:rsid w:val="001F466E"/>
    <w:rsid w:val="001F4791"/>
    <w:rsid w:val="001F5EDC"/>
    <w:rsid w:val="001F76D5"/>
    <w:rsid w:val="001F77D2"/>
    <w:rsid w:val="001F7864"/>
    <w:rsid w:val="001F7CC0"/>
    <w:rsid w:val="002003E2"/>
    <w:rsid w:val="00200461"/>
    <w:rsid w:val="00200576"/>
    <w:rsid w:val="00200A09"/>
    <w:rsid w:val="002012D0"/>
    <w:rsid w:val="0020190E"/>
    <w:rsid w:val="00201A89"/>
    <w:rsid w:val="00201BFD"/>
    <w:rsid w:val="00201CDF"/>
    <w:rsid w:val="0020230A"/>
    <w:rsid w:val="00202648"/>
    <w:rsid w:val="002033AF"/>
    <w:rsid w:val="0020376F"/>
    <w:rsid w:val="00203E37"/>
    <w:rsid w:val="00204419"/>
    <w:rsid w:val="00204466"/>
    <w:rsid w:val="0020459A"/>
    <w:rsid w:val="00204742"/>
    <w:rsid w:val="0020518D"/>
    <w:rsid w:val="00205731"/>
    <w:rsid w:val="00205919"/>
    <w:rsid w:val="00205CCD"/>
    <w:rsid w:val="00205DB5"/>
    <w:rsid w:val="00205FD8"/>
    <w:rsid w:val="00206397"/>
    <w:rsid w:val="00206888"/>
    <w:rsid w:val="002069B8"/>
    <w:rsid w:val="00206A3F"/>
    <w:rsid w:val="002070AA"/>
    <w:rsid w:val="00207F77"/>
    <w:rsid w:val="002103D2"/>
    <w:rsid w:val="00210B39"/>
    <w:rsid w:val="00211595"/>
    <w:rsid w:val="002118BA"/>
    <w:rsid w:val="00211D98"/>
    <w:rsid w:val="00212499"/>
    <w:rsid w:val="0021264B"/>
    <w:rsid w:val="00213224"/>
    <w:rsid w:val="0021349E"/>
    <w:rsid w:val="0021423C"/>
    <w:rsid w:val="002143AF"/>
    <w:rsid w:val="00214496"/>
    <w:rsid w:val="002144B7"/>
    <w:rsid w:val="0021455D"/>
    <w:rsid w:val="00214D68"/>
    <w:rsid w:val="00214E67"/>
    <w:rsid w:val="00214FC0"/>
    <w:rsid w:val="00215015"/>
    <w:rsid w:val="002150C6"/>
    <w:rsid w:val="00215C53"/>
    <w:rsid w:val="00215D37"/>
    <w:rsid w:val="00215E96"/>
    <w:rsid w:val="002163AD"/>
    <w:rsid w:val="00216EAB"/>
    <w:rsid w:val="00220781"/>
    <w:rsid w:val="002211F7"/>
    <w:rsid w:val="002217CC"/>
    <w:rsid w:val="00221D06"/>
    <w:rsid w:val="00221FBE"/>
    <w:rsid w:val="0022201F"/>
    <w:rsid w:val="00222B29"/>
    <w:rsid w:val="00223460"/>
    <w:rsid w:val="00223AB9"/>
    <w:rsid w:val="002244B6"/>
    <w:rsid w:val="00224E3C"/>
    <w:rsid w:val="00224FCE"/>
    <w:rsid w:val="00225E92"/>
    <w:rsid w:val="00225F30"/>
    <w:rsid w:val="00226180"/>
    <w:rsid w:val="002265BF"/>
    <w:rsid w:val="00226668"/>
    <w:rsid w:val="0022671F"/>
    <w:rsid w:val="002268AA"/>
    <w:rsid w:val="0022692E"/>
    <w:rsid w:val="00226AB1"/>
    <w:rsid w:val="00227BE5"/>
    <w:rsid w:val="00227E55"/>
    <w:rsid w:val="002303C0"/>
    <w:rsid w:val="00230B14"/>
    <w:rsid w:val="00230C45"/>
    <w:rsid w:val="00231078"/>
    <w:rsid w:val="002311D8"/>
    <w:rsid w:val="0023153B"/>
    <w:rsid w:val="00231564"/>
    <w:rsid w:val="002315A5"/>
    <w:rsid w:val="00232717"/>
    <w:rsid w:val="00232FD3"/>
    <w:rsid w:val="00233330"/>
    <w:rsid w:val="0023375B"/>
    <w:rsid w:val="002338E0"/>
    <w:rsid w:val="00233D1F"/>
    <w:rsid w:val="00234A0D"/>
    <w:rsid w:val="00234B98"/>
    <w:rsid w:val="00234E97"/>
    <w:rsid w:val="0023503A"/>
    <w:rsid w:val="002350E4"/>
    <w:rsid w:val="0023510C"/>
    <w:rsid w:val="002351B6"/>
    <w:rsid w:val="00235558"/>
    <w:rsid w:val="002355A8"/>
    <w:rsid w:val="002355D3"/>
    <w:rsid w:val="00235CD3"/>
    <w:rsid w:val="00235D01"/>
    <w:rsid w:val="00235EAB"/>
    <w:rsid w:val="0023616C"/>
    <w:rsid w:val="00236437"/>
    <w:rsid w:val="002366FA"/>
    <w:rsid w:val="00236B57"/>
    <w:rsid w:val="002371D9"/>
    <w:rsid w:val="00237267"/>
    <w:rsid w:val="0023750E"/>
    <w:rsid w:val="00237524"/>
    <w:rsid w:val="00237A3E"/>
    <w:rsid w:val="00237C69"/>
    <w:rsid w:val="00240072"/>
    <w:rsid w:val="0024149F"/>
    <w:rsid w:val="00241D2E"/>
    <w:rsid w:val="00242622"/>
    <w:rsid w:val="0024263E"/>
    <w:rsid w:val="00242A05"/>
    <w:rsid w:val="00242F8C"/>
    <w:rsid w:val="00242F8E"/>
    <w:rsid w:val="0024301B"/>
    <w:rsid w:val="002431AC"/>
    <w:rsid w:val="002432AD"/>
    <w:rsid w:val="002434C3"/>
    <w:rsid w:val="0024366F"/>
    <w:rsid w:val="0024394E"/>
    <w:rsid w:val="00243AFF"/>
    <w:rsid w:val="00244006"/>
    <w:rsid w:val="002443A6"/>
    <w:rsid w:val="00244887"/>
    <w:rsid w:val="00245080"/>
    <w:rsid w:val="00245416"/>
    <w:rsid w:val="00245D0C"/>
    <w:rsid w:val="00245D0F"/>
    <w:rsid w:val="00246175"/>
    <w:rsid w:val="0024682F"/>
    <w:rsid w:val="00246929"/>
    <w:rsid w:val="00246AE8"/>
    <w:rsid w:val="00247433"/>
    <w:rsid w:val="00247E14"/>
    <w:rsid w:val="00247F43"/>
    <w:rsid w:val="00247FCA"/>
    <w:rsid w:val="002503CB"/>
    <w:rsid w:val="0025115D"/>
    <w:rsid w:val="00251460"/>
    <w:rsid w:val="002515B3"/>
    <w:rsid w:val="00251646"/>
    <w:rsid w:val="00251899"/>
    <w:rsid w:val="00252231"/>
    <w:rsid w:val="002526FE"/>
    <w:rsid w:val="00252874"/>
    <w:rsid w:val="00252AFB"/>
    <w:rsid w:val="00253364"/>
    <w:rsid w:val="00253D14"/>
    <w:rsid w:val="00253DE4"/>
    <w:rsid w:val="002544FF"/>
    <w:rsid w:val="002545C9"/>
    <w:rsid w:val="0025481F"/>
    <w:rsid w:val="00254895"/>
    <w:rsid w:val="0025499E"/>
    <w:rsid w:val="00254C58"/>
    <w:rsid w:val="00254DFE"/>
    <w:rsid w:val="00254E75"/>
    <w:rsid w:val="002551F5"/>
    <w:rsid w:val="00255214"/>
    <w:rsid w:val="00255E3F"/>
    <w:rsid w:val="00255E72"/>
    <w:rsid w:val="00256146"/>
    <w:rsid w:val="002562B1"/>
    <w:rsid w:val="002569B9"/>
    <w:rsid w:val="002569D3"/>
    <w:rsid w:val="00256A95"/>
    <w:rsid w:val="00256DE6"/>
    <w:rsid w:val="00257386"/>
    <w:rsid w:val="002601D0"/>
    <w:rsid w:val="00260231"/>
    <w:rsid w:val="00260CC4"/>
    <w:rsid w:val="0026150E"/>
    <w:rsid w:val="0026166E"/>
    <w:rsid w:val="00261830"/>
    <w:rsid w:val="002622A6"/>
    <w:rsid w:val="002625B8"/>
    <w:rsid w:val="00262A76"/>
    <w:rsid w:val="00263378"/>
    <w:rsid w:val="00263B09"/>
    <w:rsid w:val="00263C07"/>
    <w:rsid w:val="002640F9"/>
    <w:rsid w:val="0026463A"/>
    <w:rsid w:val="00265680"/>
    <w:rsid w:val="00265892"/>
    <w:rsid w:val="002659BF"/>
    <w:rsid w:val="002661B6"/>
    <w:rsid w:val="002666EE"/>
    <w:rsid w:val="00266736"/>
    <w:rsid w:val="00266917"/>
    <w:rsid w:val="002672BB"/>
    <w:rsid w:val="00267486"/>
    <w:rsid w:val="00267D2A"/>
    <w:rsid w:val="00267E35"/>
    <w:rsid w:val="00267EB2"/>
    <w:rsid w:val="00270246"/>
    <w:rsid w:val="00270645"/>
    <w:rsid w:val="00270798"/>
    <w:rsid w:val="00270804"/>
    <w:rsid w:val="00270A3D"/>
    <w:rsid w:val="00270DEC"/>
    <w:rsid w:val="00270F1B"/>
    <w:rsid w:val="00271978"/>
    <w:rsid w:val="00271CBE"/>
    <w:rsid w:val="002722F6"/>
    <w:rsid w:val="00272AC2"/>
    <w:rsid w:val="00272CAE"/>
    <w:rsid w:val="0027477A"/>
    <w:rsid w:val="002752DA"/>
    <w:rsid w:val="00275949"/>
    <w:rsid w:val="002763AC"/>
    <w:rsid w:val="002764E6"/>
    <w:rsid w:val="00276712"/>
    <w:rsid w:val="0027751F"/>
    <w:rsid w:val="0027759C"/>
    <w:rsid w:val="00277BE4"/>
    <w:rsid w:val="00280BD2"/>
    <w:rsid w:val="00280C83"/>
    <w:rsid w:val="0028100F"/>
    <w:rsid w:val="0028110C"/>
    <w:rsid w:val="0028120A"/>
    <w:rsid w:val="0028143E"/>
    <w:rsid w:val="002816AD"/>
    <w:rsid w:val="00281AAB"/>
    <w:rsid w:val="00281B0B"/>
    <w:rsid w:val="00282343"/>
    <w:rsid w:val="002824B5"/>
    <w:rsid w:val="00283C3A"/>
    <w:rsid w:val="002843C4"/>
    <w:rsid w:val="00284461"/>
    <w:rsid w:val="00284B21"/>
    <w:rsid w:val="00285020"/>
    <w:rsid w:val="00285707"/>
    <w:rsid w:val="00285CFA"/>
    <w:rsid w:val="00285E53"/>
    <w:rsid w:val="00286A43"/>
    <w:rsid w:val="00286C4E"/>
    <w:rsid w:val="002872BB"/>
    <w:rsid w:val="00290990"/>
    <w:rsid w:val="00290EDA"/>
    <w:rsid w:val="002914FC"/>
    <w:rsid w:val="0029191C"/>
    <w:rsid w:val="00291DD9"/>
    <w:rsid w:val="002923FD"/>
    <w:rsid w:val="002929EA"/>
    <w:rsid w:val="00293487"/>
    <w:rsid w:val="00293551"/>
    <w:rsid w:val="00293804"/>
    <w:rsid w:val="002938B9"/>
    <w:rsid w:val="00293D99"/>
    <w:rsid w:val="00293E95"/>
    <w:rsid w:val="002949CD"/>
    <w:rsid w:val="00294F3D"/>
    <w:rsid w:val="00294FFC"/>
    <w:rsid w:val="002954F3"/>
    <w:rsid w:val="00295A59"/>
    <w:rsid w:val="002962C8"/>
    <w:rsid w:val="002968B2"/>
    <w:rsid w:val="0029732D"/>
    <w:rsid w:val="00297602"/>
    <w:rsid w:val="00297BDA"/>
    <w:rsid w:val="00297D11"/>
    <w:rsid w:val="002A03FF"/>
    <w:rsid w:val="002A0712"/>
    <w:rsid w:val="002A0C73"/>
    <w:rsid w:val="002A118A"/>
    <w:rsid w:val="002A1447"/>
    <w:rsid w:val="002A1FC8"/>
    <w:rsid w:val="002A225F"/>
    <w:rsid w:val="002A2999"/>
    <w:rsid w:val="002A2E6D"/>
    <w:rsid w:val="002A3210"/>
    <w:rsid w:val="002A3EBE"/>
    <w:rsid w:val="002A4D2F"/>
    <w:rsid w:val="002A5473"/>
    <w:rsid w:val="002A5E9C"/>
    <w:rsid w:val="002A5FCE"/>
    <w:rsid w:val="002A720A"/>
    <w:rsid w:val="002B12F0"/>
    <w:rsid w:val="002B1E10"/>
    <w:rsid w:val="002B20C1"/>
    <w:rsid w:val="002B25CB"/>
    <w:rsid w:val="002B3EA3"/>
    <w:rsid w:val="002B41DD"/>
    <w:rsid w:val="002B4F1E"/>
    <w:rsid w:val="002B56A8"/>
    <w:rsid w:val="002B57F8"/>
    <w:rsid w:val="002B6AC7"/>
    <w:rsid w:val="002B6BEC"/>
    <w:rsid w:val="002B7236"/>
    <w:rsid w:val="002B7339"/>
    <w:rsid w:val="002C0593"/>
    <w:rsid w:val="002C0CBF"/>
    <w:rsid w:val="002C179E"/>
    <w:rsid w:val="002C1D3A"/>
    <w:rsid w:val="002C2068"/>
    <w:rsid w:val="002C2404"/>
    <w:rsid w:val="002C3AD7"/>
    <w:rsid w:val="002C4264"/>
    <w:rsid w:val="002C4756"/>
    <w:rsid w:val="002C4A63"/>
    <w:rsid w:val="002C4B8D"/>
    <w:rsid w:val="002C4D86"/>
    <w:rsid w:val="002C57E5"/>
    <w:rsid w:val="002C5E4D"/>
    <w:rsid w:val="002C629E"/>
    <w:rsid w:val="002C62B6"/>
    <w:rsid w:val="002C6661"/>
    <w:rsid w:val="002C6928"/>
    <w:rsid w:val="002C6BAF"/>
    <w:rsid w:val="002C7018"/>
    <w:rsid w:val="002C7055"/>
    <w:rsid w:val="002C73AE"/>
    <w:rsid w:val="002C753F"/>
    <w:rsid w:val="002C7F5D"/>
    <w:rsid w:val="002D07FB"/>
    <w:rsid w:val="002D094B"/>
    <w:rsid w:val="002D0E62"/>
    <w:rsid w:val="002D1109"/>
    <w:rsid w:val="002D1BD5"/>
    <w:rsid w:val="002D1EA6"/>
    <w:rsid w:val="002D2795"/>
    <w:rsid w:val="002D2D8B"/>
    <w:rsid w:val="002D3A3B"/>
    <w:rsid w:val="002D3BD8"/>
    <w:rsid w:val="002D3DDA"/>
    <w:rsid w:val="002D4900"/>
    <w:rsid w:val="002D4C29"/>
    <w:rsid w:val="002D5718"/>
    <w:rsid w:val="002D5884"/>
    <w:rsid w:val="002D58DB"/>
    <w:rsid w:val="002D614E"/>
    <w:rsid w:val="002D6260"/>
    <w:rsid w:val="002D678F"/>
    <w:rsid w:val="002D6B5A"/>
    <w:rsid w:val="002D6CC9"/>
    <w:rsid w:val="002D6D71"/>
    <w:rsid w:val="002D7666"/>
    <w:rsid w:val="002D7705"/>
    <w:rsid w:val="002D787B"/>
    <w:rsid w:val="002D7F11"/>
    <w:rsid w:val="002E0AB2"/>
    <w:rsid w:val="002E0C28"/>
    <w:rsid w:val="002E0FB1"/>
    <w:rsid w:val="002E1086"/>
    <w:rsid w:val="002E1C66"/>
    <w:rsid w:val="002E20A1"/>
    <w:rsid w:val="002E2799"/>
    <w:rsid w:val="002E29BF"/>
    <w:rsid w:val="002E2AF6"/>
    <w:rsid w:val="002E3AF2"/>
    <w:rsid w:val="002E3B3F"/>
    <w:rsid w:val="002E40A5"/>
    <w:rsid w:val="002E4155"/>
    <w:rsid w:val="002E452D"/>
    <w:rsid w:val="002E519C"/>
    <w:rsid w:val="002E5765"/>
    <w:rsid w:val="002E5DF3"/>
    <w:rsid w:val="002E6130"/>
    <w:rsid w:val="002E6640"/>
    <w:rsid w:val="002E6893"/>
    <w:rsid w:val="002E6937"/>
    <w:rsid w:val="002E6AE7"/>
    <w:rsid w:val="002E70B5"/>
    <w:rsid w:val="002E7209"/>
    <w:rsid w:val="002E72F5"/>
    <w:rsid w:val="002E7333"/>
    <w:rsid w:val="002E741E"/>
    <w:rsid w:val="002F05A4"/>
    <w:rsid w:val="002F06E4"/>
    <w:rsid w:val="002F0862"/>
    <w:rsid w:val="002F1612"/>
    <w:rsid w:val="002F19E8"/>
    <w:rsid w:val="002F1BF9"/>
    <w:rsid w:val="002F1E25"/>
    <w:rsid w:val="002F26DE"/>
    <w:rsid w:val="002F2830"/>
    <w:rsid w:val="002F2AB0"/>
    <w:rsid w:val="002F311E"/>
    <w:rsid w:val="002F33C1"/>
    <w:rsid w:val="002F3FA2"/>
    <w:rsid w:val="002F4080"/>
    <w:rsid w:val="002F4CD4"/>
    <w:rsid w:val="002F4E36"/>
    <w:rsid w:val="002F50F5"/>
    <w:rsid w:val="002F5D65"/>
    <w:rsid w:val="002F5E62"/>
    <w:rsid w:val="002F5E6D"/>
    <w:rsid w:val="002F61C1"/>
    <w:rsid w:val="002F7AA7"/>
    <w:rsid w:val="0030064B"/>
    <w:rsid w:val="00300E3E"/>
    <w:rsid w:val="003010E0"/>
    <w:rsid w:val="00301526"/>
    <w:rsid w:val="0030188C"/>
    <w:rsid w:val="00301957"/>
    <w:rsid w:val="00301DC1"/>
    <w:rsid w:val="00302054"/>
    <w:rsid w:val="003021BA"/>
    <w:rsid w:val="00302625"/>
    <w:rsid w:val="0030289F"/>
    <w:rsid w:val="00302B99"/>
    <w:rsid w:val="003040E3"/>
    <w:rsid w:val="003040EC"/>
    <w:rsid w:val="00304A75"/>
    <w:rsid w:val="0030519A"/>
    <w:rsid w:val="0030537A"/>
    <w:rsid w:val="00305A41"/>
    <w:rsid w:val="00305E61"/>
    <w:rsid w:val="00306335"/>
    <w:rsid w:val="00306C4F"/>
    <w:rsid w:val="00306D01"/>
    <w:rsid w:val="003075B4"/>
    <w:rsid w:val="003076E7"/>
    <w:rsid w:val="003078A0"/>
    <w:rsid w:val="0031031A"/>
    <w:rsid w:val="00310B06"/>
    <w:rsid w:val="00310C23"/>
    <w:rsid w:val="00311F0E"/>
    <w:rsid w:val="003126BC"/>
    <w:rsid w:val="00313682"/>
    <w:rsid w:val="003138E5"/>
    <w:rsid w:val="00313DB7"/>
    <w:rsid w:val="003146E0"/>
    <w:rsid w:val="003148E6"/>
    <w:rsid w:val="00314A92"/>
    <w:rsid w:val="00314C5B"/>
    <w:rsid w:val="0031574E"/>
    <w:rsid w:val="00315B20"/>
    <w:rsid w:val="00315DF1"/>
    <w:rsid w:val="00315E18"/>
    <w:rsid w:val="00316033"/>
    <w:rsid w:val="0031614D"/>
    <w:rsid w:val="00316A67"/>
    <w:rsid w:val="0031743C"/>
    <w:rsid w:val="003175AC"/>
    <w:rsid w:val="00317803"/>
    <w:rsid w:val="003179E8"/>
    <w:rsid w:val="00320003"/>
    <w:rsid w:val="00320752"/>
    <w:rsid w:val="00320C6E"/>
    <w:rsid w:val="00320CC7"/>
    <w:rsid w:val="003215C2"/>
    <w:rsid w:val="003215C4"/>
    <w:rsid w:val="00321C40"/>
    <w:rsid w:val="003220AB"/>
    <w:rsid w:val="003222BE"/>
    <w:rsid w:val="00322E2C"/>
    <w:rsid w:val="00323798"/>
    <w:rsid w:val="00323D61"/>
    <w:rsid w:val="00325155"/>
    <w:rsid w:val="003258FE"/>
    <w:rsid w:val="00325FAC"/>
    <w:rsid w:val="00326173"/>
    <w:rsid w:val="00326252"/>
    <w:rsid w:val="0032651C"/>
    <w:rsid w:val="00326641"/>
    <w:rsid w:val="003267AB"/>
    <w:rsid w:val="003269C0"/>
    <w:rsid w:val="00326CB0"/>
    <w:rsid w:val="0032718B"/>
    <w:rsid w:val="0032788F"/>
    <w:rsid w:val="00327EE6"/>
    <w:rsid w:val="003303D9"/>
    <w:rsid w:val="003303F1"/>
    <w:rsid w:val="00330B6A"/>
    <w:rsid w:val="00330DA7"/>
    <w:rsid w:val="0033124C"/>
    <w:rsid w:val="00331A52"/>
    <w:rsid w:val="0033219C"/>
    <w:rsid w:val="003326EE"/>
    <w:rsid w:val="0033274F"/>
    <w:rsid w:val="0033290E"/>
    <w:rsid w:val="003329ED"/>
    <w:rsid w:val="00334216"/>
    <w:rsid w:val="00334910"/>
    <w:rsid w:val="00335218"/>
    <w:rsid w:val="003356FA"/>
    <w:rsid w:val="0033610B"/>
    <w:rsid w:val="00336BC0"/>
    <w:rsid w:val="003371CC"/>
    <w:rsid w:val="00340154"/>
    <w:rsid w:val="00340400"/>
    <w:rsid w:val="00340447"/>
    <w:rsid w:val="00340470"/>
    <w:rsid w:val="00340720"/>
    <w:rsid w:val="00340A14"/>
    <w:rsid w:val="00341086"/>
    <w:rsid w:val="0034152E"/>
    <w:rsid w:val="00341DBF"/>
    <w:rsid w:val="00342A73"/>
    <w:rsid w:val="00343249"/>
    <w:rsid w:val="003432C6"/>
    <w:rsid w:val="0034331E"/>
    <w:rsid w:val="00343895"/>
    <w:rsid w:val="00343AEB"/>
    <w:rsid w:val="00343FB3"/>
    <w:rsid w:val="00345949"/>
    <w:rsid w:val="0034594C"/>
    <w:rsid w:val="00345BE0"/>
    <w:rsid w:val="00346511"/>
    <w:rsid w:val="00346604"/>
    <w:rsid w:val="00347084"/>
    <w:rsid w:val="00347166"/>
    <w:rsid w:val="00347682"/>
    <w:rsid w:val="003476B4"/>
    <w:rsid w:val="00347FF6"/>
    <w:rsid w:val="00350596"/>
    <w:rsid w:val="0035107B"/>
    <w:rsid w:val="00351BD2"/>
    <w:rsid w:val="003523BA"/>
    <w:rsid w:val="00352CB0"/>
    <w:rsid w:val="00352EDE"/>
    <w:rsid w:val="00353709"/>
    <w:rsid w:val="003539DF"/>
    <w:rsid w:val="003539ED"/>
    <w:rsid w:val="00354593"/>
    <w:rsid w:val="00354A1B"/>
    <w:rsid w:val="00354ADE"/>
    <w:rsid w:val="00354FEC"/>
    <w:rsid w:val="00354FF9"/>
    <w:rsid w:val="00355C8A"/>
    <w:rsid w:val="00356E19"/>
    <w:rsid w:val="00357A59"/>
    <w:rsid w:val="00357F0C"/>
    <w:rsid w:val="00361071"/>
    <w:rsid w:val="003615C7"/>
    <w:rsid w:val="003617C6"/>
    <w:rsid w:val="00361E67"/>
    <w:rsid w:val="00361EA1"/>
    <w:rsid w:val="0036279A"/>
    <w:rsid w:val="00362F8C"/>
    <w:rsid w:val="00363972"/>
    <w:rsid w:val="00363D52"/>
    <w:rsid w:val="003643D4"/>
    <w:rsid w:val="00364885"/>
    <w:rsid w:val="003649B4"/>
    <w:rsid w:val="00364A9B"/>
    <w:rsid w:val="00364B07"/>
    <w:rsid w:val="0036518A"/>
    <w:rsid w:val="003652CB"/>
    <w:rsid w:val="00365DEE"/>
    <w:rsid w:val="003673AB"/>
    <w:rsid w:val="003678FF"/>
    <w:rsid w:val="00370835"/>
    <w:rsid w:val="0037094C"/>
    <w:rsid w:val="00370DF3"/>
    <w:rsid w:val="00371057"/>
    <w:rsid w:val="00371555"/>
    <w:rsid w:val="00371853"/>
    <w:rsid w:val="00371F0B"/>
    <w:rsid w:val="00372567"/>
    <w:rsid w:val="0037291F"/>
    <w:rsid w:val="00372952"/>
    <w:rsid w:val="003729E5"/>
    <w:rsid w:val="003729F7"/>
    <w:rsid w:val="00372AF0"/>
    <w:rsid w:val="003731B6"/>
    <w:rsid w:val="003732F4"/>
    <w:rsid w:val="003733DB"/>
    <w:rsid w:val="003737A7"/>
    <w:rsid w:val="00374560"/>
    <w:rsid w:val="00374923"/>
    <w:rsid w:val="00374C0C"/>
    <w:rsid w:val="0037630F"/>
    <w:rsid w:val="0037646B"/>
    <w:rsid w:val="00376AEA"/>
    <w:rsid w:val="00376D26"/>
    <w:rsid w:val="003773B2"/>
    <w:rsid w:val="003774DE"/>
    <w:rsid w:val="00377C56"/>
    <w:rsid w:val="00377E81"/>
    <w:rsid w:val="00377F19"/>
    <w:rsid w:val="00377F1A"/>
    <w:rsid w:val="00377F39"/>
    <w:rsid w:val="003803C9"/>
    <w:rsid w:val="00380C62"/>
    <w:rsid w:val="00381359"/>
    <w:rsid w:val="00381B7B"/>
    <w:rsid w:val="003824B4"/>
    <w:rsid w:val="00382B05"/>
    <w:rsid w:val="00382E70"/>
    <w:rsid w:val="00382FF5"/>
    <w:rsid w:val="00383259"/>
    <w:rsid w:val="00383552"/>
    <w:rsid w:val="003839DC"/>
    <w:rsid w:val="00383B47"/>
    <w:rsid w:val="00383C41"/>
    <w:rsid w:val="00383E6C"/>
    <w:rsid w:val="00384285"/>
    <w:rsid w:val="00384A58"/>
    <w:rsid w:val="003854EC"/>
    <w:rsid w:val="003859F0"/>
    <w:rsid w:val="00386764"/>
    <w:rsid w:val="00386CD2"/>
    <w:rsid w:val="003871BF"/>
    <w:rsid w:val="003904BC"/>
    <w:rsid w:val="00390610"/>
    <w:rsid w:val="00390620"/>
    <w:rsid w:val="00391769"/>
    <w:rsid w:val="003918B9"/>
    <w:rsid w:val="00392C91"/>
    <w:rsid w:val="00392E79"/>
    <w:rsid w:val="0039338D"/>
    <w:rsid w:val="0039342F"/>
    <w:rsid w:val="00393452"/>
    <w:rsid w:val="00393B5A"/>
    <w:rsid w:val="0039405F"/>
    <w:rsid w:val="003944CC"/>
    <w:rsid w:val="003956B3"/>
    <w:rsid w:val="00395A4E"/>
    <w:rsid w:val="00395B41"/>
    <w:rsid w:val="003960EA"/>
    <w:rsid w:val="00396206"/>
    <w:rsid w:val="0039631A"/>
    <w:rsid w:val="00396793"/>
    <w:rsid w:val="00396AD9"/>
    <w:rsid w:val="00396FA0"/>
    <w:rsid w:val="00397EEF"/>
    <w:rsid w:val="003A0008"/>
    <w:rsid w:val="003A0510"/>
    <w:rsid w:val="003A05C2"/>
    <w:rsid w:val="003A0AC6"/>
    <w:rsid w:val="003A0BB1"/>
    <w:rsid w:val="003A0C43"/>
    <w:rsid w:val="003A113F"/>
    <w:rsid w:val="003A1C26"/>
    <w:rsid w:val="003A1DB2"/>
    <w:rsid w:val="003A24A9"/>
    <w:rsid w:val="003A3BD1"/>
    <w:rsid w:val="003A3EB1"/>
    <w:rsid w:val="003A4009"/>
    <w:rsid w:val="003A4408"/>
    <w:rsid w:val="003A4481"/>
    <w:rsid w:val="003A545B"/>
    <w:rsid w:val="003A5B2E"/>
    <w:rsid w:val="003A5CFA"/>
    <w:rsid w:val="003A5F54"/>
    <w:rsid w:val="003A61BC"/>
    <w:rsid w:val="003A658F"/>
    <w:rsid w:val="003A6764"/>
    <w:rsid w:val="003A6842"/>
    <w:rsid w:val="003A7138"/>
    <w:rsid w:val="003A7177"/>
    <w:rsid w:val="003A76A4"/>
    <w:rsid w:val="003A79FB"/>
    <w:rsid w:val="003A7F59"/>
    <w:rsid w:val="003B0193"/>
    <w:rsid w:val="003B0243"/>
    <w:rsid w:val="003B0C39"/>
    <w:rsid w:val="003B0F8B"/>
    <w:rsid w:val="003B112B"/>
    <w:rsid w:val="003B1239"/>
    <w:rsid w:val="003B2625"/>
    <w:rsid w:val="003B2944"/>
    <w:rsid w:val="003B29F9"/>
    <w:rsid w:val="003B30EF"/>
    <w:rsid w:val="003B3B8F"/>
    <w:rsid w:val="003B3D17"/>
    <w:rsid w:val="003B4992"/>
    <w:rsid w:val="003B4ABF"/>
    <w:rsid w:val="003B4B84"/>
    <w:rsid w:val="003B5290"/>
    <w:rsid w:val="003B52F6"/>
    <w:rsid w:val="003B5375"/>
    <w:rsid w:val="003B583D"/>
    <w:rsid w:val="003B67C5"/>
    <w:rsid w:val="003B7EB1"/>
    <w:rsid w:val="003C063E"/>
    <w:rsid w:val="003C1095"/>
    <w:rsid w:val="003C12F0"/>
    <w:rsid w:val="003C142F"/>
    <w:rsid w:val="003C3881"/>
    <w:rsid w:val="003C432D"/>
    <w:rsid w:val="003C4526"/>
    <w:rsid w:val="003C4559"/>
    <w:rsid w:val="003C503E"/>
    <w:rsid w:val="003C5083"/>
    <w:rsid w:val="003C56A2"/>
    <w:rsid w:val="003C759E"/>
    <w:rsid w:val="003C775C"/>
    <w:rsid w:val="003C77CE"/>
    <w:rsid w:val="003C7C0E"/>
    <w:rsid w:val="003C7D51"/>
    <w:rsid w:val="003D001A"/>
    <w:rsid w:val="003D0378"/>
    <w:rsid w:val="003D0A3D"/>
    <w:rsid w:val="003D0CF8"/>
    <w:rsid w:val="003D1EA8"/>
    <w:rsid w:val="003D2AF3"/>
    <w:rsid w:val="003D2B62"/>
    <w:rsid w:val="003D3E7B"/>
    <w:rsid w:val="003D4CC5"/>
    <w:rsid w:val="003D52A1"/>
    <w:rsid w:val="003D5364"/>
    <w:rsid w:val="003D5797"/>
    <w:rsid w:val="003D6717"/>
    <w:rsid w:val="003D7A11"/>
    <w:rsid w:val="003D7B52"/>
    <w:rsid w:val="003D7C4A"/>
    <w:rsid w:val="003E046A"/>
    <w:rsid w:val="003E049F"/>
    <w:rsid w:val="003E08F9"/>
    <w:rsid w:val="003E1536"/>
    <w:rsid w:val="003E15F0"/>
    <w:rsid w:val="003E1A9C"/>
    <w:rsid w:val="003E271F"/>
    <w:rsid w:val="003E27CC"/>
    <w:rsid w:val="003E38A0"/>
    <w:rsid w:val="003E4369"/>
    <w:rsid w:val="003E4861"/>
    <w:rsid w:val="003E4C11"/>
    <w:rsid w:val="003E506C"/>
    <w:rsid w:val="003E5B3E"/>
    <w:rsid w:val="003E6188"/>
    <w:rsid w:val="003E6832"/>
    <w:rsid w:val="003E6AD0"/>
    <w:rsid w:val="003E6F44"/>
    <w:rsid w:val="003E74A2"/>
    <w:rsid w:val="003E7CF0"/>
    <w:rsid w:val="003F00B9"/>
    <w:rsid w:val="003F00C3"/>
    <w:rsid w:val="003F11A5"/>
    <w:rsid w:val="003F1432"/>
    <w:rsid w:val="003F1C0F"/>
    <w:rsid w:val="003F1DAD"/>
    <w:rsid w:val="003F1FFE"/>
    <w:rsid w:val="003F2158"/>
    <w:rsid w:val="003F252F"/>
    <w:rsid w:val="003F2A9B"/>
    <w:rsid w:val="003F3011"/>
    <w:rsid w:val="003F4BCA"/>
    <w:rsid w:val="003F4FB3"/>
    <w:rsid w:val="003F5D7D"/>
    <w:rsid w:val="003F5DD5"/>
    <w:rsid w:val="003F64D9"/>
    <w:rsid w:val="003F66CF"/>
    <w:rsid w:val="003F6B90"/>
    <w:rsid w:val="003F7526"/>
    <w:rsid w:val="004003F8"/>
    <w:rsid w:val="0040068F"/>
    <w:rsid w:val="00400E84"/>
    <w:rsid w:val="004012CB"/>
    <w:rsid w:val="00402116"/>
    <w:rsid w:val="00403D2A"/>
    <w:rsid w:val="004040A7"/>
    <w:rsid w:val="00404328"/>
    <w:rsid w:val="0040470B"/>
    <w:rsid w:val="00404F3A"/>
    <w:rsid w:val="00405207"/>
    <w:rsid w:val="0040534F"/>
    <w:rsid w:val="0040606C"/>
    <w:rsid w:val="00406241"/>
    <w:rsid w:val="00406948"/>
    <w:rsid w:val="00406DA9"/>
    <w:rsid w:val="0040721E"/>
    <w:rsid w:val="00407AB2"/>
    <w:rsid w:val="00410089"/>
    <w:rsid w:val="00410876"/>
    <w:rsid w:val="00411A6E"/>
    <w:rsid w:val="004124EF"/>
    <w:rsid w:val="004126F7"/>
    <w:rsid w:val="004130C5"/>
    <w:rsid w:val="004131F2"/>
    <w:rsid w:val="004133E5"/>
    <w:rsid w:val="004136A2"/>
    <w:rsid w:val="00413AD8"/>
    <w:rsid w:val="00413B33"/>
    <w:rsid w:val="00413B8E"/>
    <w:rsid w:val="004145C6"/>
    <w:rsid w:val="004147C9"/>
    <w:rsid w:val="0041498C"/>
    <w:rsid w:val="00414E4E"/>
    <w:rsid w:val="00415B3E"/>
    <w:rsid w:val="00416309"/>
    <w:rsid w:val="004166B5"/>
    <w:rsid w:val="0041684B"/>
    <w:rsid w:val="00416BB2"/>
    <w:rsid w:val="00416C67"/>
    <w:rsid w:val="00416ECF"/>
    <w:rsid w:val="00416FA1"/>
    <w:rsid w:val="00417264"/>
    <w:rsid w:val="00417413"/>
    <w:rsid w:val="004202FF"/>
    <w:rsid w:val="004204D0"/>
    <w:rsid w:val="0042057B"/>
    <w:rsid w:val="00420A5E"/>
    <w:rsid w:val="00420ABA"/>
    <w:rsid w:val="00420CA2"/>
    <w:rsid w:val="004210CC"/>
    <w:rsid w:val="0042130F"/>
    <w:rsid w:val="004215DF"/>
    <w:rsid w:val="00421ACE"/>
    <w:rsid w:val="00422171"/>
    <w:rsid w:val="0042229E"/>
    <w:rsid w:val="004227F0"/>
    <w:rsid w:val="004231F1"/>
    <w:rsid w:val="004238FE"/>
    <w:rsid w:val="00423E87"/>
    <w:rsid w:val="00424A29"/>
    <w:rsid w:val="00424A60"/>
    <w:rsid w:val="00424F13"/>
    <w:rsid w:val="0042543C"/>
    <w:rsid w:val="004259BC"/>
    <w:rsid w:val="00425DE7"/>
    <w:rsid w:val="0042712C"/>
    <w:rsid w:val="00427A6D"/>
    <w:rsid w:val="00427F84"/>
    <w:rsid w:val="004300D5"/>
    <w:rsid w:val="0043035C"/>
    <w:rsid w:val="00430D4F"/>
    <w:rsid w:val="00430E59"/>
    <w:rsid w:val="004321B9"/>
    <w:rsid w:val="004322BB"/>
    <w:rsid w:val="0043325E"/>
    <w:rsid w:val="00433277"/>
    <w:rsid w:val="004338FE"/>
    <w:rsid w:val="00434134"/>
    <w:rsid w:val="00434366"/>
    <w:rsid w:val="00434754"/>
    <w:rsid w:val="00434994"/>
    <w:rsid w:val="00434F2A"/>
    <w:rsid w:val="004356D3"/>
    <w:rsid w:val="00435F8E"/>
    <w:rsid w:val="0043653F"/>
    <w:rsid w:val="00436752"/>
    <w:rsid w:val="0043731C"/>
    <w:rsid w:val="0043783F"/>
    <w:rsid w:val="00437EAF"/>
    <w:rsid w:val="00440046"/>
    <w:rsid w:val="00440058"/>
    <w:rsid w:val="004409D6"/>
    <w:rsid w:val="00441294"/>
    <w:rsid w:val="004414AE"/>
    <w:rsid w:val="00441FDE"/>
    <w:rsid w:val="00442939"/>
    <w:rsid w:val="00442BEF"/>
    <w:rsid w:val="00442E39"/>
    <w:rsid w:val="0044328E"/>
    <w:rsid w:val="0044365E"/>
    <w:rsid w:val="004439D9"/>
    <w:rsid w:val="00443A37"/>
    <w:rsid w:val="0044432E"/>
    <w:rsid w:val="00444DEB"/>
    <w:rsid w:val="004451E3"/>
    <w:rsid w:val="004455EB"/>
    <w:rsid w:val="0044560F"/>
    <w:rsid w:val="004457C3"/>
    <w:rsid w:val="004466F9"/>
    <w:rsid w:val="00446C49"/>
    <w:rsid w:val="004471A5"/>
    <w:rsid w:val="0044752A"/>
    <w:rsid w:val="00447F25"/>
    <w:rsid w:val="0045012E"/>
    <w:rsid w:val="0045075F"/>
    <w:rsid w:val="0045101E"/>
    <w:rsid w:val="00451154"/>
    <w:rsid w:val="004518BC"/>
    <w:rsid w:val="004529AA"/>
    <w:rsid w:val="0045317F"/>
    <w:rsid w:val="00453A4D"/>
    <w:rsid w:val="00453B88"/>
    <w:rsid w:val="00453E40"/>
    <w:rsid w:val="0045430B"/>
    <w:rsid w:val="0045439C"/>
    <w:rsid w:val="004543F0"/>
    <w:rsid w:val="00454931"/>
    <w:rsid w:val="004552AC"/>
    <w:rsid w:val="0045561D"/>
    <w:rsid w:val="00457AA2"/>
    <w:rsid w:val="00457DFB"/>
    <w:rsid w:val="00460176"/>
    <w:rsid w:val="004602EF"/>
    <w:rsid w:val="0046055A"/>
    <w:rsid w:val="004612D4"/>
    <w:rsid w:val="0046198A"/>
    <w:rsid w:val="004624E0"/>
    <w:rsid w:val="00462D9D"/>
    <w:rsid w:val="004630B7"/>
    <w:rsid w:val="004634AC"/>
    <w:rsid w:val="00463694"/>
    <w:rsid w:val="00463C42"/>
    <w:rsid w:val="004641F7"/>
    <w:rsid w:val="004644AB"/>
    <w:rsid w:val="004649B0"/>
    <w:rsid w:val="004649FD"/>
    <w:rsid w:val="00464BD7"/>
    <w:rsid w:val="00465172"/>
    <w:rsid w:val="0046598D"/>
    <w:rsid w:val="00466684"/>
    <w:rsid w:val="0046690C"/>
    <w:rsid w:val="004669BD"/>
    <w:rsid w:val="00466C9C"/>
    <w:rsid w:val="004673B4"/>
    <w:rsid w:val="00467518"/>
    <w:rsid w:val="0046785A"/>
    <w:rsid w:val="00470180"/>
    <w:rsid w:val="004703CF"/>
    <w:rsid w:val="00470606"/>
    <w:rsid w:val="00470C18"/>
    <w:rsid w:val="004713BD"/>
    <w:rsid w:val="00471611"/>
    <w:rsid w:val="00471F7A"/>
    <w:rsid w:val="0047328F"/>
    <w:rsid w:val="00473DD2"/>
    <w:rsid w:val="004740F6"/>
    <w:rsid w:val="00474153"/>
    <w:rsid w:val="00474172"/>
    <w:rsid w:val="0047439A"/>
    <w:rsid w:val="004743B3"/>
    <w:rsid w:val="004745F3"/>
    <w:rsid w:val="0047488F"/>
    <w:rsid w:val="0047591E"/>
    <w:rsid w:val="00475DE5"/>
    <w:rsid w:val="00476529"/>
    <w:rsid w:val="00476CAF"/>
    <w:rsid w:val="00476CE1"/>
    <w:rsid w:val="00477040"/>
    <w:rsid w:val="00477535"/>
    <w:rsid w:val="00477BDA"/>
    <w:rsid w:val="0048053F"/>
    <w:rsid w:val="004805AF"/>
    <w:rsid w:val="00480ACC"/>
    <w:rsid w:val="00480F98"/>
    <w:rsid w:val="0048130B"/>
    <w:rsid w:val="004813AC"/>
    <w:rsid w:val="00481E4C"/>
    <w:rsid w:val="004822CE"/>
    <w:rsid w:val="0048286F"/>
    <w:rsid w:val="00482EAB"/>
    <w:rsid w:val="004844F1"/>
    <w:rsid w:val="00484DBD"/>
    <w:rsid w:val="00484E07"/>
    <w:rsid w:val="004856BE"/>
    <w:rsid w:val="00485FF4"/>
    <w:rsid w:val="00486F2A"/>
    <w:rsid w:val="004872B0"/>
    <w:rsid w:val="00490CC9"/>
    <w:rsid w:val="00490D80"/>
    <w:rsid w:val="00491900"/>
    <w:rsid w:val="00491CE2"/>
    <w:rsid w:val="00491E16"/>
    <w:rsid w:val="004929B5"/>
    <w:rsid w:val="0049386B"/>
    <w:rsid w:val="004939AB"/>
    <w:rsid w:val="00493B9E"/>
    <w:rsid w:val="00493EC4"/>
    <w:rsid w:val="004944CA"/>
    <w:rsid w:val="00494C2D"/>
    <w:rsid w:val="00494F72"/>
    <w:rsid w:val="004951D0"/>
    <w:rsid w:val="0049552A"/>
    <w:rsid w:val="004958D2"/>
    <w:rsid w:val="00495CA4"/>
    <w:rsid w:val="00496308"/>
    <w:rsid w:val="00496311"/>
    <w:rsid w:val="004968B8"/>
    <w:rsid w:val="00496F10"/>
    <w:rsid w:val="00496FF4"/>
    <w:rsid w:val="00497159"/>
    <w:rsid w:val="0049726C"/>
    <w:rsid w:val="00497C47"/>
    <w:rsid w:val="00497CC0"/>
    <w:rsid w:val="00497D2D"/>
    <w:rsid w:val="004A05FB"/>
    <w:rsid w:val="004A065C"/>
    <w:rsid w:val="004A081F"/>
    <w:rsid w:val="004A0824"/>
    <w:rsid w:val="004A0C84"/>
    <w:rsid w:val="004A170C"/>
    <w:rsid w:val="004A19FB"/>
    <w:rsid w:val="004A1A48"/>
    <w:rsid w:val="004A1C2F"/>
    <w:rsid w:val="004A1CE4"/>
    <w:rsid w:val="004A1E7B"/>
    <w:rsid w:val="004A218C"/>
    <w:rsid w:val="004A27D0"/>
    <w:rsid w:val="004A2D5D"/>
    <w:rsid w:val="004A3209"/>
    <w:rsid w:val="004A35DE"/>
    <w:rsid w:val="004A3BA6"/>
    <w:rsid w:val="004A3C1E"/>
    <w:rsid w:val="004A3C55"/>
    <w:rsid w:val="004A4044"/>
    <w:rsid w:val="004A42DF"/>
    <w:rsid w:val="004A572F"/>
    <w:rsid w:val="004A6DA8"/>
    <w:rsid w:val="004A74C2"/>
    <w:rsid w:val="004A79EF"/>
    <w:rsid w:val="004B00C7"/>
    <w:rsid w:val="004B05F6"/>
    <w:rsid w:val="004B0B71"/>
    <w:rsid w:val="004B10FE"/>
    <w:rsid w:val="004B15F5"/>
    <w:rsid w:val="004B1973"/>
    <w:rsid w:val="004B1D09"/>
    <w:rsid w:val="004B1F70"/>
    <w:rsid w:val="004B213D"/>
    <w:rsid w:val="004B22D4"/>
    <w:rsid w:val="004B284B"/>
    <w:rsid w:val="004B2FCC"/>
    <w:rsid w:val="004B36A6"/>
    <w:rsid w:val="004B4030"/>
    <w:rsid w:val="004B426D"/>
    <w:rsid w:val="004B4731"/>
    <w:rsid w:val="004B4FF4"/>
    <w:rsid w:val="004B5696"/>
    <w:rsid w:val="004B6D37"/>
    <w:rsid w:val="004B6DAF"/>
    <w:rsid w:val="004B7D3B"/>
    <w:rsid w:val="004B7E88"/>
    <w:rsid w:val="004C0B39"/>
    <w:rsid w:val="004C0B70"/>
    <w:rsid w:val="004C0DC8"/>
    <w:rsid w:val="004C10EB"/>
    <w:rsid w:val="004C13F0"/>
    <w:rsid w:val="004C14DF"/>
    <w:rsid w:val="004C1522"/>
    <w:rsid w:val="004C19A7"/>
    <w:rsid w:val="004C19C5"/>
    <w:rsid w:val="004C1E23"/>
    <w:rsid w:val="004C2176"/>
    <w:rsid w:val="004C2245"/>
    <w:rsid w:val="004C2354"/>
    <w:rsid w:val="004C3480"/>
    <w:rsid w:val="004C3B51"/>
    <w:rsid w:val="004C415F"/>
    <w:rsid w:val="004C4F45"/>
    <w:rsid w:val="004C5992"/>
    <w:rsid w:val="004C5A6C"/>
    <w:rsid w:val="004C5B0F"/>
    <w:rsid w:val="004C623B"/>
    <w:rsid w:val="004C65EA"/>
    <w:rsid w:val="004C663D"/>
    <w:rsid w:val="004C6BDB"/>
    <w:rsid w:val="004C719E"/>
    <w:rsid w:val="004C72A0"/>
    <w:rsid w:val="004C74C0"/>
    <w:rsid w:val="004C79B6"/>
    <w:rsid w:val="004C7DA0"/>
    <w:rsid w:val="004D00A7"/>
    <w:rsid w:val="004D0615"/>
    <w:rsid w:val="004D07EF"/>
    <w:rsid w:val="004D106A"/>
    <w:rsid w:val="004D1F9B"/>
    <w:rsid w:val="004D241F"/>
    <w:rsid w:val="004D2845"/>
    <w:rsid w:val="004D2B48"/>
    <w:rsid w:val="004D300A"/>
    <w:rsid w:val="004D3350"/>
    <w:rsid w:val="004D3ADD"/>
    <w:rsid w:val="004D3F07"/>
    <w:rsid w:val="004D3F90"/>
    <w:rsid w:val="004D4090"/>
    <w:rsid w:val="004D47D7"/>
    <w:rsid w:val="004D5169"/>
    <w:rsid w:val="004D572E"/>
    <w:rsid w:val="004D5BA1"/>
    <w:rsid w:val="004D684D"/>
    <w:rsid w:val="004D69E5"/>
    <w:rsid w:val="004D6A96"/>
    <w:rsid w:val="004D734B"/>
    <w:rsid w:val="004D78B5"/>
    <w:rsid w:val="004E0385"/>
    <w:rsid w:val="004E06C1"/>
    <w:rsid w:val="004E11BE"/>
    <w:rsid w:val="004E130E"/>
    <w:rsid w:val="004E1EC6"/>
    <w:rsid w:val="004E211C"/>
    <w:rsid w:val="004E29CD"/>
    <w:rsid w:val="004E2CE8"/>
    <w:rsid w:val="004E3059"/>
    <w:rsid w:val="004E3553"/>
    <w:rsid w:val="004E36D8"/>
    <w:rsid w:val="004E3B38"/>
    <w:rsid w:val="004E3BA5"/>
    <w:rsid w:val="004E40DB"/>
    <w:rsid w:val="004E41FB"/>
    <w:rsid w:val="004E4AB6"/>
    <w:rsid w:val="004E4D83"/>
    <w:rsid w:val="004E504A"/>
    <w:rsid w:val="004E59C9"/>
    <w:rsid w:val="004E5F53"/>
    <w:rsid w:val="004E5FCF"/>
    <w:rsid w:val="004E667F"/>
    <w:rsid w:val="004E6A6B"/>
    <w:rsid w:val="004E6DDC"/>
    <w:rsid w:val="004F0594"/>
    <w:rsid w:val="004F0972"/>
    <w:rsid w:val="004F111F"/>
    <w:rsid w:val="004F11F1"/>
    <w:rsid w:val="004F1DE2"/>
    <w:rsid w:val="004F21DA"/>
    <w:rsid w:val="004F37E5"/>
    <w:rsid w:val="004F494F"/>
    <w:rsid w:val="004F4A33"/>
    <w:rsid w:val="004F6444"/>
    <w:rsid w:val="004F6568"/>
    <w:rsid w:val="004F6845"/>
    <w:rsid w:val="004F7048"/>
    <w:rsid w:val="004F70D5"/>
    <w:rsid w:val="004F7722"/>
    <w:rsid w:val="004F78A1"/>
    <w:rsid w:val="004F78D9"/>
    <w:rsid w:val="004F7900"/>
    <w:rsid w:val="004F7DB9"/>
    <w:rsid w:val="004F7FD9"/>
    <w:rsid w:val="0050168E"/>
    <w:rsid w:val="0050181E"/>
    <w:rsid w:val="00501D5A"/>
    <w:rsid w:val="0050233B"/>
    <w:rsid w:val="005029A2"/>
    <w:rsid w:val="00502D6B"/>
    <w:rsid w:val="00502FB9"/>
    <w:rsid w:val="005030E1"/>
    <w:rsid w:val="005032AA"/>
    <w:rsid w:val="0050376C"/>
    <w:rsid w:val="0050419B"/>
    <w:rsid w:val="0050434F"/>
    <w:rsid w:val="0050474E"/>
    <w:rsid w:val="005047ED"/>
    <w:rsid w:val="00506002"/>
    <w:rsid w:val="00506549"/>
    <w:rsid w:val="00506615"/>
    <w:rsid w:val="00506730"/>
    <w:rsid w:val="00506B91"/>
    <w:rsid w:val="0050794C"/>
    <w:rsid w:val="00507D64"/>
    <w:rsid w:val="00510D86"/>
    <w:rsid w:val="00510EDF"/>
    <w:rsid w:val="00511468"/>
    <w:rsid w:val="0051194A"/>
    <w:rsid w:val="00511EC7"/>
    <w:rsid w:val="0051206E"/>
    <w:rsid w:val="005120EC"/>
    <w:rsid w:val="005121C7"/>
    <w:rsid w:val="00512CEF"/>
    <w:rsid w:val="00513CC7"/>
    <w:rsid w:val="00514676"/>
    <w:rsid w:val="00514698"/>
    <w:rsid w:val="00514841"/>
    <w:rsid w:val="00514DC0"/>
    <w:rsid w:val="00515256"/>
    <w:rsid w:val="00515A9D"/>
    <w:rsid w:val="005160FE"/>
    <w:rsid w:val="00516AE7"/>
    <w:rsid w:val="00516B83"/>
    <w:rsid w:val="0051719C"/>
    <w:rsid w:val="00517EF4"/>
    <w:rsid w:val="005200FC"/>
    <w:rsid w:val="00520A95"/>
    <w:rsid w:val="00520BD9"/>
    <w:rsid w:val="0052191C"/>
    <w:rsid w:val="00521BEB"/>
    <w:rsid w:val="00522915"/>
    <w:rsid w:val="005229BD"/>
    <w:rsid w:val="0052306B"/>
    <w:rsid w:val="00523595"/>
    <w:rsid w:val="0052386C"/>
    <w:rsid w:val="00523B4B"/>
    <w:rsid w:val="00523E53"/>
    <w:rsid w:val="0052442D"/>
    <w:rsid w:val="00524BB3"/>
    <w:rsid w:val="005253A7"/>
    <w:rsid w:val="005255E7"/>
    <w:rsid w:val="005259F3"/>
    <w:rsid w:val="00525CDF"/>
    <w:rsid w:val="005262BB"/>
    <w:rsid w:val="00526345"/>
    <w:rsid w:val="00526446"/>
    <w:rsid w:val="0052645D"/>
    <w:rsid w:val="0052674C"/>
    <w:rsid w:val="005278A3"/>
    <w:rsid w:val="00527E2F"/>
    <w:rsid w:val="00527E73"/>
    <w:rsid w:val="00527F4B"/>
    <w:rsid w:val="00527FBA"/>
    <w:rsid w:val="0053034F"/>
    <w:rsid w:val="005316D7"/>
    <w:rsid w:val="00531862"/>
    <w:rsid w:val="00531A14"/>
    <w:rsid w:val="00531A16"/>
    <w:rsid w:val="00531B2B"/>
    <w:rsid w:val="00531DA6"/>
    <w:rsid w:val="00531EB3"/>
    <w:rsid w:val="00531F34"/>
    <w:rsid w:val="00532215"/>
    <w:rsid w:val="00532BFE"/>
    <w:rsid w:val="00532EB8"/>
    <w:rsid w:val="00533CF3"/>
    <w:rsid w:val="00533DF5"/>
    <w:rsid w:val="00534B39"/>
    <w:rsid w:val="00534FB6"/>
    <w:rsid w:val="00535364"/>
    <w:rsid w:val="00535488"/>
    <w:rsid w:val="00535568"/>
    <w:rsid w:val="00536380"/>
    <w:rsid w:val="00536991"/>
    <w:rsid w:val="00536A61"/>
    <w:rsid w:val="00536BFF"/>
    <w:rsid w:val="00536DDC"/>
    <w:rsid w:val="00537229"/>
    <w:rsid w:val="00537BBB"/>
    <w:rsid w:val="00537C38"/>
    <w:rsid w:val="0054049E"/>
    <w:rsid w:val="0054061D"/>
    <w:rsid w:val="00540642"/>
    <w:rsid w:val="00540A7B"/>
    <w:rsid w:val="00541F56"/>
    <w:rsid w:val="00542415"/>
    <w:rsid w:val="0054252D"/>
    <w:rsid w:val="00542549"/>
    <w:rsid w:val="005425BD"/>
    <w:rsid w:val="00542C29"/>
    <w:rsid w:val="005431A2"/>
    <w:rsid w:val="005433D5"/>
    <w:rsid w:val="005436A8"/>
    <w:rsid w:val="00544F2A"/>
    <w:rsid w:val="005454F7"/>
    <w:rsid w:val="005459E3"/>
    <w:rsid w:val="00545B32"/>
    <w:rsid w:val="00546E2F"/>
    <w:rsid w:val="00546F84"/>
    <w:rsid w:val="0054777C"/>
    <w:rsid w:val="00547FCF"/>
    <w:rsid w:val="0055068A"/>
    <w:rsid w:val="00550768"/>
    <w:rsid w:val="005507C3"/>
    <w:rsid w:val="00550EF9"/>
    <w:rsid w:val="005510AB"/>
    <w:rsid w:val="0055164A"/>
    <w:rsid w:val="00551887"/>
    <w:rsid w:val="005527FB"/>
    <w:rsid w:val="00552866"/>
    <w:rsid w:val="00552B08"/>
    <w:rsid w:val="005533D5"/>
    <w:rsid w:val="00553498"/>
    <w:rsid w:val="005534EF"/>
    <w:rsid w:val="005536BF"/>
    <w:rsid w:val="005538C9"/>
    <w:rsid w:val="0055391D"/>
    <w:rsid w:val="00553D09"/>
    <w:rsid w:val="005541B0"/>
    <w:rsid w:val="005558B2"/>
    <w:rsid w:val="005559BF"/>
    <w:rsid w:val="00555EF7"/>
    <w:rsid w:val="00556105"/>
    <w:rsid w:val="00556145"/>
    <w:rsid w:val="005565A2"/>
    <w:rsid w:val="005570F6"/>
    <w:rsid w:val="00557104"/>
    <w:rsid w:val="005571F8"/>
    <w:rsid w:val="00561825"/>
    <w:rsid w:val="00561EF4"/>
    <w:rsid w:val="00562D31"/>
    <w:rsid w:val="00562F9D"/>
    <w:rsid w:val="0056317C"/>
    <w:rsid w:val="0056373E"/>
    <w:rsid w:val="00563A18"/>
    <w:rsid w:val="00564BB2"/>
    <w:rsid w:val="0056578E"/>
    <w:rsid w:val="005662AC"/>
    <w:rsid w:val="00566D63"/>
    <w:rsid w:val="0056789F"/>
    <w:rsid w:val="00567A15"/>
    <w:rsid w:val="00570349"/>
    <w:rsid w:val="00570409"/>
    <w:rsid w:val="0057093C"/>
    <w:rsid w:val="00570C6F"/>
    <w:rsid w:val="005712D7"/>
    <w:rsid w:val="0057164E"/>
    <w:rsid w:val="0057199C"/>
    <w:rsid w:val="00571CAC"/>
    <w:rsid w:val="005737F0"/>
    <w:rsid w:val="00573AC2"/>
    <w:rsid w:val="00573E65"/>
    <w:rsid w:val="0057416E"/>
    <w:rsid w:val="005741F9"/>
    <w:rsid w:val="00574343"/>
    <w:rsid w:val="0057494A"/>
    <w:rsid w:val="005763B3"/>
    <w:rsid w:val="005769B2"/>
    <w:rsid w:val="005771AB"/>
    <w:rsid w:val="00577398"/>
    <w:rsid w:val="005775DB"/>
    <w:rsid w:val="005778D8"/>
    <w:rsid w:val="005800E8"/>
    <w:rsid w:val="0058020C"/>
    <w:rsid w:val="0058052A"/>
    <w:rsid w:val="005808D0"/>
    <w:rsid w:val="00580B32"/>
    <w:rsid w:val="0058100F"/>
    <w:rsid w:val="00581CF5"/>
    <w:rsid w:val="00582474"/>
    <w:rsid w:val="005825BC"/>
    <w:rsid w:val="00582A8A"/>
    <w:rsid w:val="00583A15"/>
    <w:rsid w:val="00583EBC"/>
    <w:rsid w:val="005843A5"/>
    <w:rsid w:val="0058509B"/>
    <w:rsid w:val="0058543B"/>
    <w:rsid w:val="00585C31"/>
    <w:rsid w:val="00585E3A"/>
    <w:rsid w:val="00585FA3"/>
    <w:rsid w:val="00586165"/>
    <w:rsid w:val="005867D9"/>
    <w:rsid w:val="00586868"/>
    <w:rsid w:val="00586CB9"/>
    <w:rsid w:val="00586E88"/>
    <w:rsid w:val="00587FBB"/>
    <w:rsid w:val="00590743"/>
    <w:rsid w:val="00590965"/>
    <w:rsid w:val="00590BC5"/>
    <w:rsid w:val="005914D3"/>
    <w:rsid w:val="00591682"/>
    <w:rsid w:val="005921E8"/>
    <w:rsid w:val="0059318B"/>
    <w:rsid w:val="005933B3"/>
    <w:rsid w:val="00593AEF"/>
    <w:rsid w:val="00593C49"/>
    <w:rsid w:val="00593EBC"/>
    <w:rsid w:val="00594181"/>
    <w:rsid w:val="0059441A"/>
    <w:rsid w:val="00594639"/>
    <w:rsid w:val="005946B8"/>
    <w:rsid w:val="00595307"/>
    <w:rsid w:val="00595A1E"/>
    <w:rsid w:val="0059614C"/>
    <w:rsid w:val="0059699B"/>
    <w:rsid w:val="00596A28"/>
    <w:rsid w:val="00596B1D"/>
    <w:rsid w:val="00596E64"/>
    <w:rsid w:val="0059735B"/>
    <w:rsid w:val="005975AF"/>
    <w:rsid w:val="00597B02"/>
    <w:rsid w:val="00597BBC"/>
    <w:rsid w:val="005A002F"/>
    <w:rsid w:val="005A019A"/>
    <w:rsid w:val="005A0578"/>
    <w:rsid w:val="005A0763"/>
    <w:rsid w:val="005A133A"/>
    <w:rsid w:val="005A1480"/>
    <w:rsid w:val="005A1591"/>
    <w:rsid w:val="005A195D"/>
    <w:rsid w:val="005A1B9A"/>
    <w:rsid w:val="005A225D"/>
    <w:rsid w:val="005A2C5B"/>
    <w:rsid w:val="005A3179"/>
    <w:rsid w:val="005A3653"/>
    <w:rsid w:val="005A373F"/>
    <w:rsid w:val="005A3C65"/>
    <w:rsid w:val="005A43EC"/>
    <w:rsid w:val="005A460E"/>
    <w:rsid w:val="005A4880"/>
    <w:rsid w:val="005A4DDB"/>
    <w:rsid w:val="005A5A44"/>
    <w:rsid w:val="005A5F46"/>
    <w:rsid w:val="005A6399"/>
    <w:rsid w:val="005A6DBC"/>
    <w:rsid w:val="005A78F5"/>
    <w:rsid w:val="005A7F08"/>
    <w:rsid w:val="005B005F"/>
    <w:rsid w:val="005B10B3"/>
    <w:rsid w:val="005B1B85"/>
    <w:rsid w:val="005B3153"/>
    <w:rsid w:val="005B32C0"/>
    <w:rsid w:val="005B3BD3"/>
    <w:rsid w:val="005B440F"/>
    <w:rsid w:val="005B48E0"/>
    <w:rsid w:val="005B4947"/>
    <w:rsid w:val="005B4D8D"/>
    <w:rsid w:val="005B51DB"/>
    <w:rsid w:val="005B59F3"/>
    <w:rsid w:val="005B5DF7"/>
    <w:rsid w:val="005B5EAE"/>
    <w:rsid w:val="005B62B9"/>
    <w:rsid w:val="005B6765"/>
    <w:rsid w:val="005B6BC6"/>
    <w:rsid w:val="005B6FD8"/>
    <w:rsid w:val="005C00FC"/>
    <w:rsid w:val="005C06ED"/>
    <w:rsid w:val="005C09BE"/>
    <w:rsid w:val="005C133F"/>
    <w:rsid w:val="005C14CA"/>
    <w:rsid w:val="005C2513"/>
    <w:rsid w:val="005C2C76"/>
    <w:rsid w:val="005C2E67"/>
    <w:rsid w:val="005C3333"/>
    <w:rsid w:val="005C3813"/>
    <w:rsid w:val="005C3E3B"/>
    <w:rsid w:val="005C4921"/>
    <w:rsid w:val="005C5E7D"/>
    <w:rsid w:val="005C6126"/>
    <w:rsid w:val="005C6617"/>
    <w:rsid w:val="005C6CFC"/>
    <w:rsid w:val="005C6ED4"/>
    <w:rsid w:val="005C7186"/>
    <w:rsid w:val="005C71D9"/>
    <w:rsid w:val="005C7879"/>
    <w:rsid w:val="005D04DD"/>
    <w:rsid w:val="005D1141"/>
    <w:rsid w:val="005D12BC"/>
    <w:rsid w:val="005D1369"/>
    <w:rsid w:val="005D2EBD"/>
    <w:rsid w:val="005D33EE"/>
    <w:rsid w:val="005D367E"/>
    <w:rsid w:val="005D3898"/>
    <w:rsid w:val="005D3F84"/>
    <w:rsid w:val="005D51C7"/>
    <w:rsid w:val="005D522E"/>
    <w:rsid w:val="005D53CB"/>
    <w:rsid w:val="005D5571"/>
    <w:rsid w:val="005D5BC7"/>
    <w:rsid w:val="005D5F0C"/>
    <w:rsid w:val="005D641A"/>
    <w:rsid w:val="005D6BC7"/>
    <w:rsid w:val="005D6C16"/>
    <w:rsid w:val="005D6DB8"/>
    <w:rsid w:val="005D6E22"/>
    <w:rsid w:val="005D6F75"/>
    <w:rsid w:val="005D7479"/>
    <w:rsid w:val="005D79C3"/>
    <w:rsid w:val="005E0605"/>
    <w:rsid w:val="005E06C1"/>
    <w:rsid w:val="005E0F7B"/>
    <w:rsid w:val="005E198F"/>
    <w:rsid w:val="005E1A36"/>
    <w:rsid w:val="005E2082"/>
    <w:rsid w:val="005E2352"/>
    <w:rsid w:val="005E351A"/>
    <w:rsid w:val="005E35C8"/>
    <w:rsid w:val="005E35FD"/>
    <w:rsid w:val="005E3A34"/>
    <w:rsid w:val="005E3B95"/>
    <w:rsid w:val="005E4627"/>
    <w:rsid w:val="005E4877"/>
    <w:rsid w:val="005E4F4B"/>
    <w:rsid w:val="005E574A"/>
    <w:rsid w:val="005E5C3B"/>
    <w:rsid w:val="005E5C88"/>
    <w:rsid w:val="005E680F"/>
    <w:rsid w:val="005E71BF"/>
    <w:rsid w:val="005E7560"/>
    <w:rsid w:val="005E7BA4"/>
    <w:rsid w:val="005E7ED8"/>
    <w:rsid w:val="005F0284"/>
    <w:rsid w:val="005F09D3"/>
    <w:rsid w:val="005F144C"/>
    <w:rsid w:val="005F1896"/>
    <w:rsid w:val="005F1CEB"/>
    <w:rsid w:val="005F1DB8"/>
    <w:rsid w:val="005F24D5"/>
    <w:rsid w:val="005F24EA"/>
    <w:rsid w:val="005F266B"/>
    <w:rsid w:val="005F2778"/>
    <w:rsid w:val="005F3540"/>
    <w:rsid w:val="005F3801"/>
    <w:rsid w:val="005F3830"/>
    <w:rsid w:val="005F391A"/>
    <w:rsid w:val="005F41F8"/>
    <w:rsid w:val="005F4909"/>
    <w:rsid w:val="005F4A06"/>
    <w:rsid w:val="005F4E8F"/>
    <w:rsid w:val="005F51A2"/>
    <w:rsid w:val="005F58F4"/>
    <w:rsid w:val="005F5CEC"/>
    <w:rsid w:val="005F6238"/>
    <w:rsid w:val="005F6734"/>
    <w:rsid w:val="005F6BC6"/>
    <w:rsid w:val="005F6D74"/>
    <w:rsid w:val="005F6E3D"/>
    <w:rsid w:val="005F74D1"/>
    <w:rsid w:val="005F7898"/>
    <w:rsid w:val="006000B7"/>
    <w:rsid w:val="00600237"/>
    <w:rsid w:val="00600B5C"/>
    <w:rsid w:val="00601035"/>
    <w:rsid w:val="006025DC"/>
    <w:rsid w:val="00603EC5"/>
    <w:rsid w:val="0060416F"/>
    <w:rsid w:val="0060422A"/>
    <w:rsid w:val="00604621"/>
    <w:rsid w:val="0060479C"/>
    <w:rsid w:val="00604AE2"/>
    <w:rsid w:val="00604CFC"/>
    <w:rsid w:val="0060535D"/>
    <w:rsid w:val="00605968"/>
    <w:rsid w:val="00605CA3"/>
    <w:rsid w:val="00606091"/>
    <w:rsid w:val="00606747"/>
    <w:rsid w:val="006070D9"/>
    <w:rsid w:val="0060733A"/>
    <w:rsid w:val="0061058D"/>
    <w:rsid w:val="0061067E"/>
    <w:rsid w:val="006108E9"/>
    <w:rsid w:val="00610C69"/>
    <w:rsid w:val="00611374"/>
    <w:rsid w:val="006115DE"/>
    <w:rsid w:val="0061192A"/>
    <w:rsid w:val="00611A4E"/>
    <w:rsid w:val="00612EDA"/>
    <w:rsid w:val="0061315D"/>
    <w:rsid w:val="006132B9"/>
    <w:rsid w:val="006136B4"/>
    <w:rsid w:val="00613729"/>
    <w:rsid w:val="006145E5"/>
    <w:rsid w:val="006146ED"/>
    <w:rsid w:val="006148C1"/>
    <w:rsid w:val="0061494D"/>
    <w:rsid w:val="00614E72"/>
    <w:rsid w:val="00614EAF"/>
    <w:rsid w:val="0061533D"/>
    <w:rsid w:val="006153E1"/>
    <w:rsid w:val="0061550F"/>
    <w:rsid w:val="00615733"/>
    <w:rsid w:val="006159FA"/>
    <w:rsid w:val="00616876"/>
    <w:rsid w:val="00620CFA"/>
    <w:rsid w:val="00621500"/>
    <w:rsid w:val="00621CC8"/>
    <w:rsid w:val="00621E81"/>
    <w:rsid w:val="006227B5"/>
    <w:rsid w:val="00622AFD"/>
    <w:rsid w:val="006243D2"/>
    <w:rsid w:val="006249E2"/>
    <w:rsid w:val="00624EC5"/>
    <w:rsid w:val="00625196"/>
    <w:rsid w:val="006251CD"/>
    <w:rsid w:val="00625BB7"/>
    <w:rsid w:val="00625FA4"/>
    <w:rsid w:val="006265E9"/>
    <w:rsid w:val="006269DF"/>
    <w:rsid w:val="00626D47"/>
    <w:rsid w:val="006274E8"/>
    <w:rsid w:val="0063003E"/>
    <w:rsid w:val="00630470"/>
    <w:rsid w:val="00630474"/>
    <w:rsid w:val="00630B1E"/>
    <w:rsid w:val="00630C15"/>
    <w:rsid w:val="00630ECB"/>
    <w:rsid w:val="006315DA"/>
    <w:rsid w:val="00631A70"/>
    <w:rsid w:val="006322FD"/>
    <w:rsid w:val="00632322"/>
    <w:rsid w:val="006325FB"/>
    <w:rsid w:val="006329AA"/>
    <w:rsid w:val="006329C9"/>
    <w:rsid w:val="00634788"/>
    <w:rsid w:val="00634D92"/>
    <w:rsid w:val="00635733"/>
    <w:rsid w:val="006366CB"/>
    <w:rsid w:val="0063685C"/>
    <w:rsid w:val="00636E5A"/>
    <w:rsid w:val="00637220"/>
    <w:rsid w:val="0063743A"/>
    <w:rsid w:val="00637A1D"/>
    <w:rsid w:val="00637D5F"/>
    <w:rsid w:val="00641867"/>
    <w:rsid w:val="00641B00"/>
    <w:rsid w:val="00641D8B"/>
    <w:rsid w:val="00642419"/>
    <w:rsid w:val="0064284E"/>
    <w:rsid w:val="00642E82"/>
    <w:rsid w:val="006433DF"/>
    <w:rsid w:val="00643841"/>
    <w:rsid w:val="00643D53"/>
    <w:rsid w:val="00643E14"/>
    <w:rsid w:val="00644002"/>
    <w:rsid w:val="00644409"/>
    <w:rsid w:val="006446F9"/>
    <w:rsid w:val="00644AF2"/>
    <w:rsid w:val="00645582"/>
    <w:rsid w:val="0064672F"/>
    <w:rsid w:val="00646878"/>
    <w:rsid w:val="00646F37"/>
    <w:rsid w:val="0064770A"/>
    <w:rsid w:val="00647CCB"/>
    <w:rsid w:val="00647EFE"/>
    <w:rsid w:val="006501AE"/>
    <w:rsid w:val="0065027C"/>
    <w:rsid w:val="006502FB"/>
    <w:rsid w:val="006506A2"/>
    <w:rsid w:val="00650AFF"/>
    <w:rsid w:val="00651104"/>
    <w:rsid w:val="00651781"/>
    <w:rsid w:val="0065185E"/>
    <w:rsid w:val="006519C8"/>
    <w:rsid w:val="00652164"/>
    <w:rsid w:val="00652310"/>
    <w:rsid w:val="0065238F"/>
    <w:rsid w:val="006524F2"/>
    <w:rsid w:val="00652D69"/>
    <w:rsid w:val="00653282"/>
    <w:rsid w:val="0065350B"/>
    <w:rsid w:val="006540E5"/>
    <w:rsid w:val="006547EC"/>
    <w:rsid w:val="00655181"/>
    <w:rsid w:val="006554D3"/>
    <w:rsid w:val="006558B4"/>
    <w:rsid w:val="00655A5E"/>
    <w:rsid w:val="00655D21"/>
    <w:rsid w:val="006561A3"/>
    <w:rsid w:val="006561EE"/>
    <w:rsid w:val="00656493"/>
    <w:rsid w:val="0065689C"/>
    <w:rsid w:val="0066052F"/>
    <w:rsid w:val="00660BF4"/>
    <w:rsid w:val="00660C6E"/>
    <w:rsid w:val="006611D5"/>
    <w:rsid w:val="006615B1"/>
    <w:rsid w:val="006625C0"/>
    <w:rsid w:val="00662863"/>
    <w:rsid w:val="00662C68"/>
    <w:rsid w:val="0066354C"/>
    <w:rsid w:val="0066390D"/>
    <w:rsid w:val="006639D8"/>
    <w:rsid w:val="006640BF"/>
    <w:rsid w:val="006643D3"/>
    <w:rsid w:val="006650FE"/>
    <w:rsid w:val="00665283"/>
    <w:rsid w:val="0066543D"/>
    <w:rsid w:val="00665465"/>
    <w:rsid w:val="0066546A"/>
    <w:rsid w:val="00665797"/>
    <w:rsid w:val="006657CF"/>
    <w:rsid w:val="006668F3"/>
    <w:rsid w:val="0066697F"/>
    <w:rsid w:val="00666C20"/>
    <w:rsid w:val="00666DD6"/>
    <w:rsid w:val="006670BA"/>
    <w:rsid w:val="006678E2"/>
    <w:rsid w:val="00667ADF"/>
    <w:rsid w:val="00667C8E"/>
    <w:rsid w:val="00667D24"/>
    <w:rsid w:val="006707D0"/>
    <w:rsid w:val="00670E7E"/>
    <w:rsid w:val="00671173"/>
    <w:rsid w:val="0067188E"/>
    <w:rsid w:val="00671FFC"/>
    <w:rsid w:val="0067211F"/>
    <w:rsid w:val="0067231C"/>
    <w:rsid w:val="00672605"/>
    <w:rsid w:val="00673835"/>
    <w:rsid w:val="0067448C"/>
    <w:rsid w:val="006746D5"/>
    <w:rsid w:val="006747EF"/>
    <w:rsid w:val="0067493D"/>
    <w:rsid w:val="006749A2"/>
    <w:rsid w:val="00674BBE"/>
    <w:rsid w:val="00674C51"/>
    <w:rsid w:val="00674C66"/>
    <w:rsid w:val="00674C8D"/>
    <w:rsid w:val="00675D8E"/>
    <w:rsid w:val="006766D2"/>
    <w:rsid w:val="00676A27"/>
    <w:rsid w:val="0067705F"/>
    <w:rsid w:val="006770AF"/>
    <w:rsid w:val="006779D0"/>
    <w:rsid w:val="00677A34"/>
    <w:rsid w:val="00677AC0"/>
    <w:rsid w:val="0068075B"/>
    <w:rsid w:val="00680BF8"/>
    <w:rsid w:val="00680F5D"/>
    <w:rsid w:val="00681456"/>
    <w:rsid w:val="00681838"/>
    <w:rsid w:val="00681D4D"/>
    <w:rsid w:val="00681D7F"/>
    <w:rsid w:val="00681EE3"/>
    <w:rsid w:val="00681FF6"/>
    <w:rsid w:val="0068287A"/>
    <w:rsid w:val="006833BC"/>
    <w:rsid w:val="006840D8"/>
    <w:rsid w:val="00684975"/>
    <w:rsid w:val="00684FE0"/>
    <w:rsid w:val="0068509D"/>
    <w:rsid w:val="006851BA"/>
    <w:rsid w:val="006851E4"/>
    <w:rsid w:val="006854B8"/>
    <w:rsid w:val="006858ED"/>
    <w:rsid w:val="00685CDE"/>
    <w:rsid w:val="00685EEA"/>
    <w:rsid w:val="006874F3"/>
    <w:rsid w:val="006901FD"/>
    <w:rsid w:val="00690AAE"/>
    <w:rsid w:val="00690FF2"/>
    <w:rsid w:val="006911AE"/>
    <w:rsid w:val="006914B4"/>
    <w:rsid w:val="006917E0"/>
    <w:rsid w:val="00691977"/>
    <w:rsid w:val="006923FE"/>
    <w:rsid w:val="0069374A"/>
    <w:rsid w:val="006952F9"/>
    <w:rsid w:val="00695E0B"/>
    <w:rsid w:val="00695F1B"/>
    <w:rsid w:val="006961E1"/>
    <w:rsid w:val="0069624F"/>
    <w:rsid w:val="00696723"/>
    <w:rsid w:val="00696A50"/>
    <w:rsid w:val="00696CB1"/>
    <w:rsid w:val="00696E49"/>
    <w:rsid w:val="00696FC6"/>
    <w:rsid w:val="006970E5"/>
    <w:rsid w:val="0069735A"/>
    <w:rsid w:val="00697898"/>
    <w:rsid w:val="00697C78"/>
    <w:rsid w:val="006A027C"/>
    <w:rsid w:val="006A04B9"/>
    <w:rsid w:val="006A0B10"/>
    <w:rsid w:val="006A0D72"/>
    <w:rsid w:val="006A0DDF"/>
    <w:rsid w:val="006A15C3"/>
    <w:rsid w:val="006A1644"/>
    <w:rsid w:val="006A1B4F"/>
    <w:rsid w:val="006A1CC1"/>
    <w:rsid w:val="006A2A7A"/>
    <w:rsid w:val="006A302D"/>
    <w:rsid w:val="006A449B"/>
    <w:rsid w:val="006A46E7"/>
    <w:rsid w:val="006A4CA9"/>
    <w:rsid w:val="006A50C9"/>
    <w:rsid w:val="006A549A"/>
    <w:rsid w:val="006A5A91"/>
    <w:rsid w:val="006A5C4F"/>
    <w:rsid w:val="006A6CD7"/>
    <w:rsid w:val="006B01DA"/>
    <w:rsid w:val="006B024E"/>
    <w:rsid w:val="006B0273"/>
    <w:rsid w:val="006B0C1F"/>
    <w:rsid w:val="006B1183"/>
    <w:rsid w:val="006B15B3"/>
    <w:rsid w:val="006B1706"/>
    <w:rsid w:val="006B1872"/>
    <w:rsid w:val="006B1873"/>
    <w:rsid w:val="006B2132"/>
    <w:rsid w:val="006B2DD3"/>
    <w:rsid w:val="006B36EE"/>
    <w:rsid w:val="006B458B"/>
    <w:rsid w:val="006B47D6"/>
    <w:rsid w:val="006B4CDD"/>
    <w:rsid w:val="006B61E9"/>
    <w:rsid w:val="006B6362"/>
    <w:rsid w:val="006B6687"/>
    <w:rsid w:val="006B6D46"/>
    <w:rsid w:val="006B7BA3"/>
    <w:rsid w:val="006C012F"/>
    <w:rsid w:val="006C0500"/>
    <w:rsid w:val="006C0790"/>
    <w:rsid w:val="006C0A9B"/>
    <w:rsid w:val="006C0D47"/>
    <w:rsid w:val="006C0E52"/>
    <w:rsid w:val="006C10CA"/>
    <w:rsid w:val="006C111F"/>
    <w:rsid w:val="006C11AC"/>
    <w:rsid w:val="006C2035"/>
    <w:rsid w:val="006C276E"/>
    <w:rsid w:val="006C3940"/>
    <w:rsid w:val="006C40FC"/>
    <w:rsid w:val="006C412C"/>
    <w:rsid w:val="006C4259"/>
    <w:rsid w:val="006C4FAE"/>
    <w:rsid w:val="006C540F"/>
    <w:rsid w:val="006C5739"/>
    <w:rsid w:val="006C59FA"/>
    <w:rsid w:val="006C5ABE"/>
    <w:rsid w:val="006C5BB8"/>
    <w:rsid w:val="006C69FC"/>
    <w:rsid w:val="006C6D7A"/>
    <w:rsid w:val="006C7626"/>
    <w:rsid w:val="006C797C"/>
    <w:rsid w:val="006C7DAF"/>
    <w:rsid w:val="006D1378"/>
    <w:rsid w:val="006D1EC2"/>
    <w:rsid w:val="006D2D33"/>
    <w:rsid w:val="006D2DC3"/>
    <w:rsid w:val="006D317E"/>
    <w:rsid w:val="006D3763"/>
    <w:rsid w:val="006D3A08"/>
    <w:rsid w:val="006D47B3"/>
    <w:rsid w:val="006D4A9E"/>
    <w:rsid w:val="006D4C6A"/>
    <w:rsid w:val="006D4E6E"/>
    <w:rsid w:val="006D4E95"/>
    <w:rsid w:val="006D56A5"/>
    <w:rsid w:val="006D5A76"/>
    <w:rsid w:val="006D5B13"/>
    <w:rsid w:val="006D61C7"/>
    <w:rsid w:val="006D6622"/>
    <w:rsid w:val="006D6880"/>
    <w:rsid w:val="006D6C28"/>
    <w:rsid w:val="006D6D69"/>
    <w:rsid w:val="006D77B6"/>
    <w:rsid w:val="006D7812"/>
    <w:rsid w:val="006D7F08"/>
    <w:rsid w:val="006E045C"/>
    <w:rsid w:val="006E0C1F"/>
    <w:rsid w:val="006E14F2"/>
    <w:rsid w:val="006E1562"/>
    <w:rsid w:val="006E1C69"/>
    <w:rsid w:val="006E2973"/>
    <w:rsid w:val="006E31A0"/>
    <w:rsid w:val="006E39EB"/>
    <w:rsid w:val="006E4206"/>
    <w:rsid w:val="006E487C"/>
    <w:rsid w:val="006E5135"/>
    <w:rsid w:val="006E5CC5"/>
    <w:rsid w:val="006E5F8D"/>
    <w:rsid w:val="006E6168"/>
    <w:rsid w:val="006E63F2"/>
    <w:rsid w:val="006E758D"/>
    <w:rsid w:val="006E75ED"/>
    <w:rsid w:val="006E7E37"/>
    <w:rsid w:val="006F0006"/>
    <w:rsid w:val="006F0434"/>
    <w:rsid w:val="006F0954"/>
    <w:rsid w:val="006F0EED"/>
    <w:rsid w:val="006F108B"/>
    <w:rsid w:val="006F1909"/>
    <w:rsid w:val="006F1913"/>
    <w:rsid w:val="006F1E69"/>
    <w:rsid w:val="006F2714"/>
    <w:rsid w:val="006F3192"/>
    <w:rsid w:val="006F38ED"/>
    <w:rsid w:val="006F421E"/>
    <w:rsid w:val="006F44A5"/>
    <w:rsid w:val="006F4CAF"/>
    <w:rsid w:val="006F5295"/>
    <w:rsid w:val="006F55F3"/>
    <w:rsid w:val="006F5655"/>
    <w:rsid w:val="006F59DD"/>
    <w:rsid w:val="006F60E4"/>
    <w:rsid w:val="006F67DA"/>
    <w:rsid w:val="006F6E51"/>
    <w:rsid w:val="006F7056"/>
    <w:rsid w:val="006F779D"/>
    <w:rsid w:val="0070069F"/>
    <w:rsid w:val="00700ECC"/>
    <w:rsid w:val="007011BC"/>
    <w:rsid w:val="0070185D"/>
    <w:rsid w:val="00701B6E"/>
    <w:rsid w:val="00701D13"/>
    <w:rsid w:val="00701DCD"/>
    <w:rsid w:val="007032F7"/>
    <w:rsid w:val="00703815"/>
    <w:rsid w:val="00704895"/>
    <w:rsid w:val="00704ECE"/>
    <w:rsid w:val="007052CE"/>
    <w:rsid w:val="00705556"/>
    <w:rsid w:val="00705968"/>
    <w:rsid w:val="0070671C"/>
    <w:rsid w:val="00706B02"/>
    <w:rsid w:val="00706D98"/>
    <w:rsid w:val="007075ED"/>
    <w:rsid w:val="00707C0A"/>
    <w:rsid w:val="00707EF9"/>
    <w:rsid w:val="00707F47"/>
    <w:rsid w:val="007100F1"/>
    <w:rsid w:val="00710166"/>
    <w:rsid w:val="007104F8"/>
    <w:rsid w:val="00710915"/>
    <w:rsid w:val="0071123A"/>
    <w:rsid w:val="00711A84"/>
    <w:rsid w:val="00711D3B"/>
    <w:rsid w:val="007121ED"/>
    <w:rsid w:val="00712C3C"/>
    <w:rsid w:val="00712D16"/>
    <w:rsid w:val="0071346A"/>
    <w:rsid w:val="0071370C"/>
    <w:rsid w:val="007144A9"/>
    <w:rsid w:val="00714673"/>
    <w:rsid w:val="00714F12"/>
    <w:rsid w:val="00714F1E"/>
    <w:rsid w:val="00714FA7"/>
    <w:rsid w:val="007153C9"/>
    <w:rsid w:val="007157AD"/>
    <w:rsid w:val="00715B56"/>
    <w:rsid w:val="007161E5"/>
    <w:rsid w:val="00716956"/>
    <w:rsid w:val="00716C73"/>
    <w:rsid w:val="00716D7F"/>
    <w:rsid w:val="00717039"/>
    <w:rsid w:val="0071708D"/>
    <w:rsid w:val="00717254"/>
    <w:rsid w:val="00720ACA"/>
    <w:rsid w:val="00720D0C"/>
    <w:rsid w:val="0072107E"/>
    <w:rsid w:val="0072116C"/>
    <w:rsid w:val="00721271"/>
    <w:rsid w:val="007212B4"/>
    <w:rsid w:val="00721D85"/>
    <w:rsid w:val="00722151"/>
    <w:rsid w:val="00722D4E"/>
    <w:rsid w:val="00723468"/>
    <w:rsid w:val="007247E5"/>
    <w:rsid w:val="00724BF3"/>
    <w:rsid w:val="007256F9"/>
    <w:rsid w:val="00725821"/>
    <w:rsid w:val="00725A92"/>
    <w:rsid w:val="0072649C"/>
    <w:rsid w:val="00726549"/>
    <w:rsid w:val="007272B1"/>
    <w:rsid w:val="00727487"/>
    <w:rsid w:val="0072753A"/>
    <w:rsid w:val="0072767A"/>
    <w:rsid w:val="00730049"/>
    <w:rsid w:val="00730054"/>
    <w:rsid w:val="0073074D"/>
    <w:rsid w:val="00730BDD"/>
    <w:rsid w:val="0073128D"/>
    <w:rsid w:val="00731BC6"/>
    <w:rsid w:val="007323B0"/>
    <w:rsid w:val="007323E6"/>
    <w:rsid w:val="00732EDC"/>
    <w:rsid w:val="00733616"/>
    <w:rsid w:val="00733CEE"/>
    <w:rsid w:val="00734051"/>
    <w:rsid w:val="0073457A"/>
    <w:rsid w:val="00734680"/>
    <w:rsid w:val="007348CA"/>
    <w:rsid w:val="00734CBA"/>
    <w:rsid w:val="00735581"/>
    <w:rsid w:val="0073585C"/>
    <w:rsid w:val="007364DB"/>
    <w:rsid w:val="00736CB9"/>
    <w:rsid w:val="00737A88"/>
    <w:rsid w:val="0074005A"/>
    <w:rsid w:val="0074077C"/>
    <w:rsid w:val="00740BA7"/>
    <w:rsid w:val="00740DCE"/>
    <w:rsid w:val="007415CA"/>
    <w:rsid w:val="00741B2B"/>
    <w:rsid w:val="00741E43"/>
    <w:rsid w:val="0074236C"/>
    <w:rsid w:val="00742773"/>
    <w:rsid w:val="007429FD"/>
    <w:rsid w:val="00742E28"/>
    <w:rsid w:val="00742E2A"/>
    <w:rsid w:val="0074323F"/>
    <w:rsid w:val="00743A15"/>
    <w:rsid w:val="00744BF7"/>
    <w:rsid w:val="00744F32"/>
    <w:rsid w:val="007451A7"/>
    <w:rsid w:val="007451F8"/>
    <w:rsid w:val="0074553C"/>
    <w:rsid w:val="007457C8"/>
    <w:rsid w:val="007458C0"/>
    <w:rsid w:val="00746085"/>
    <w:rsid w:val="0074656C"/>
    <w:rsid w:val="00746B8C"/>
    <w:rsid w:val="00746BC7"/>
    <w:rsid w:val="00746C06"/>
    <w:rsid w:val="00746E11"/>
    <w:rsid w:val="007478D2"/>
    <w:rsid w:val="0074795A"/>
    <w:rsid w:val="0075024E"/>
    <w:rsid w:val="0075054D"/>
    <w:rsid w:val="007507CB"/>
    <w:rsid w:val="00751238"/>
    <w:rsid w:val="0075136E"/>
    <w:rsid w:val="0075161B"/>
    <w:rsid w:val="00751CF9"/>
    <w:rsid w:val="00751D3A"/>
    <w:rsid w:val="00752B9F"/>
    <w:rsid w:val="00752C92"/>
    <w:rsid w:val="00753A23"/>
    <w:rsid w:val="00753A5B"/>
    <w:rsid w:val="00754E64"/>
    <w:rsid w:val="00754FB2"/>
    <w:rsid w:val="00755784"/>
    <w:rsid w:val="00755BC0"/>
    <w:rsid w:val="00755F42"/>
    <w:rsid w:val="00755FFF"/>
    <w:rsid w:val="007561BC"/>
    <w:rsid w:val="007569B6"/>
    <w:rsid w:val="00756BD1"/>
    <w:rsid w:val="00757052"/>
    <w:rsid w:val="00757209"/>
    <w:rsid w:val="00757651"/>
    <w:rsid w:val="00757844"/>
    <w:rsid w:val="00757F1A"/>
    <w:rsid w:val="0076134A"/>
    <w:rsid w:val="00761BCC"/>
    <w:rsid w:val="00761EBB"/>
    <w:rsid w:val="00762CDD"/>
    <w:rsid w:val="00764059"/>
    <w:rsid w:val="007645F3"/>
    <w:rsid w:val="007647FE"/>
    <w:rsid w:val="00764FF2"/>
    <w:rsid w:val="00765B88"/>
    <w:rsid w:val="00765F5E"/>
    <w:rsid w:val="007661FE"/>
    <w:rsid w:val="00766362"/>
    <w:rsid w:val="007663D7"/>
    <w:rsid w:val="007669A0"/>
    <w:rsid w:val="00767BB4"/>
    <w:rsid w:val="007708CD"/>
    <w:rsid w:val="00771B07"/>
    <w:rsid w:val="007726FB"/>
    <w:rsid w:val="00772820"/>
    <w:rsid w:val="00772B92"/>
    <w:rsid w:val="00773678"/>
    <w:rsid w:val="00773887"/>
    <w:rsid w:val="0077388A"/>
    <w:rsid w:val="007738D3"/>
    <w:rsid w:val="00773FA0"/>
    <w:rsid w:val="0077491D"/>
    <w:rsid w:val="00774CFD"/>
    <w:rsid w:val="00775091"/>
    <w:rsid w:val="00775199"/>
    <w:rsid w:val="00775361"/>
    <w:rsid w:val="007757A9"/>
    <w:rsid w:val="007759EE"/>
    <w:rsid w:val="00775D91"/>
    <w:rsid w:val="007768B6"/>
    <w:rsid w:val="00777035"/>
    <w:rsid w:val="00777102"/>
    <w:rsid w:val="00777621"/>
    <w:rsid w:val="0078026D"/>
    <w:rsid w:val="007805BB"/>
    <w:rsid w:val="007807B3"/>
    <w:rsid w:val="00781A97"/>
    <w:rsid w:val="00781D8E"/>
    <w:rsid w:val="007823D4"/>
    <w:rsid w:val="00782934"/>
    <w:rsid w:val="0078294F"/>
    <w:rsid w:val="00782DB7"/>
    <w:rsid w:val="00782E3B"/>
    <w:rsid w:val="00783E3E"/>
    <w:rsid w:val="00784C80"/>
    <w:rsid w:val="0078526F"/>
    <w:rsid w:val="00785484"/>
    <w:rsid w:val="007857DD"/>
    <w:rsid w:val="00785D4C"/>
    <w:rsid w:val="00785D52"/>
    <w:rsid w:val="00786274"/>
    <w:rsid w:val="00787436"/>
    <w:rsid w:val="0079029A"/>
    <w:rsid w:val="007903F5"/>
    <w:rsid w:val="00790529"/>
    <w:rsid w:val="00790595"/>
    <w:rsid w:val="00790F16"/>
    <w:rsid w:val="00790FCD"/>
    <w:rsid w:val="007912DE"/>
    <w:rsid w:val="0079237E"/>
    <w:rsid w:val="00792526"/>
    <w:rsid w:val="00792686"/>
    <w:rsid w:val="00792BDB"/>
    <w:rsid w:val="00793179"/>
    <w:rsid w:val="00793545"/>
    <w:rsid w:val="007936B9"/>
    <w:rsid w:val="0079372C"/>
    <w:rsid w:val="00793C6A"/>
    <w:rsid w:val="00794AE4"/>
    <w:rsid w:val="007950D2"/>
    <w:rsid w:val="00795FAD"/>
    <w:rsid w:val="0079602C"/>
    <w:rsid w:val="007962BF"/>
    <w:rsid w:val="00796F4C"/>
    <w:rsid w:val="00796F7A"/>
    <w:rsid w:val="0079700D"/>
    <w:rsid w:val="0079778D"/>
    <w:rsid w:val="00797916"/>
    <w:rsid w:val="00797E7C"/>
    <w:rsid w:val="007A05A2"/>
    <w:rsid w:val="007A0F95"/>
    <w:rsid w:val="007A1091"/>
    <w:rsid w:val="007A2F48"/>
    <w:rsid w:val="007A399F"/>
    <w:rsid w:val="007A3FDE"/>
    <w:rsid w:val="007A4E18"/>
    <w:rsid w:val="007A600E"/>
    <w:rsid w:val="007A60BF"/>
    <w:rsid w:val="007A621C"/>
    <w:rsid w:val="007A7B00"/>
    <w:rsid w:val="007A7D41"/>
    <w:rsid w:val="007B0BAC"/>
    <w:rsid w:val="007B2ABF"/>
    <w:rsid w:val="007B2CF7"/>
    <w:rsid w:val="007B2E2E"/>
    <w:rsid w:val="007B38AB"/>
    <w:rsid w:val="007B3D1A"/>
    <w:rsid w:val="007B3F0B"/>
    <w:rsid w:val="007B4A60"/>
    <w:rsid w:val="007B5892"/>
    <w:rsid w:val="007B5E6E"/>
    <w:rsid w:val="007B605A"/>
    <w:rsid w:val="007B6CF1"/>
    <w:rsid w:val="007B7215"/>
    <w:rsid w:val="007B72C1"/>
    <w:rsid w:val="007C0A01"/>
    <w:rsid w:val="007C0A25"/>
    <w:rsid w:val="007C0E0F"/>
    <w:rsid w:val="007C0F95"/>
    <w:rsid w:val="007C13D4"/>
    <w:rsid w:val="007C14C8"/>
    <w:rsid w:val="007C15C3"/>
    <w:rsid w:val="007C165C"/>
    <w:rsid w:val="007C19B8"/>
    <w:rsid w:val="007C1A92"/>
    <w:rsid w:val="007C1ADB"/>
    <w:rsid w:val="007C28C7"/>
    <w:rsid w:val="007C3CA1"/>
    <w:rsid w:val="007C3EEC"/>
    <w:rsid w:val="007C4A6A"/>
    <w:rsid w:val="007C4ACE"/>
    <w:rsid w:val="007C53D1"/>
    <w:rsid w:val="007C57E0"/>
    <w:rsid w:val="007C5CB1"/>
    <w:rsid w:val="007C5EF4"/>
    <w:rsid w:val="007C609D"/>
    <w:rsid w:val="007C64D2"/>
    <w:rsid w:val="007C741F"/>
    <w:rsid w:val="007D0819"/>
    <w:rsid w:val="007D10C1"/>
    <w:rsid w:val="007D1160"/>
    <w:rsid w:val="007D1456"/>
    <w:rsid w:val="007D19B7"/>
    <w:rsid w:val="007D1B33"/>
    <w:rsid w:val="007D1B5E"/>
    <w:rsid w:val="007D1D2F"/>
    <w:rsid w:val="007D225F"/>
    <w:rsid w:val="007D2379"/>
    <w:rsid w:val="007D2AC6"/>
    <w:rsid w:val="007D2DED"/>
    <w:rsid w:val="007D30C8"/>
    <w:rsid w:val="007D34C0"/>
    <w:rsid w:val="007D34CD"/>
    <w:rsid w:val="007D3D6E"/>
    <w:rsid w:val="007D4455"/>
    <w:rsid w:val="007D482B"/>
    <w:rsid w:val="007D4CCC"/>
    <w:rsid w:val="007D4EFD"/>
    <w:rsid w:val="007D5087"/>
    <w:rsid w:val="007D528B"/>
    <w:rsid w:val="007D5611"/>
    <w:rsid w:val="007D5A9E"/>
    <w:rsid w:val="007D5E88"/>
    <w:rsid w:val="007D5EE8"/>
    <w:rsid w:val="007D5FCE"/>
    <w:rsid w:val="007D65DE"/>
    <w:rsid w:val="007D708B"/>
    <w:rsid w:val="007D7153"/>
    <w:rsid w:val="007D7992"/>
    <w:rsid w:val="007D7C1E"/>
    <w:rsid w:val="007D7E3E"/>
    <w:rsid w:val="007D7FDB"/>
    <w:rsid w:val="007E0E5A"/>
    <w:rsid w:val="007E1A02"/>
    <w:rsid w:val="007E24A9"/>
    <w:rsid w:val="007E28ED"/>
    <w:rsid w:val="007E39A6"/>
    <w:rsid w:val="007E39F9"/>
    <w:rsid w:val="007E3DD4"/>
    <w:rsid w:val="007E3FCD"/>
    <w:rsid w:val="007E4810"/>
    <w:rsid w:val="007E4E81"/>
    <w:rsid w:val="007E5300"/>
    <w:rsid w:val="007E564F"/>
    <w:rsid w:val="007E5D5D"/>
    <w:rsid w:val="007E652F"/>
    <w:rsid w:val="007E6BFA"/>
    <w:rsid w:val="007F01A7"/>
    <w:rsid w:val="007F0660"/>
    <w:rsid w:val="007F0747"/>
    <w:rsid w:val="007F083B"/>
    <w:rsid w:val="007F0B2B"/>
    <w:rsid w:val="007F0CC9"/>
    <w:rsid w:val="007F0F78"/>
    <w:rsid w:val="007F0FE4"/>
    <w:rsid w:val="007F102B"/>
    <w:rsid w:val="007F1445"/>
    <w:rsid w:val="007F185A"/>
    <w:rsid w:val="007F27E4"/>
    <w:rsid w:val="007F2834"/>
    <w:rsid w:val="007F3311"/>
    <w:rsid w:val="007F442B"/>
    <w:rsid w:val="007F4E02"/>
    <w:rsid w:val="007F563E"/>
    <w:rsid w:val="007F5B7D"/>
    <w:rsid w:val="007F5C0C"/>
    <w:rsid w:val="007F5FAD"/>
    <w:rsid w:val="007F6F02"/>
    <w:rsid w:val="007F704F"/>
    <w:rsid w:val="008005E4"/>
    <w:rsid w:val="00800641"/>
    <w:rsid w:val="00800BB3"/>
    <w:rsid w:val="00800BE6"/>
    <w:rsid w:val="00800C96"/>
    <w:rsid w:val="00800D30"/>
    <w:rsid w:val="00801496"/>
    <w:rsid w:val="00801D8B"/>
    <w:rsid w:val="00801E72"/>
    <w:rsid w:val="0080233C"/>
    <w:rsid w:val="008026B9"/>
    <w:rsid w:val="00803435"/>
    <w:rsid w:val="00803E5A"/>
    <w:rsid w:val="008046A8"/>
    <w:rsid w:val="00804745"/>
    <w:rsid w:val="0080491E"/>
    <w:rsid w:val="00804E89"/>
    <w:rsid w:val="00804F44"/>
    <w:rsid w:val="00805032"/>
    <w:rsid w:val="0080545A"/>
    <w:rsid w:val="00805A3E"/>
    <w:rsid w:val="00806271"/>
    <w:rsid w:val="00806643"/>
    <w:rsid w:val="00806F05"/>
    <w:rsid w:val="0080740F"/>
    <w:rsid w:val="0080756C"/>
    <w:rsid w:val="00807B60"/>
    <w:rsid w:val="00810164"/>
    <w:rsid w:val="00810221"/>
    <w:rsid w:val="008102DE"/>
    <w:rsid w:val="00810848"/>
    <w:rsid w:val="00810C4B"/>
    <w:rsid w:val="00810D4C"/>
    <w:rsid w:val="00810D73"/>
    <w:rsid w:val="00811143"/>
    <w:rsid w:val="0081189A"/>
    <w:rsid w:val="00811ADE"/>
    <w:rsid w:val="00811FF0"/>
    <w:rsid w:val="00812341"/>
    <w:rsid w:val="008127B0"/>
    <w:rsid w:val="00812826"/>
    <w:rsid w:val="0081369F"/>
    <w:rsid w:val="008139D9"/>
    <w:rsid w:val="00813B56"/>
    <w:rsid w:val="00813D21"/>
    <w:rsid w:val="00814052"/>
    <w:rsid w:val="008140EF"/>
    <w:rsid w:val="00814103"/>
    <w:rsid w:val="0081449E"/>
    <w:rsid w:val="00814538"/>
    <w:rsid w:val="0081458D"/>
    <w:rsid w:val="00814648"/>
    <w:rsid w:val="008148A5"/>
    <w:rsid w:val="00814A0F"/>
    <w:rsid w:val="00814A82"/>
    <w:rsid w:val="00814B8E"/>
    <w:rsid w:val="00814F94"/>
    <w:rsid w:val="008150FC"/>
    <w:rsid w:val="008156AA"/>
    <w:rsid w:val="008162C4"/>
    <w:rsid w:val="0081683B"/>
    <w:rsid w:val="00817165"/>
    <w:rsid w:val="008171DE"/>
    <w:rsid w:val="00817704"/>
    <w:rsid w:val="00817AD0"/>
    <w:rsid w:val="00817C2A"/>
    <w:rsid w:val="00820977"/>
    <w:rsid w:val="008211A4"/>
    <w:rsid w:val="00821788"/>
    <w:rsid w:val="0082190D"/>
    <w:rsid w:val="00821A22"/>
    <w:rsid w:val="0082207B"/>
    <w:rsid w:val="00822E12"/>
    <w:rsid w:val="00823464"/>
    <w:rsid w:val="00823B25"/>
    <w:rsid w:val="00823BB1"/>
    <w:rsid w:val="00824305"/>
    <w:rsid w:val="008246DB"/>
    <w:rsid w:val="008247CA"/>
    <w:rsid w:val="00824946"/>
    <w:rsid w:val="00824EFB"/>
    <w:rsid w:val="008253F5"/>
    <w:rsid w:val="0082588D"/>
    <w:rsid w:val="00825FC0"/>
    <w:rsid w:val="00826667"/>
    <w:rsid w:val="00826753"/>
    <w:rsid w:val="00826D68"/>
    <w:rsid w:val="00826DC8"/>
    <w:rsid w:val="00827128"/>
    <w:rsid w:val="0082754C"/>
    <w:rsid w:val="008305C1"/>
    <w:rsid w:val="00830CF0"/>
    <w:rsid w:val="00830EE5"/>
    <w:rsid w:val="0083120C"/>
    <w:rsid w:val="00831E9A"/>
    <w:rsid w:val="00832535"/>
    <w:rsid w:val="008325A6"/>
    <w:rsid w:val="00832789"/>
    <w:rsid w:val="00832B5D"/>
    <w:rsid w:val="00832C57"/>
    <w:rsid w:val="0083370F"/>
    <w:rsid w:val="00833947"/>
    <w:rsid w:val="00834954"/>
    <w:rsid w:val="008354EB"/>
    <w:rsid w:val="00835C1B"/>
    <w:rsid w:val="0083645F"/>
    <w:rsid w:val="0083657B"/>
    <w:rsid w:val="00836D03"/>
    <w:rsid w:val="008378B2"/>
    <w:rsid w:val="008379E5"/>
    <w:rsid w:val="00837A35"/>
    <w:rsid w:val="0084049D"/>
    <w:rsid w:val="008407A4"/>
    <w:rsid w:val="0084082B"/>
    <w:rsid w:val="00840BF4"/>
    <w:rsid w:val="0084102C"/>
    <w:rsid w:val="00841719"/>
    <w:rsid w:val="00841E4E"/>
    <w:rsid w:val="008426F0"/>
    <w:rsid w:val="008433AD"/>
    <w:rsid w:val="00843A38"/>
    <w:rsid w:val="00843A6D"/>
    <w:rsid w:val="00843C5E"/>
    <w:rsid w:val="00844582"/>
    <w:rsid w:val="00844AC5"/>
    <w:rsid w:val="00845288"/>
    <w:rsid w:val="008452D4"/>
    <w:rsid w:val="00845630"/>
    <w:rsid w:val="00845859"/>
    <w:rsid w:val="008465D4"/>
    <w:rsid w:val="00846EF8"/>
    <w:rsid w:val="0084770B"/>
    <w:rsid w:val="0084789F"/>
    <w:rsid w:val="00847FD7"/>
    <w:rsid w:val="0085007F"/>
    <w:rsid w:val="0085031C"/>
    <w:rsid w:val="00851070"/>
    <w:rsid w:val="008510DC"/>
    <w:rsid w:val="00851E09"/>
    <w:rsid w:val="008523FC"/>
    <w:rsid w:val="00852536"/>
    <w:rsid w:val="00852545"/>
    <w:rsid w:val="008527D4"/>
    <w:rsid w:val="00852805"/>
    <w:rsid w:val="00852C31"/>
    <w:rsid w:val="00853259"/>
    <w:rsid w:val="0085340A"/>
    <w:rsid w:val="00853663"/>
    <w:rsid w:val="008539C3"/>
    <w:rsid w:val="00853C78"/>
    <w:rsid w:val="00854521"/>
    <w:rsid w:val="00854EED"/>
    <w:rsid w:val="00855D97"/>
    <w:rsid w:val="008560C1"/>
    <w:rsid w:val="008564DD"/>
    <w:rsid w:val="00856D0F"/>
    <w:rsid w:val="00856F52"/>
    <w:rsid w:val="00857C53"/>
    <w:rsid w:val="00857F85"/>
    <w:rsid w:val="00860BBB"/>
    <w:rsid w:val="00860CC0"/>
    <w:rsid w:val="00861163"/>
    <w:rsid w:val="00861292"/>
    <w:rsid w:val="008613D2"/>
    <w:rsid w:val="0086190B"/>
    <w:rsid w:val="00861A2A"/>
    <w:rsid w:val="00862777"/>
    <w:rsid w:val="008637F1"/>
    <w:rsid w:val="0086387A"/>
    <w:rsid w:val="0086387B"/>
    <w:rsid w:val="00863C4F"/>
    <w:rsid w:val="00863E4C"/>
    <w:rsid w:val="0086423C"/>
    <w:rsid w:val="008642D4"/>
    <w:rsid w:val="00864317"/>
    <w:rsid w:val="00864649"/>
    <w:rsid w:val="00864840"/>
    <w:rsid w:val="00866657"/>
    <w:rsid w:val="00866C60"/>
    <w:rsid w:val="0086718A"/>
    <w:rsid w:val="008673AE"/>
    <w:rsid w:val="0086770F"/>
    <w:rsid w:val="00867A28"/>
    <w:rsid w:val="00867CD7"/>
    <w:rsid w:val="00867DA0"/>
    <w:rsid w:val="008700DE"/>
    <w:rsid w:val="008709F1"/>
    <w:rsid w:val="00870A62"/>
    <w:rsid w:val="0087138B"/>
    <w:rsid w:val="008715E7"/>
    <w:rsid w:val="00871610"/>
    <w:rsid w:val="00871DC9"/>
    <w:rsid w:val="00872AE8"/>
    <w:rsid w:val="00872D35"/>
    <w:rsid w:val="00872E11"/>
    <w:rsid w:val="00873A4F"/>
    <w:rsid w:val="00873D0A"/>
    <w:rsid w:val="008740C0"/>
    <w:rsid w:val="00874452"/>
    <w:rsid w:val="008752DD"/>
    <w:rsid w:val="00875CFD"/>
    <w:rsid w:val="0087643A"/>
    <w:rsid w:val="008768DA"/>
    <w:rsid w:val="00880FA4"/>
    <w:rsid w:val="0088129A"/>
    <w:rsid w:val="00881B78"/>
    <w:rsid w:val="008824D9"/>
    <w:rsid w:val="00882725"/>
    <w:rsid w:val="0088275B"/>
    <w:rsid w:val="00883B4B"/>
    <w:rsid w:val="0088478B"/>
    <w:rsid w:val="008847A6"/>
    <w:rsid w:val="00885926"/>
    <w:rsid w:val="00885AE8"/>
    <w:rsid w:val="00885B21"/>
    <w:rsid w:val="00886260"/>
    <w:rsid w:val="0088643F"/>
    <w:rsid w:val="00886B28"/>
    <w:rsid w:val="008874C0"/>
    <w:rsid w:val="00890432"/>
    <w:rsid w:val="00891270"/>
    <w:rsid w:val="008921FF"/>
    <w:rsid w:val="008923C6"/>
    <w:rsid w:val="008925AF"/>
    <w:rsid w:val="00892B72"/>
    <w:rsid w:val="0089380B"/>
    <w:rsid w:val="008948AA"/>
    <w:rsid w:val="00894EE3"/>
    <w:rsid w:val="0089500B"/>
    <w:rsid w:val="00895E60"/>
    <w:rsid w:val="00895E74"/>
    <w:rsid w:val="008965CD"/>
    <w:rsid w:val="0089673A"/>
    <w:rsid w:val="008975FE"/>
    <w:rsid w:val="00897A43"/>
    <w:rsid w:val="00897C87"/>
    <w:rsid w:val="00897FEF"/>
    <w:rsid w:val="008A045B"/>
    <w:rsid w:val="008A0B25"/>
    <w:rsid w:val="008A15D8"/>
    <w:rsid w:val="008A1B9B"/>
    <w:rsid w:val="008A2914"/>
    <w:rsid w:val="008A2B6E"/>
    <w:rsid w:val="008A2CBF"/>
    <w:rsid w:val="008A3032"/>
    <w:rsid w:val="008A31B5"/>
    <w:rsid w:val="008A356C"/>
    <w:rsid w:val="008A370C"/>
    <w:rsid w:val="008A3B61"/>
    <w:rsid w:val="008A45BB"/>
    <w:rsid w:val="008A4931"/>
    <w:rsid w:val="008A4ACF"/>
    <w:rsid w:val="008A4B72"/>
    <w:rsid w:val="008A4E6C"/>
    <w:rsid w:val="008A5273"/>
    <w:rsid w:val="008A5C0B"/>
    <w:rsid w:val="008A7335"/>
    <w:rsid w:val="008A767B"/>
    <w:rsid w:val="008B020A"/>
    <w:rsid w:val="008B0420"/>
    <w:rsid w:val="008B07BD"/>
    <w:rsid w:val="008B18D6"/>
    <w:rsid w:val="008B198A"/>
    <w:rsid w:val="008B3483"/>
    <w:rsid w:val="008B3639"/>
    <w:rsid w:val="008B3850"/>
    <w:rsid w:val="008B3A14"/>
    <w:rsid w:val="008B3FF7"/>
    <w:rsid w:val="008B400B"/>
    <w:rsid w:val="008B47C3"/>
    <w:rsid w:val="008B5818"/>
    <w:rsid w:val="008B59AD"/>
    <w:rsid w:val="008B7183"/>
    <w:rsid w:val="008B7614"/>
    <w:rsid w:val="008B7C38"/>
    <w:rsid w:val="008B7D3A"/>
    <w:rsid w:val="008B7DA5"/>
    <w:rsid w:val="008C04AB"/>
    <w:rsid w:val="008C19B2"/>
    <w:rsid w:val="008C1E2F"/>
    <w:rsid w:val="008C2218"/>
    <w:rsid w:val="008C221A"/>
    <w:rsid w:val="008C23BF"/>
    <w:rsid w:val="008C2D20"/>
    <w:rsid w:val="008C3F0C"/>
    <w:rsid w:val="008C3FD4"/>
    <w:rsid w:val="008C45DD"/>
    <w:rsid w:val="008C4616"/>
    <w:rsid w:val="008C467A"/>
    <w:rsid w:val="008C4E01"/>
    <w:rsid w:val="008C4E9E"/>
    <w:rsid w:val="008C4FD6"/>
    <w:rsid w:val="008C7090"/>
    <w:rsid w:val="008C755F"/>
    <w:rsid w:val="008C76F5"/>
    <w:rsid w:val="008C77B8"/>
    <w:rsid w:val="008C77E0"/>
    <w:rsid w:val="008C79AD"/>
    <w:rsid w:val="008D05EC"/>
    <w:rsid w:val="008D080E"/>
    <w:rsid w:val="008D1389"/>
    <w:rsid w:val="008D2685"/>
    <w:rsid w:val="008D294F"/>
    <w:rsid w:val="008D3A54"/>
    <w:rsid w:val="008D4F83"/>
    <w:rsid w:val="008D5E17"/>
    <w:rsid w:val="008D6177"/>
    <w:rsid w:val="008D6340"/>
    <w:rsid w:val="008D678D"/>
    <w:rsid w:val="008D6D3A"/>
    <w:rsid w:val="008D6E42"/>
    <w:rsid w:val="008D7416"/>
    <w:rsid w:val="008D7629"/>
    <w:rsid w:val="008D7BE8"/>
    <w:rsid w:val="008E0FCD"/>
    <w:rsid w:val="008E11C7"/>
    <w:rsid w:val="008E1F36"/>
    <w:rsid w:val="008E2332"/>
    <w:rsid w:val="008E2FAD"/>
    <w:rsid w:val="008E35A7"/>
    <w:rsid w:val="008E3617"/>
    <w:rsid w:val="008E37F4"/>
    <w:rsid w:val="008E39B7"/>
    <w:rsid w:val="008E3CDB"/>
    <w:rsid w:val="008E41DC"/>
    <w:rsid w:val="008E4F09"/>
    <w:rsid w:val="008E52B0"/>
    <w:rsid w:val="008E539A"/>
    <w:rsid w:val="008E572D"/>
    <w:rsid w:val="008E5BEC"/>
    <w:rsid w:val="008E62F1"/>
    <w:rsid w:val="008E658A"/>
    <w:rsid w:val="008E6787"/>
    <w:rsid w:val="008E6CDF"/>
    <w:rsid w:val="008E6FD4"/>
    <w:rsid w:val="008E7419"/>
    <w:rsid w:val="008E7721"/>
    <w:rsid w:val="008E7C0B"/>
    <w:rsid w:val="008F040F"/>
    <w:rsid w:val="008F0608"/>
    <w:rsid w:val="008F076B"/>
    <w:rsid w:val="008F16B1"/>
    <w:rsid w:val="008F19D3"/>
    <w:rsid w:val="008F1CD6"/>
    <w:rsid w:val="008F1F83"/>
    <w:rsid w:val="008F2217"/>
    <w:rsid w:val="008F2A34"/>
    <w:rsid w:val="008F2E44"/>
    <w:rsid w:val="008F42A9"/>
    <w:rsid w:val="008F4471"/>
    <w:rsid w:val="008F44C1"/>
    <w:rsid w:val="008F5851"/>
    <w:rsid w:val="008F5ECD"/>
    <w:rsid w:val="008F5F24"/>
    <w:rsid w:val="008F63EA"/>
    <w:rsid w:val="008F6C69"/>
    <w:rsid w:val="008F7089"/>
    <w:rsid w:val="008F73A8"/>
    <w:rsid w:val="008F7490"/>
    <w:rsid w:val="008F75E8"/>
    <w:rsid w:val="008F764A"/>
    <w:rsid w:val="008F76BA"/>
    <w:rsid w:val="008F7871"/>
    <w:rsid w:val="008F79A8"/>
    <w:rsid w:val="00900DE4"/>
    <w:rsid w:val="00901593"/>
    <w:rsid w:val="00901775"/>
    <w:rsid w:val="00901EF2"/>
    <w:rsid w:val="009022A7"/>
    <w:rsid w:val="009022D8"/>
    <w:rsid w:val="0090248D"/>
    <w:rsid w:val="00902BE4"/>
    <w:rsid w:val="00902FF9"/>
    <w:rsid w:val="00903774"/>
    <w:rsid w:val="00903BF9"/>
    <w:rsid w:val="00903CAD"/>
    <w:rsid w:val="00904536"/>
    <w:rsid w:val="00906815"/>
    <w:rsid w:val="0090684F"/>
    <w:rsid w:val="0090717B"/>
    <w:rsid w:val="009073DA"/>
    <w:rsid w:val="009073FC"/>
    <w:rsid w:val="009074D5"/>
    <w:rsid w:val="00907781"/>
    <w:rsid w:val="00910265"/>
    <w:rsid w:val="0091033A"/>
    <w:rsid w:val="009110D6"/>
    <w:rsid w:val="00912200"/>
    <w:rsid w:val="0091315C"/>
    <w:rsid w:val="00913649"/>
    <w:rsid w:val="00913752"/>
    <w:rsid w:val="00914375"/>
    <w:rsid w:val="009147AC"/>
    <w:rsid w:val="00914B29"/>
    <w:rsid w:val="00914EF2"/>
    <w:rsid w:val="009152AC"/>
    <w:rsid w:val="00915AE4"/>
    <w:rsid w:val="00915B11"/>
    <w:rsid w:val="00916C65"/>
    <w:rsid w:val="0091792C"/>
    <w:rsid w:val="00917E05"/>
    <w:rsid w:val="00917F44"/>
    <w:rsid w:val="00921114"/>
    <w:rsid w:val="00921E10"/>
    <w:rsid w:val="00922342"/>
    <w:rsid w:val="009224CC"/>
    <w:rsid w:val="00922C97"/>
    <w:rsid w:val="009230D8"/>
    <w:rsid w:val="0092334A"/>
    <w:rsid w:val="0092355F"/>
    <w:rsid w:val="00923946"/>
    <w:rsid w:val="00924093"/>
    <w:rsid w:val="0092466F"/>
    <w:rsid w:val="00924A62"/>
    <w:rsid w:val="00924BED"/>
    <w:rsid w:val="00924E2E"/>
    <w:rsid w:val="00925F1A"/>
    <w:rsid w:val="009264D6"/>
    <w:rsid w:val="00926501"/>
    <w:rsid w:val="009268EA"/>
    <w:rsid w:val="009271EE"/>
    <w:rsid w:val="00927B38"/>
    <w:rsid w:val="0093029C"/>
    <w:rsid w:val="00930C59"/>
    <w:rsid w:val="00930E25"/>
    <w:rsid w:val="00931545"/>
    <w:rsid w:val="009317D8"/>
    <w:rsid w:val="009319EA"/>
    <w:rsid w:val="00931B71"/>
    <w:rsid w:val="0093229B"/>
    <w:rsid w:val="00932345"/>
    <w:rsid w:val="00932B48"/>
    <w:rsid w:val="00933427"/>
    <w:rsid w:val="00933735"/>
    <w:rsid w:val="00933832"/>
    <w:rsid w:val="00933FA5"/>
    <w:rsid w:val="009345DA"/>
    <w:rsid w:val="00934676"/>
    <w:rsid w:val="00934857"/>
    <w:rsid w:val="00934C67"/>
    <w:rsid w:val="00934CA8"/>
    <w:rsid w:val="00935326"/>
    <w:rsid w:val="00935AF3"/>
    <w:rsid w:val="00936744"/>
    <w:rsid w:val="00936CD0"/>
    <w:rsid w:val="00936E65"/>
    <w:rsid w:val="00937028"/>
    <w:rsid w:val="009373AB"/>
    <w:rsid w:val="00937CA7"/>
    <w:rsid w:val="009406A1"/>
    <w:rsid w:val="00940E62"/>
    <w:rsid w:val="00941D26"/>
    <w:rsid w:val="00942083"/>
    <w:rsid w:val="009425A0"/>
    <w:rsid w:val="00942769"/>
    <w:rsid w:val="00942A3C"/>
    <w:rsid w:val="00942B6E"/>
    <w:rsid w:val="00942C18"/>
    <w:rsid w:val="00942E4D"/>
    <w:rsid w:val="00942E86"/>
    <w:rsid w:val="00942ECF"/>
    <w:rsid w:val="009432A1"/>
    <w:rsid w:val="00943E5C"/>
    <w:rsid w:val="009440B0"/>
    <w:rsid w:val="00944157"/>
    <w:rsid w:val="009442C3"/>
    <w:rsid w:val="00944311"/>
    <w:rsid w:val="00945574"/>
    <w:rsid w:val="009457F6"/>
    <w:rsid w:val="009469A5"/>
    <w:rsid w:val="009474D2"/>
    <w:rsid w:val="00947A67"/>
    <w:rsid w:val="00947C6D"/>
    <w:rsid w:val="00947C77"/>
    <w:rsid w:val="009503CB"/>
    <w:rsid w:val="009506AC"/>
    <w:rsid w:val="00950A93"/>
    <w:rsid w:val="00950CF0"/>
    <w:rsid w:val="00951A97"/>
    <w:rsid w:val="009526D2"/>
    <w:rsid w:val="00952E14"/>
    <w:rsid w:val="00952E76"/>
    <w:rsid w:val="00952E80"/>
    <w:rsid w:val="009533C3"/>
    <w:rsid w:val="0095366C"/>
    <w:rsid w:val="0095396F"/>
    <w:rsid w:val="00954177"/>
    <w:rsid w:val="00954B39"/>
    <w:rsid w:val="0095541C"/>
    <w:rsid w:val="00955754"/>
    <w:rsid w:val="009557B2"/>
    <w:rsid w:val="0095670A"/>
    <w:rsid w:val="00960712"/>
    <w:rsid w:val="00960E8C"/>
    <w:rsid w:val="00961277"/>
    <w:rsid w:val="00962461"/>
    <w:rsid w:val="00962849"/>
    <w:rsid w:val="00963044"/>
    <w:rsid w:val="009635A6"/>
    <w:rsid w:val="00963898"/>
    <w:rsid w:val="00963956"/>
    <w:rsid w:val="00963BAC"/>
    <w:rsid w:val="00963C38"/>
    <w:rsid w:val="009640D6"/>
    <w:rsid w:val="00964933"/>
    <w:rsid w:val="00964E66"/>
    <w:rsid w:val="00964E9E"/>
    <w:rsid w:val="00965186"/>
    <w:rsid w:val="009658AB"/>
    <w:rsid w:val="00965DE0"/>
    <w:rsid w:val="009661C1"/>
    <w:rsid w:val="009662A1"/>
    <w:rsid w:val="00966A5A"/>
    <w:rsid w:val="009676C5"/>
    <w:rsid w:val="00967B1C"/>
    <w:rsid w:val="00970C2F"/>
    <w:rsid w:val="00970F46"/>
    <w:rsid w:val="00971345"/>
    <w:rsid w:val="0097222A"/>
    <w:rsid w:val="00972322"/>
    <w:rsid w:val="009724F9"/>
    <w:rsid w:val="00972580"/>
    <w:rsid w:val="009725A5"/>
    <w:rsid w:val="0097275F"/>
    <w:rsid w:val="009729EF"/>
    <w:rsid w:val="00972B28"/>
    <w:rsid w:val="009737ED"/>
    <w:rsid w:val="00973BD4"/>
    <w:rsid w:val="009740ED"/>
    <w:rsid w:val="009743CC"/>
    <w:rsid w:val="009745D8"/>
    <w:rsid w:val="009748BE"/>
    <w:rsid w:val="00974CED"/>
    <w:rsid w:val="00974E88"/>
    <w:rsid w:val="00975058"/>
    <w:rsid w:val="009751CC"/>
    <w:rsid w:val="009752AB"/>
    <w:rsid w:val="00975D48"/>
    <w:rsid w:val="00976238"/>
    <w:rsid w:val="00976288"/>
    <w:rsid w:val="009762F9"/>
    <w:rsid w:val="00976C28"/>
    <w:rsid w:val="00976DA1"/>
    <w:rsid w:val="0097707C"/>
    <w:rsid w:val="009801FF"/>
    <w:rsid w:val="00980473"/>
    <w:rsid w:val="00980AF4"/>
    <w:rsid w:val="00981758"/>
    <w:rsid w:val="00981EC2"/>
    <w:rsid w:val="00982734"/>
    <w:rsid w:val="00982DDB"/>
    <w:rsid w:val="00982E84"/>
    <w:rsid w:val="009834F7"/>
    <w:rsid w:val="00983798"/>
    <w:rsid w:val="009837C4"/>
    <w:rsid w:val="00983B77"/>
    <w:rsid w:val="00984B39"/>
    <w:rsid w:val="00985013"/>
    <w:rsid w:val="009852DC"/>
    <w:rsid w:val="009854CA"/>
    <w:rsid w:val="0098651F"/>
    <w:rsid w:val="00986A8E"/>
    <w:rsid w:val="00987214"/>
    <w:rsid w:val="00987CC1"/>
    <w:rsid w:val="00990837"/>
    <w:rsid w:val="00990DBF"/>
    <w:rsid w:val="00990E53"/>
    <w:rsid w:val="00991575"/>
    <w:rsid w:val="00991E1C"/>
    <w:rsid w:val="0099202A"/>
    <w:rsid w:val="00992573"/>
    <w:rsid w:val="00992788"/>
    <w:rsid w:val="00992CB3"/>
    <w:rsid w:val="00992CE6"/>
    <w:rsid w:val="00992D52"/>
    <w:rsid w:val="00992E36"/>
    <w:rsid w:val="009931DD"/>
    <w:rsid w:val="00993224"/>
    <w:rsid w:val="0099396B"/>
    <w:rsid w:val="00993BA5"/>
    <w:rsid w:val="00995B09"/>
    <w:rsid w:val="00995B71"/>
    <w:rsid w:val="009963CE"/>
    <w:rsid w:val="00996A03"/>
    <w:rsid w:val="009970C9"/>
    <w:rsid w:val="00997285"/>
    <w:rsid w:val="0099733C"/>
    <w:rsid w:val="00997419"/>
    <w:rsid w:val="009A0192"/>
    <w:rsid w:val="009A0811"/>
    <w:rsid w:val="009A260D"/>
    <w:rsid w:val="009A42FD"/>
    <w:rsid w:val="009A44B4"/>
    <w:rsid w:val="009A4858"/>
    <w:rsid w:val="009A4C19"/>
    <w:rsid w:val="009A4DA7"/>
    <w:rsid w:val="009A56BF"/>
    <w:rsid w:val="009A5F3B"/>
    <w:rsid w:val="009A6514"/>
    <w:rsid w:val="009A6992"/>
    <w:rsid w:val="009A709A"/>
    <w:rsid w:val="009A7BFC"/>
    <w:rsid w:val="009A7CB7"/>
    <w:rsid w:val="009A7E78"/>
    <w:rsid w:val="009B096B"/>
    <w:rsid w:val="009B0B35"/>
    <w:rsid w:val="009B0D0D"/>
    <w:rsid w:val="009B0FC4"/>
    <w:rsid w:val="009B165C"/>
    <w:rsid w:val="009B194C"/>
    <w:rsid w:val="009B1CAE"/>
    <w:rsid w:val="009B211B"/>
    <w:rsid w:val="009B2473"/>
    <w:rsid w:val="009B25F8"/>
    <w:rsid w:val="009B38BE"/>
    <w:rsid w:val="009B3958"/>
    <w:rsid w:val="009B3D04"/>
    <w:rsid w:val="009B3F8F"/>
    <w:rsid w:val="009B3FBF"/>
    <w:rsid w:val="009B4212"/>
    <w:rsid w:val="009B56A7"/>
    <w:rsid w:val="009B573F"/>
    <w:rsid w:val="009B60D6"/>
    <w:rsid w:val="009B6464"/>
    <w:rsid w:val="009B6CA4"/>
    <w:rsid w:val="009B6CE6"/>
    <w:rsid w:val="009B7018"/>
    <w:rsid w:val="009B793E"/>
    <w:rsid w:val="009B7E7F"/>
    <w:rsid w:val="009C005E"/>
    <w:rsid w:val="009C026A"/>
    <w:rsid w:val="009C0E2F"/>
    <w:rsid w:val="009C12FA"/>
    <w:rsid w:val="009C1311"/>
    <w:rsid w:val="009C1A41"/>
    <w:rsid w:val="009C21B2"/>
    <w:rsid w:val="009C2946"/>
    <w:rsid w:val="009C314D"/>
    <w:rsid w:val="009C337F"/>
    <w:rsid w:val="009C370F"/>
    <w:rsid w:val="009C39B4"/>
    <w:rsid w:val="009C4299"/>
    <w:rsid w:val="009C5958"/>
    <w:rsid w:val="009C5FCA"/>
    <w:rsid w:val="009C6854"/>
    <w:rsid w:val="009C68AE"/>
    <w:rsid w:val="009C69E7"/>
    <w:rsid w:val="009C6A8B"/>
    <w:rsid w:val="009C6B4D"/>
    <w:rsid w:val="009C7294"/>
    <w:rsid w:val="009C7301"/>
    <w:rsid w:val="009C74B9"/>
    <w:rsid w:val="009C76E9"/>
    <w:rsid w:val="009C76EB"/>
    <w:rsid w:val="009C7B9A"/>
    <w:rsid w:val="009C7E08"/>
    <w:rsid w:val="009D0329"/>
    <w:rsid w:val="009D0442"/>
    <w:rsid w:val="009D0A1B"/>
    <w:rsid w:val="009D0B19"/>
    <w:rsid w:val="009D0BA5"/>
    <w:rsid w:val="009D16D8"/>
    <w:rsid w:val="009D1867"/>
    <w:rsid w:val="009D19B5"/>
    <w:rsid w:val="009D2E2C"/>
    <w:rsid w:val="009D35BD"/>
    <w:rsid w:val="009D4EAC"/>
    <w:rsid w:val="009D51D9"/>
    <w:rsid w:val="009D5782"/>
    <w:rsid w:val="009D5B84"/>
    <w:rsid w:val="009D65F8"/>
    <w:rsid w:val="009D67E5"/>
    <w:rsid w:val="009D6DDD"/>
    <w:rsid w:val="009D6E28"/>
    <w:rsid w:val="009E066C"/>
    <w:rsid w:val="009E0697"/>
    <w:rsid w:val="009E0C07"/>
    <w:rsid w:val="009E0C55"/>
    <w:rsid w:val="009E0E6D"/>
    <w:rsid w:val="009E0EFB"/>
    <w:rsid w:val="009E14D8"/>
    <w:rsid w:val="009E18D9"/>
    <w:rsid w:val="009E1D5C"/>
    <w:rsid w:val="009E235C"/>
    <w:rsid w:val="009E2A24"/>
    <w:rsid w:val="009E3119"/>
    <w:rsid w:val="009E4190"/>
    <w:rsid w:val="009E4287"/>
    <w:rsid w:val="009E4AF9"/>
    <w:rsid w:val="009E5575"/>
    <w:rsid w:val="009E5E77"/>
    <w:rsid w:val="009E5FD3"/>
    <w:rsid w:val="009E60A3"/>
    <w:rsid w:val="009E61AA"/>
    <w:rsid w:val="009E652A"/>
    <w:rsid w:val="009E6633"/>
    <w:rsid w:val="009E663D"/>
    <w:rsid w:val="009E6B22"/>
    <w:rsid w:val="009E6B2E"/>
    <w:rsid w:val="009E6D25"/>
    <w:rsid w:val="009E73A8"/>
    <w:rsid w:val="009E74FF"/>
    <w:rsid w:val="009E7A34"/>
    <w:rsid w:val="009E7B23"/>
    <w:rsid w:val="009E7ED1"/>
    <w:rsid w:val="009F0952"/>
    <w:rsid w:val="009F0A67"/>
    <w:rsid w:val="009F0AF5"/>
    <w:rsid w:val="009F11B8"/>
    <w:rsid w:val="009F18D3"/>
    <w:rsid w:val="009F1A57"/>
    <w:rsid w:val="009F1A6F"/>
    <w:rsid w:val="009F1C24"/>
    <w:rsid w:val="009F1CF0"/>
    <w:rsid w:val="009F20E9"/>
    <w:rsid w:val="009F2F43"/>
    <w:rsid w:val="009F407C"/>
    <w:rsid w:val="009F49BD"/>
    <w:rsid w:val="009F4B90"/>
    <w:rsid w:val="009F4BE9"/>
    <w:rsid w:val="009F52E4"/>
    <w:rsid w:val="009F5689"/>
    <w:rsid w:val="009F5BAE"/>
    <w:rsid w:val="009F6D24"/>
    <w:rsid w:val="009F7581"/>
    <w:rsid w:val="009F780D"/>
    <w:rsid w:val="009F7D67"/>
    <w:rsid w:val="009F7E8B"/>
    <w:rsid w:val="009F7E9F"/>
    <w:rsid w:val="00A00091"/>
    <w:rsid w:val="00A00FAA"/>
    <w:rsid w:val="00A01287"/>
    <w:rsid w:val="00A01CEA"/>
    <w:rsid w:val="00A0253E"/>
    <w:rsid w:val="00A02F73"/>
    <w:rsid w:val="00A03239"/>
    <w:rsid w:val="00A035A0"/>
    <w:rsid w:val="00A03A56"/>
    <w:rsid w:val="00A03AB3"/>
    <w:rsid w:val="00A044A0"/>
    <w:rsid w:val="00A04677"/>
    <w:rsid w:val="00A04D1E"/>
    <w:rsid w:val="00A0546E"/>
    <w:rsid w:val="00A056CA"/>
    <w:rsid w:val="00A05A3E"/>
    <w:rsid w:val="00A068BD"/>
    <w:rsid w:val="00A06BCE"/>
    <w:rsid w:val="00A0725C"/>
    <w:rsid w:val="00A079B2"/>
    <w:rsid w:val="00A1005A"/>
    <w:rsid w:val="00A104F0"/>
    <w:rsid w:val="00A116A0"/>
    <w:rsid w:val="00A116C7"/>
    <w:rsid w:val="00A12416"/>
    <w:rsid w:val="00A12697"/>
    <w:rsid w:val="00A13AE9"/>
    <w:rsid w:val="00A13D24"/>
    <w:rsid w:val="00A14F8B"/>
    <w:rsid w:val="00A151B4"/>
    <w:rsid w:val="00A155D4"/>
    <w:rsid w:val="00A15F2D"/>
    <w:rsid w:val="00A162FD"/>
    <w:rsid w:val="00A16424"/>
    <w:rsid w:val="00A16596"/>
    <w:rsid w:val="00A1699D"/>
    <w:rsid w:val="00A17EE8"/>
    <w:rsid w:val="00A2011D"/>
    <w:rsid w:val="00A2033B"/>
    <w:rsid w:val="00A203D8"/>
    <w:rsid w:val="00A20A89"/>
    <w:rsid w:val="00A21018"/>
    <w:rsid w:val="00A2297F"/>
    <w:rsid w:val="00A22AB3"/>
    <w:rsid w:val="00A22F30"/>
    <w:rsid w:val="00A22F4B"/>
    <w:rsid w:val="00A239B9"/>
    <w:rsid w:val="00A23B93"/>
    <w:rsid w:val="00A243DF"/>
    <w:rsid w:val="00A244A8"/>
    <w:rsid w:val="00A24C69"/>
    <w:rsid w:val="00A25440"/>
    <w:rsid w:val="00A2549C"/>
    <w:rsid w:val="00A2644B"/>
    <w:rsid w:val="00A268B4"/>
    <w:rsid w:val="00A26B2B"/>
    <w:rsid w:val="00A26CFD"/>
    <w:rsid w:val="00A27CD2"/>
    <w:rsid w:val="00A3006C"/>
    <w:rsid w:val="00A30703"/>
    <w:rsid w:val="00A30799"/>
    <w:rsid w:val="00A31B1F"/>
    <w:rsid w:val="00A31E57"/>
    <w:rsid w:val="00A31F33"/>
    <w:rsid w:val="00A3285D"/>
    <w:rsid w:val="00A32C71"/>
    <w:rsid w:val="00A33930"/>
    <w:rsid w:val="00A33E8B"/>
    <w:rsid w:val="00A3458E"/>
    <w:rsid w:val="00A346DE"/>
    <w:rsid w:val="00A34805"/>
    <w:rsid w:val="00A353AF"/>
    <w:rsid w:val="00A3589B"/>
    <w:rsid w:val="00A363F3"/>
    <w:rsid w:val="00A365E5"/>
    <w:rsid w:val="00A37B5C"/>
    <w:rsid w:val="00A401C1"/>
    <w:rsid w:val="00A401E4"/>
    <w:rsid w:val="00A4020C"/>
    <w:rsid w:val="00A40496"/>
    <w:rsid w:val="00A4087B"/>
    <w:rsid w:val="00A41BEB"/>
    <w:rsid w:val="00A41C31"/>
    <w:rsid w:val="00A41F00"/>
    <w:rsid w:val="00A420EB"/>
    <w:rsid w:val="00A421AC"/>
    <w:rsid w:val="00A425CF"/>
    <w:rsid w:val="00A42719"/>
    <w:rsid w:val="00A428E1"/>
    <w:rsid w:val="00A42997"/>
    <w:rsid w:val="00A43404"/>
    <w:rsid w:val="00A43910"/>
    <w:rsid w:val="00A43F90"/>
    <w:rsid w:val="00A44B6D"/>
    <w:rsid w:val="00A44D7B"/>
    <w:rsid w:val="00A44F56"/>
    <w:rsid w:val="00A45020"/>
    <w:rsid w:val="00A453D4"/>
    <w:rsid w:val="00A45C70"/>
    <w:rsid w:val="00A46DC9"/>
    <w:rsid w:val="00A46E48"/>
    <w:rsid w:val="00A47B19"/>
    <w:rsid w:val="00A504ED"/>
    <w:rsid w:val="00A50909"/>
    <w:rsid w:val="00A50BB1"/>
    <w:rsid w:val="00A50C98"/>
    <w:rsid w:val="00A513D8"/>
    <w:rsid w:val="00A51982"/>
    <w:rsid w:val="00A51A8E"/>
    <w:rsid w:val="00A51FC4"/>
    <w:rsid w:val="00A5237C"/>
    <w:rsid w:val="00A523E2"/>
    <w:rsid w:val="00A526CA"/>
    <w:rsid w:val="00A52C9D"/>
    <w:rsid w:val="00A53A9D"/>
    <w:rsid w:val="00A53AFF"/>
    <w:rsid w:val="00A53D40"/>
    <w:rsid w:val="00A544F1"/>
    <w:rsid w:val="00A546C8"/>
    <w:rsid w:val="00A556DC"/>
    <w:rsid w:val="00A558B2"/>
    <w:rsid w:val="00A55936"/>
    <w:rsid w:val="00A55E07"/>
    <w:rsid w:val="00A566AB"/>
    <w:rsid w:val="00A567D3"/>
    <w:rsid w:val="00A56B78"/>
    <w:rsid w:val="00A57011"/>
    <w:rsid w:val="00A5702F"/>
    <w:rsid w:val="00A57053"/>
    <w:rsid w:val="00A57D6B"/>
    <w:rsid w:val="00A57D78"/>
    <w:rsid w:val="00A601AF"/>
    <w:rsid w:val="00A60224"/>
    <w:rsid w:val="00A607F9"/>
    <w:rsid w:val="00A609E3"/>
    <w:rsid w:val="00A60C6D"/>
    <w:rsid w:val="00A619C1"/>
    <w:rsid w:val="00A61E51"/>
    <w:rsid w:val="00A625E3"/>
    <w:rsid w:val="00A626B5"/>
    <w:rsid w:val="00A62B87"/>
    <w:rsid w:val="00A6318A"/>
    <w:rsid w:val="00A6331C"/>
    <w:rsid w:val="00A63685"/>
    <w:rsid w:val="00A63D25"/>
    <w:rsid w:val="00A63F2B"/>
    <w:rsid w:val="00A63F9D"/>
    <w:rsid w:val="00A649D5"/>
    <w:rsid w:val="00A64F7D"/>
    <w:rsid w:val="00A65057"/>
    <w:rsid w:val="00A6649A"/>
    <w:rsid w:val="00A67047"/>
    <w:rsid w:val="00A6711C"/>
    <w:rsid w:val="00A6751C"/>
    <w:rsid w:val="00A67949"/>
    <w:rsid w:val="00A67CA6"/>
    <w:rsid w:val="00A67E51"/>
    <w:rsid w:val="00A7053F"/>
    <w:rsid w:val="00A70564"/>
    <w:rsid w:val="00A70A6E"/>
    <w:rsid w:val="00A71483"/>
    <w:rsid w:val="00A71B6F"/>
    <w:rsid w:val="00A72048"/>
    <w:rsid w:val="00A723D7"/>
    <w:rsid w:val="00A727A0"/>
    <w:rsid w:val="00A733B3"/>
    <w:rsid w:val="00A739E4"/>
    <w:rsid w:val="00A74361"/>
    <w:rsid w:val="00A74797"/>
    <w:rsid w:val="00A74853"/>
    <w:rsid w:val="00A750F4"/>
    <w:rsid w:val="00A75443"/>
    <w:rsid w:val="00A75488"/>
    <w:rsid w:val="00A76C06"/>
    <w:rsid w:val="00A7779F"/>
    <w:rsid w:val="00A77D3C"/>
    <w:rsid w:val="00A801B6"/>
    <w:rsid w:val="00A802BD"/>
    <w:rsid w:val="00A80356"/>
    <w:rsid w:val="00A80E8B"/>
    <w:rsid w:val="00A80EDA"/>
    <w:rsid w:val="00A81772"/>
    <w:rsid w:val="00A81865"/>
    <w:rsid w:val="00A81BAD"/>
    <w:rsid w:val="00A81BE0"/>
    <w:rsid w:val="00A81EEB"/>
    <w:rsid w:val="00A81F46"/>
    <w:rsid w:val="00A824E4"/>
    <w:rsid w:val="00A83772"/>
    <w:rsid w:val="00A84B94"/>
    <w:rsid w:val="00A84F8B"/>
    <w:rsid w:val="00A85DD8"/>
    <w:rsid w:val="00A86251"/>
    <w:rsid w:val="00A86BA7"/>
    <w:rsid w:val="00A86D5A"/>
    <w:rsid w:val="00A8718A"/>
    <w:rsid w:val="00A87A36"/>
    <w:rsid w:val="00A91C47"/>
    <w:rsid w:val="00A920D6"/>
    <w:rsid w:val="00A9234B"/>
    <w:rsid w:val="00A92506"/>
    <w:rsid w:val="00A925F3"/>
    <w:rsid w:val="00A927E2"/>
    <w:rsid w:val="00A93062"/>
    <w:rsid w:val="00A937BE"/>
    <w:rsid w:val="00A93D8F"/>
    <w:rsid w:val="00A9429A"/>
    <w:rsid w:val="00A949F5"/>
    <w:rsid w:val="00A94C35"/>
    <w:rsid w:val="00A9550C"/>
    <w:rsid w:val="00A959E5"/>
    <w:rsid w:val="00A95A80"/>
    <w:rsid w:val="00A95B87"/>
    <w:rsid w:val="00A9636F"/>
    <w:rsid w:val="00A9650C"/>
    <w:rsid w:val="00A96C5E"/>
    <w:rsid w:val="00A96EC4"/>
    <w:rsid w:val="00A97BB9"/>
    <w:rsid w:val="00AA0283"/>
    <w:rsid w:val="00AA02E8"/>
    <w:rsid w:val="00AA0CF3"/>
    <w:rsid w:val="00AA0EB3"/>
    <w:rsid w:val="00AA155D"/>
    <w:rsid w:val="00AA298D"/>
    <w:rsid w:val="00AA2B96"/>
    <w:rsid w:val="00AA2C45"/>
    <w:rsid w:val="00AA2DB5"/>
    <w:rsid w:val="00AA39ED"/>
    <w:rsid w:val="00AA3C76"/>
    <w:rsid w:val="00AA3EFA"/>
    <w:rsid w:val="00AA44E8"/>
    <w:rsid w:val="00AA4D49"/>
    <w:rsid w:val="00AA50CD"/>
    <w:rsid w:val="00AA5867"/>
    <w:rsid w:val="00AA5954"/>
    <w:rsid w:val="00AA5F40"/>
    <w:rsid w:val="00AA5FF0"/>
    <w:rsid w:val="00AA6414"/>
    <w:rsid w:val="00AA6527"/>
    <w:rsid w:val="00AA668D"/>
    <w:rsid w:val="00AA67BA"/>
    <w:rsid w:val="00AA6C6A"/>
    <w:rsid w:val="00AA6CB3"/>
    <w:rsid w:val="00AA6D1B"/>
    <w:rsid w:val="00AA6D81"/>
    <w:rsid w:val="00AA714D"/>
    <w:rsid w:val="00AA76EB"/>
    <w:rsid w:val="00AA794B"/>
    <w:rsid w:val="00AA7F3B"/>
    <w:rsid w:val="00AA7FE6"/>
    <w:rsid w:val="00AB032E"/>
    <w:rsid w:val="00AB072F"/>
    <w:rsid w:val="00AB0954"/>
    <w:rsid w:val="00AB0B0D"/>
    <w:rsid w:val="00AB1828"/>
    <w:rsid w:val="00AB2045"/>
    <w:rsid w:val="00AB2B55"/>
    <w:rsid w:val="00AB2D7B"/>
    <w:rsid w:val="00AB31F2"/>
    <w:rsid w:val="00AB31FE"/>
    <w:rsid w:val="00AB3B64"/>
    <w:rsid w:val="00AB40E4"/>
    <w:rsid w:val="00AB44C3"/>
    <w:rsid w:val="00AB46F5"/>
    <w:rsid w:val="00AB4873"/>
    <w:rsid w:val="00AB515C"/>
    <w:rsid w:val="00AB5676"/>
    <w:rsid w:val="00AB588C"/>
    <w:rsid w:val="00AB5997"/>
    <w:rsid w:val="00AB59B9"/>
    <w:rsid w:val="00AB5B33"/>
    <w:rsid w:val="00AB6FDC"/>
    <w:rsid w:val="00AB73C1"/>
    <w:rsid w:val="00AB7B5C"/>
    <w:rsid w:val="00AB7C16"/>
    <w:rsid w:val="00AC068B"/>
    <w:rsid w:val="00AC0994"/>
    <w:rsid w:val="00AC1261"/>
    <w:rsid w:val="00AC12EC"/>
    <w:rsid w:val="00AC13A8"/>
    <w:rsid w:val="00AC18AB"/>
    <w:rsid w:val="00AC1B05"/>
    <w:rsid w:val="00AC1E96"/>
    <w:rsid w:val="00AC2E57"/>
    <w:rsid w:val="00AC328B"/>
    <w:rsid w:val="00AC3B23"/>
    <w:rsid w:val="00AC3DEB"/>
    <w:rsid w:val="00AC437B"/>
    <w:rsid w:val="00AC4F3B"/>
    <w:rsid w:val="00AC5180"/>
    <w:rsid w:val="00AC5C05"/>
    <w:rsid w:val="00AC5EB0"/>
    <w:rsid w:val="00AC6994"/>
    <w:rsid w:val="00AC6D14"/>
    <w:rsid w:val="00AC700B"/>
    <w:rsid w:val="00AC7429"/>
    <w:rsid w:val="00AC761C"/>
    <w:rsid w:val="00AC7785"/>
    <w:rsid w:val="00AD014F"/>
    <w:rsid w:val="00AD0949"/>
    <w:rsid w:val="00AD0C14"/>
    <w:rsid w:val="00AD171F"/>
    <w:rsid w:val="00AD279E"/>
    <w:rsid w:val="00AD29B9"/>
    <w:rsid w:val="00AD2A38"/>
    <w:rsid w:val="00AD3015"/>
    <w:rsid w:val="00AD3C16"/>
    <w:rsid w:val="00AD43A7"/>
    <w:rsid w:val="00AD4609"/>
    <w:rsid w:val="00AD4D66"/>
    <w:rsid w:val="00AD5218"/>
    <w:rsid w:val="00AD5B16"/>
    <w:rsid w:val="00AD6A50"/>
    <w:rsid w:val="00AD7197"/>
    <w:rsid w:val="00AD7748"/>
    <w:rsid w:val="00AD7D57"/>
    <w:rsid w:val="00AE0408"/>
    <w:rsid w:val="00AE0546"/>
    <w:rsid w:val="00AE0B53"/>
    <w:rsid w:val="00AE0B94"/>
    <w:rsid w:val="00AE1A6E"/>
    <w:rsid w:val="00AE1DBA"/>
    <w:rsid w:val="00AE1F54"/>
    <w:rsid w:val="00AE202E"/>
    <w:rsid w:val="00AE2844"/>
    <w:rsid w:val="00AE28F5"/>
    <w:rsid w:val="00AE2926"/>
    <w:rsid w:val="00AE297F"/>
    <w:rsid w:val="00AE33B9"/>
    <w:rsid w:val="00AE3E6D"/>
    <w:rsid w:val="00AE405F"/>
    <w:rsid w:val="00AE4C02"/>
    <w:rsid w:val="00AE512F"/>
    <w:rsid w:val="00AE515C"/>
    <w:rsid w:val="00AE5876"/>
    <w:rsid w:val="00AE5A9C"/>
    <w:rsid w:val="00AE5CE3"/>
    <w:rsid w:val="00AE5FF2"/>
    <w:rsid w:val="00AE63A7"/>
    <w:rsid w:val="00AE6792"/>
    <w:rsid w:val="00AE6A4D"/>
    <w:rsid w:val="00AE6ED6"/>
    <w:rsid w:val="00AE7FB0"/>
    <w:rsid w:val="00AF0529"/>
    <w:rsid w:val="00AF05EA"/>
    <w:rsid w:val="00AF11B0"/>
    <w:rsid w:val="00AF1405"/>
    <w:rsid w:val="00AF1CD5"/>
    <w:rsid w:val="00AF1FB2"/>
    <w:rsid w:val="00AF2828"/>
    <w:rsid w:val="00AF2D67"/>
    <w:rsid w:val="00AF3265"/>
    <w:rsid w:val="00AF357D"/>
    <w:rsid w:val="00AF3846"/>
    <w:rsid w:val="00AF44FE"/>
    <w:rsid w:val="00AF4504"/>
    <w:rsid w:val="00AF547C"/>
    <w:rsid w:val="00AF54D9"/>
    <w:rsid w:val="00AF589A"/>
    <w:rsid w:val="00AF5B60"/>
    <w:rsid w:val="00AF6007"/>
    <w:rsid w:val="00AF667B"/>
    <w:rsid w:val="00AF6EDA"/>
    <w:rsid w:val="00AF7406"/>
    <w:rsid w:val="00AF7BB3"/>
    <w:rsid w:val="00AF7DD9"/>
    <w:rsid w:val="00AF7ECD"/>
    <w:rsid w:val="00B00830"/>
    <w:rsid w:val="00B00D2D"/>
    <w:rsid w:val="00B00D38"/>
    <w:rsid w:val="00B01156"/>
    <w:rsid w:val="00B01221"/>
    <w:rsid w:val="00B012B6"/>
    <w:rsid w:val="00B03B14"/>
    <w:rsid w:val="00B03F55"/>
    <w:rsid w:val="00B04091"/>
    <w:rsid w:val="00B041E8"/>
    <w:rsid w:val="00B04219"/>
    <w:rsid w:val="00B04A03"/>
    <w:rsid w:val="00B051D0"/>
    <w:rsid w:val="00B05251"/>
    <w:rsid w:val="00B05CC1"/>
    <w:rsid w:val="00B05CD4"/>
    <w:rsid w:val="00B06CDC"/>
    <w:rsid w:val="00B07A3E"/>
    <w:rsid w:val="00B1006C"/>
    <w:rsid w:val="00B10758"/>
    <w:rsid w:val="00B10C19"/>
    <w:rsid w:val="00B10D8A"/>
    <w:rsid w:val="00B117D5"/>
    <w:rsid w:val="00B119D8"/>
    <w:rsid w:val="00B11AAC"/>
    <w:rsid w:val="00B1227E"/>
    <w:rsid w:val="00B12C94"/>
    <w:rsid w:val="00B12E92"/>
    <w:rsid w:val="00B12F93"/>
    <w:rsid w:val="00B13041"/>
    <w:rsid w:val="00B1305A"/>
    <w:rsid w:val="00B14293"/>
    <w:rsid w:val="00B14B6E"/>
    <w:rsid w:val="00B14BFE"/>
    <w:rsid w:val="00B14CA7"/>
    <w:rsid w:val="00B14E2C"/>
    <w:rsid w:val="00B155C8"/>
    <w:rsid w:val="00B15CA8"/>
    <w:rsid w:val="00B15E23"/>
    <w:rsid w:val="00B160D3"/>
    <w:rsid w:val="00B1650C"/>
    <w:rsid w:val="00B16B54"/>
    <w:rsid w:val="00B176CE"/>
    <w:rsid w:val="00B17D74"/>
    <w:rsid w:val="00B2056E"/>
    <w:rsid w:val="00B21253"/>
    <w:rsid w:val="00B2168F"/>
    <w:rsid w:val="00B21DD6"/>
    <w:rsid w:val="00B221BD"/>
    <w:rsid w:val="00B2295F"/>
    <w:rsid w:val="00B22D00"/>
    <w:rsid w:val="00B22FC1"/>
    <w:rsid w:val="00B2325C"/>
    <w:rsid w:val="00B23301"/>
    <w:rsid w:val="00B233D3"/>
    <w:rsid w:val="00B23CDF"/>
    <w:rsid w:val="00B2415E"/>
    <w:rsid w:val="00B251C9"/>
    <w:rsid w:val="00B26C93"/>
    <w:rsid w:val="00B26E53"/>
    <w:rsid w:val="00B27C66"/>
    <w:rsid w:val="00B3118B"/>
    <w:rsid w:val="00B316B8"/>
    <w:rsid w:val="00B3191A"/>
    <w:rsid w:val="00B31A88"/>
    <w:rsid w:val="00B31F3D"/>
    <w:rsid w:val="00B32026"/>
    <w:rsid w:val="00B32095"/>
    <w:rsid w:val="00B321B0"/>
    <w:rsid w:val="00B3317A"/>
    <w:rsid w:val="00B3318F"/>
    <w:rsid w:val="00B33245"/>
    <w:rsid w:val="00B33A26"/>
    <w:rsid w:val="00B33A3F"/>
    <w:rsid w:val="00B349DC"/>
    <w:rsid w:val="00B35722"/>
    <w:rsid w:val="00B363EF"/>
    <w:rsid w:val="00B3674D"/>
    <w:rsid w:val="00B37100"/>
    <w:rsid w:val="00B37DDF"/>
    <w:rsid w:val="00B37DE1"/>
    <w:rsid w:val="00B40864"/>
    <w:rsid w:val="00B40ED9"/>
    <w:rsid w:val="00B40F76"/>
    <w:rsid w:val="00B4111B"/>
    <w:rsid w:val="00B41132"/>
    <w:rsid w:val="00B41E87"/>
    <w:rsid w:val="00B422C5"/>
    <w:rsid w:val="00B424E8"/>
    <w:rsid w:val="00B426B9"/>
    <w:rsid w:val="00B42DCD"/>
    <w:rsid w:val="00B42EFE"/>
    <w:rsid w:val="00B44296"/>
    <w:rsid w:val="00B445E5"/>
    <w:rsid w:val="00B449C3"/>
    <w:rsid w:val="00B453B0"/>
    <w:rsid w:val="00B4599A"/>
    <w:rsid w:val="00B45CFF"/>
    <w:rsid w:val="00B46019"/>
    <w:rsid w:val="00B4637A"/>
    <w:rsid w:val="00B46455"/>
    <w:rsid w:val="00B47011"/>
    <w:rsid w:val="00B4737A"/>
    <w:rsid w:val="00B4745F"/>
    <w:rsid w:val="00B47D82"/>
    <w:rsid w:val="00B47F38"/>
    <w:rsid w:val="00B50CCE"/>
    <w:rsid w:val="00B510F2"/>
    <w:rsid w:val="00B516A7"/>
    <w:rsid w:val="00B51B0E"/>
    <w:rsid w:val="00B51BA9"/>
    <w:rsid w:val="00B536DF"/>
    <w:rsid w:val="00B537B8"/>
    <w:rsid w:val="00B53A41"/>
    <w:rsid w:val="00B53DBB"/>
    <w:rsid w:val="00B542F4"/>
    <w:rsid w:val="00B54706"/>
    <w:rsid w:val="00B54831"/>
    <w:rsid w:val="00B54986"/>
    <w:rsid w:val="00B552D5"/>
    <w:rsid w:val="00B55CDE"/>
    <w:rsid w:val="00B55E47"/>
    <w:rsid w:val="00B56C5D"/>
    <w:rsid w:val="00B56FD2"/>
    <w:rsid w:val="00B57738"/>
    <w:rsid w:val="00B578FC"/>
    <w:rsid w:val="00B57990"/>
    <w:rsid w:val="00B57D99"/>
    <w:rsid w:val="00B60586"/>
    <w:rsid w:val="00B6089A"/>
    <w:rsid w:val="00B6097F"/>
    <w:rsid w:val="00B609E0"/>
    <w:rsid w:val="00B60DBB"/>
    <w:rsid w:val="00B60F38"/>
    <w:rsid w:val="00B616AD"/>
    <w:rsid w:val="00B61CFB"/>
    <w:rsid w:val="00B62108"/>
    <w:rsid w:val="00B629F3"/>
    <w:rsid w:val="00B64CB9"/>
    <w:rsid w:val="00B65B76"/>
    <w:rsid w:val="00B65C57"/>
    <w:rsid w:val="00B65E53"/>
    <w:rsid w:val="00B6623B"/>
    <w:rsid w:val="00B66517"/>
    <w:rsid w:val="00B66777"/>
    <w:rsid w:val="00B670C9"/>
    <w:rsid w:val="00B67978"/>
    <w:rsid w:val="00B67E76"/>
    <w:rsid w:val="00B700D6"/>
    <w:rsid w:val="00B70250"/>
    <w:rsid w:val="00B704A9"/>
    <w:rsid w:val="00B71B49"/>
    <w:rsid w:val="00B7229F"/>
    <w:rsid w:val="00B722C3"/>
    <w:rsid w:val="00B72623"/>
    <w:rsid w:val="00B72A6F"/>
    <w:rsid w:val="00B73116"/>
    <w:rsid w:val="00B732B1"/>
    <w:rsid w:val="00B734EE"/>
    <w:rsid w:val="00B736A7"/>
    <w:rsid w:val="00B744AD"/>
    <w:rsid w:val="00B7493C"/>
    <w:rsid w:val="00B74ADD"/>
    <w:rsid w:val="00B74D4A"/>
    <w:rsid w:val="00B75117"/>
    <w:rsid w:val="00B75515"/>
    <w:rsid w:val="00B7563B"/>
    <w:rsid w:val="00B75B8B"/>
    <w:rsid w:val="00B75FEA"/>
    <w:rsid w:val="00B7607C"/>
    <w:rsid w:val="00B766CA"/>
    <w:rsid w:val="00B76F06"/>
    <w:rsid w:val="00B77077"/>
    <w:rsid w:val="00B771C7"/>
    <w:rsid w:val="00B7724D"/>
    <w:rsid w:val="00B7758B"/>
    <w:rsid w:val="00B77F65"/>
    <w:rsid w:val="00B80688"/>
    <w:rsid w:val="00B807E1"/>
    <w:rsid w:val="00B809F2"/>
    <w:rsid w:val="00B80F46"/>
    <w:rsid w:val="00B81380"/>
    <w:rsid w:val="00B81DA8"/>
    <w:rsid w:val="00B82D68"/>
    <w:rsid w:val="00B82EEE"/>
    <w:rsid w:val="00B83CC3"/>
    <w:rsid w:val="00B83CFA"/>
    <w:rsid w:val="00B83F1E"/>
    <w:rsid w:val="00B84004"/>
    <w:rsid w:val="00B8451D"/>
    <w:rsid w:val="00B84A7F"/>
    <w:rsid w:val="00B84B76"/>
    <w:rsid w:val="00B84E0A"/>
    <w:rsid w:val="00B85B71"/>
    <w:rsid w:val="00B86157"/>
    <w:rsid w:val="00B868F8"/>
    <w:rsid w:val="00B86E61"/>
    <w:rsid w:val="00B86F20"/>
    <w:rsid w:val="00B87804"/>
    <w:rsid w:val="00B87D55"/>
    <w:rsid w:val="00B9046E"/>
    <w:rsid w:val="00B906D6"/>
    <w:rsid w:val="00B90756"/>
    <w:rsid w:val="00B907A9"/>
    <w:rsid w:val="00B90F4F"/>
    <w:rsid w:val="00B911D8"/>
    <w:rsid w:val="00B91213"/>
    <w:rsid w:val="00B91329"/>
    <w:rsid w:val="00B915A1"/>
    <w:rsid w:val="00B91D64"/>
    <w:rsid w:val="00B920C2"/>
    <w:rsid w:val="00B93845"/>
    <w:rsid w:val="00B94466"/>
    <w:rsid w:val="00B94BA7"/>
    <w:rsid w:val="00B94C4E"/>
    <w:rsid w:val="00B94E70"/>
    <w:rsid w:val="00B94F9A"/>
    <w:rsid w:val="00B9525D"/>
    <w:rsid w:val="00B95644"/>
    <w:rsid w:val="00B95971"/>
    <w:rsid w:val="00B95DCA"/>
    <w:rsid w:val="00B95E8A"/>
    <w:rsid w:val="00B96C76"/>
    <w:rsid w:val="00B96F0A"/>
    <w:rsid w:val="00B97497"/>
    <w:rsid w:val="00B97C1A"/>
    <w:rsid w:val="00B97E0C"/>
    <w:rsid w:val="00BA024B"/>
    <w:rsid w:val="00BA052A"/>
    <w:rsid w:val="00BA07A0"/>
    <w:rsid w:val="00BA0C8C"/>
    <w:rsid w:val="00BA0F8D"/>
    <w:rsid w:val="00BA0FF3"/>
    <w:rsid w:val="00BA1209"/>
    <w:rsid w:val="00BA1795"/>
    <w:rsid w:val="00BA1999"/>
    <w:rsid w:val="00BA25B3"/>
    <w:rsid w:val="00BA2B0D"/>
    <w:rsid w:val="00BA33B2"/>
    <w:rsid w:val="00BA4370"/>
    <w:rsid w:val="00BA452E"/>
    <w:rsid w:val="00BA469C"/>
    <w:rsid w:val="00BA49BB"/>
    <w:rsid w:val="00BA4BA9"/>
    <w:rsid w:val="00BA4BD4"/>
    <w:rsid w:val="00BA5F34"/>
    <w:rsid w:val="00BA5F70"/>
    <w:rsid w:val="00BA67C2"/>
    <w:rsid w:val="00BA6977"/>
    <w:rsid w:val="00BA6A17"/>
    <w:rsid w:val="00BA6E9E"/>
    <w:rsid w:val="00BA7BB4"/>
    <w:rsid w:val="00BA7D83"/>
    <w:rsid w:val="00BB010C"/>
    <w:rsid w:val="00BB02B0"/>
    <w:rsid w:val="00BB0744"/>
    <w:rsid w:val="00BB103F"/>
    <w:rsid w:val="00BB17CD"/>
    <w:rsid w:val="00BB1C8F"/>
    <w:rsid w:val="00BB1CBE"/>
    <w:rsid w:val="00BB2A55"/>
    <w:rsid w:val="00BB2A69"/>
    <w:rsid w:val="00BB3977"/>
    <w:rsid w:val="00BB3A6B"/>
    <w:rsid w:val="00BB4D75"/>
    <w:rsid w:val="00BB5531"/>
    <w:rsid w:val="00BB6385"/>
    <w:rsid w:val="00BB67CA"/>
    <w:rsid w:val="00BB695D"/>
    <w:rsid w:val="00BB6C66"/>
    <w:rsid w:val="00BB74E0"/>
    <w:rsid w:val="00BB766F"/>
    <w:rsid w:val="00BC02CC"/>
    <w:rsid w:val="00BC0B19"/>
    <w:rsid w:val="00BC0FFA"/>
    <w:rsid w:val="00BC1545"/>
    <w:rsid w:val="00BC1A47"/>
    <w:rsid w:val="00BC280D"/>
    <w:rsid w:val="00BC39F5"/>
    <w:rsid w:val="00BC43B3"/>
    <w:rsid w:val="00BC461F"/>
    <w:rsid w:val="00BC4C5B"/>
    <w:rsid w:val="00BC50D2"/>
    <w:rsid w:val="00BC5914"/>
    <w:rsid w:val="00BC6712"/>
    <w:rsid w:val="00BC6C95"/>
    <w:rsid w:val="00BC6CC0"/>
    <w:rsid w:val="00BC725D"/>
    <w:rsid w:val="00BC7990"/>
    <w:rsid w:val="00BC7E2C"/>
    <w:rsid w:val="00BD01E1"/>
    <w:rsid w:val="00BD0A24"/>
    <w:rsid w:val="00BD17F8"/>
    <w:rsid w:val="00BD20F2"/>
    <w:rsid w:val="00BD28A2"/>
    <w:rsid w:val="00BD2A80"/>
    <w:rsid w:val="00BD2DC9"/>
    <w:rsid w:val="00BD2FD1"/>
    <w:rsid w:val="00BD35D9"/>
    <w:rsid w:val="00BD3894"/>
    <w:rsid w:val="00BD3D03"/>
    <w:rsid w:val="00BD4C38"/>
    <w:rsid w:val="00BD4DE5"/>
    <w:rsid w:val="00BD53FC"/>
    <w:rsid w:val="00BD5605"/>
    <w:rsid w:val="00BD570C"/>
    <w:rsid w:val="00BD5A24"/>
    <w:rsid w:val="00BD60ED"/>
    <w:rsid w:val="00BD6368"/>
    <w:rsid w:val="00BD65F4"/>
    <w:rsid w:val="00BD6C16"/>
    <w:rsid w:val="00BD6E98"/>
    <w:rsid w:val="00BD6F4E"/>
    <w:rsid w:val="00BD7470"/>
    <w:rsid w:val="00BE0137"/>
    <w:rsid w:val="00BE016C"/>
    <w:rsid w:val="00BE040C"/>
    <w:rsid w:val="00BE0420"/>
    <w:rsid w:val="00BE05F2"/>
    <w:rsid w:val="00BE0752"/>
    <w:rsid w:val="00BE0A8C"/>
    <w:rsid w:val="00BE0ED0"/>
    <w:rsid w:val="00BE189C"/>
    <w:rsid w:val="00BE19E8"/>
    <w:rsid w:val="00BE2093"/>
    <w:rsid w:val="00BE2325"/>
    <w:rsid w:val="00BE2D53"/>
    <w:rsid w:val="00BE3B3A"/>
    <w:rsid w:val="00BE44EE"/>
    <w:rsid w:val="00BE4A68"/>
    <w:rsid w:val="00BE50C3"/>
    <w:rsid w:val="00BE50DC"/>
    <w:rsid w:val="00BE5649"/>
    <w:rsid w:val="00BE58B2"/>
    <w:rsid w:val="00BE61E0"/>
    <w:rsid w:val="00BE627E"/>
    <w:rsid w:val="00BE67B7"/>
    <w:rsid w:val="00BE723C"/>
    <w:rsid w:val="00BE73D4"/>
    <w:rsid w:val="00BE7542"/>
    <w:rsid w:val="00BE7A8A"/>
    <w:rsid w:val="00BE7CA8"/>
    <w:rsid w:val="00BF06EA"/>
    <w:rsid w:val="00BF0734"/>
    <w:rsid w:val="00BF0A4F"/>
    <w:rsid w:val="00BF108B"/>
    <w:rsid w:val="00BF115E"/>
    <w:rsid w:val="00BF13E8"/>
    <w:rsid w:val="00BF1D9D"/>
    <w:rsid w:val="00BF2A56"/>
    <w:rsid w:val="00BF3C4A"/>
    <w:rsid w:val="00BF4CB0"/>
    <w:rsid w:val="00BF4D7A"/>
    <w:rsid w:val="00BF548E"/>
    <w:rsid w:val="00BF6338"/>
    <w:rsid w:val="00BF65BD"/>
    <w:rsid w:val="00BF661E"/>
    <w:rsid w:val="00BF6C72"/>
    <w:rsid w:val="00BF6F92"/>
    <w:rsid w:val="00BF718E"/>
    <w:rsid w:val="00BF7405"/>
    <w:rsid w:val="00BF7D05"/>
    <w:rsid w:val="00C00D99"/>
    <w:rsid w:val="00C01359"/>
    <w:rsid w:val="00C016C7"/>
    <w:rsid w:val="00C01895"/>
    <w:rsid w:val="00C01D19"/>
    <w:rsid w:val="00C0292F"/>
    <w:rsid w:val="00C02C5F"/>
    <w:rsid w:val="00C03771"/>
    <w:rsid w:val="00C038D9"/>
    <w:rsid w:val="00C03C38"/>
    <w:rsid w:val="00C03E77"/>
    <w:rsid w:val="00C04C08"/>
    <w:rsid w:val="00C04F7B"/>
    <w:rsid w:val="00C04F8B"/>
    <w:rsid w:val="00C04FD7"/>
    <w:rsid w:val="00C05707"/>
    <w:rsid w:val="00C05AF5"/>
    <w:rsid w:val="00C05C10"/>
    <w:rsid w:val="00C0680B"/>
    <w:rsid w:val="00C068D8"/>
    <w:rsid w:val="00C06DCF"/>
    <w:rsid w:val="00C06FDE"/>
    <w:rsid w:val="00C0733A"/>
    <w:rsid w:val="00C077EE"/>
    <w:rsid w:val="00C105D6"/>
    <w:rsid w:val="00C111DD"/>
    <w:rsid w:val="00C1300C"/>
    <w:rsid w:val="00C13683"/>
    <w:rsid w:val="00C14404"/>
    <w:rsid w:val="00C144E1"/>
    <w:rsid w:val="00C146CA"/>
    <w:rsid w:val="00C14C08"/>
    <w:rsid w:val="00C14F00"/>
    <w:rsid w:val="00C14FE6"/>
    <w:rsid w:val="00C152C2"/>
    <w:rsid w:val="00C1588E"/>
    <w:rsid w:val="00C15BC7"/>
    <w:rsid w:val="00C16630"/>
    <w:rsid w:val="00C16A0D"/>
    <w:rsid w:val="00C16CCD"/>
    <w:rsid w:val="00C17803"/>
    <w:rsid w:val="00C1793F"/>
    <w:rsid w:val="00C179FE"/>
    <w:rsid w:val="00C203E8"/>
    <w:rsid w:val="00C21211"/>
    <w:rsid w:val="00C212DF"/>
    <w:rsid w:val="00C21944"/>
    <w:rsid w:val="00C219A1"/>
    <w:rsid w:val="00C21ACF"/>
    <w:rsid w:val="00C21C5F"/>
    <w:rsid w:val="00C21DDA"/>
    <w:rsid w:val="00C21F7B"/>
    <w:rsid w:val="00C220C1"/>
    <w:rsid w:val="00C224E4"/>
    <w:rsid w:val="00C22E94"/>
    <w:rsid w:val="00C23634"/>
    <w:rsid w:val="00C23A8D"/>
    <w:rsid w:val="00C24232"/>
    <w:rsid w:val="00C2430C"/>
    <w:rsid w:val="00C243EF"/>
    <w:rsid w:val="00C24AEE"/>
    <w:rsid w:val="00C24BA4"/>
    <w:rsid w:val="00C24DB3"/>
    <w:rsid w:val="00C25334"/>
    <w:rsid w:val="00C25C93"/>
    <w:rsid w:val="00C26D39"/>
    <w:rsid w:val="00C274DD"/>
    <w:rsid w:val="00C304F3"/>
    <w:rsid w:val="00C305C7"/>
    <w:rsid w:val="00C30C40"/>
    <w:rsid w:val="00C314EC"/>
    <w:rsid w:val="00C3205D"/>
    <w:rsid w:val="00C329C0"/>
    <w:rsid w:val="00C32EB0"/>
    <w:rsid w:val="00C32F91"/>
    <w:rsid w:val="00C330DB"/>
    <w:rsid w:val="00C3357A"/>
    <w:rsid w:val="00C33A9C"/>
    <w:rsid w:val="00C345E1"/>
    <w:rsid w:val="00C34712"/>
    <w:rsid w:val="00C34F83"/>
    <w:rsid w:val="00C35057"/>
    <w:rsid w:val="00C3565E"/>
    <w:rsid w:val="00C36678"/>
    <w:rsid w:val="00C3673A"/>
    <w:rsid w:val="00C371FD"/>
    <w:rsid w:val="00C373A1"/>
    <w:rsid w:val="00C379DB"/>
    <w:rsid w:val="00C37C64"/>
    <w:rsid w:val="00C4024F"/>
    <w:rsid w:val="00C40963"/>
    <w:rsid w:val="00C41334"/>
    <w:rsid w:val="00C414E4"/>
    <w:rsid w:val="00C41700"/>
    <w:rsid w:val="00C4178E"/>
    <w:rsid w:val="00C419A3"/>
    <w:rsid w:val="00C42678"/>
    <w:rsid w:val="00C42704"/>
    <w:rsid w:val="00C427E4"/>
    <w:rsid w:val="00C4332C"/>
    <w:rsid w:val="00C434FC"/>
    <w:rsid w:val="00C43D89"/>
    <w:rsid w:val="00C43E2A"/>
    <w:rsid w:val="00C4439A"/>
    <w:rsid w:val="00C44777"/>
    <w:rsid w:val="00C44827"/>
    <w:rsid w:val="00C449B6"/>
    <w:rsid w:val="00C456C3"/>
    <w:rsid w:val="00C45B7B"/>
    <w:rsid w:val="00C464EE"/>
    <w:rsid w:val="00C467FD"/>
    <w:rsid w:val="00C46B5D"/>
    <w:rsid w:val="00C46CDD"/>
    <w:rsid w:val="00C470B3"/>
    <w:rsid w:val="00C503D3"/>
    <w:rsid w:val="00C506CE"/>
    <w:rsid w:val="00C50881"/>
    <w:rsid w:val="00C512B7"/>
    <w:rsid w:val="00C5161F"/>
    <w:rsid w:val="00C51C29"/>
    <w:rsid w:val="00C52033"/>
    <w:rsid w:val="00C529C1"/>
    <w:rsid w:val="00C538BF"/>
    <w:rsid w:val="00C5397B"/>
    <w:rsid w:val="00C548A9"/>
    <w:rsid w:val="00C551ED"/>
    <w:rsid w:val="00C55476"/>
    <w:rsid w:val="00C556D9"/>
    <w:rsid w:val="00C55AFE"/>
    <w:rsid w:val="00C55D19"/>
    <w:rsid w:val="00C56E82"/>
    <w:rsid w:val="00C60B4B"/>
    <w:rsid w:val="00C60DB7"/>
    <w:rsid w:val="00C6162D"/>
    <w:rsid w:val="00C61AC5"/>
    <w:rsid w:val="00C61C0C"/>
    <w:rsid w:val="00C6248D"/>
    <w:rsid w:val="00C6251A"/>
    <w:rsid w:val="00C62AEA"/>
    <w:rsid w:val="00C634A0"/>
    <w:rsid w:val="00C634C7"/>
    <w:rsid w:val="00C634F3"/>
    <w:rsid w:val="00C63F29"/>
    <w:rsid w:val="00C64027"/>
    <w:rsid w:val="00C64302"/>
    <w:rsid w:val="00C645CB"/>
    <w:rsid w:val="00C6473B"/>
    <w:rsid w:val="00C64FAC"/>
    <w:rsid w:val="00C65B7F"/>
    <w:rsid w:val="00C65BD1"/>
    <w:rsid w:val="00C66164"/>
    <w:rsid w:val="00C6616F"/>
    <w:rsid w:val="00C663B1"/>
    <w:rsid w:val="00C6683A"/>
    <w:rsid w:val="00C67554"/>
    <w:rsid w:val="00C67CEA"/>
    <w:rsid w:val="00C7091E"/>
    <w:rsid w:val="00C70E6E"/>
    <w:rsid w:val="00C71221"/>
    <w:rsid w:val="00C712FD"/>
    <w:rsid w:val="00C7194E"/>
    <w:rsid w:val="00C71B26"/>
    <w:rsid w:val="00C71B36"/>
    <w:rsid w:val="00C729E4"/>
    <w:rsid w:val="00C72ED5"/>
    <w:rsid w:val="00C73A96"/>
    <w:rsid w:val="00C73B31"/>
    <w:rsid w:val="00C742DD"/>
    <w:rsid w:val="00C7437D"/>
    <w:rsid w:val="00C746E6"/>
    <w:rsid w:val="00C7505C"/>
    <w:rsid w:val="00C753FD"/>
    <w:rsid w:val="00C7541B"/>
    <w:rsid w:val="00C75441"/>
    <w:rsid w:val="00C75649"/>
    <w:rsid w:val="00C75ED7"/>
    <w:rsid w:val="00C76187"/>
    <w:rsid w:val="00C767D6"/>
    <w:rsid w:val="00C76A8A"/>
    <w:rsid w:val="00C76C69"/>
    <w:rsid w:val="00C771C2"/>
    <w:rsid w:val="00C776C1"/>
    <w:rsid w:val="00C808E6"/>
    <w:rsid w:val="00C80CB4"/>
    <w:rsid w:val="00C81406"/>
    <w:rsid w:val="00C81528"/>
    <w:rsid w:val="00C8158B"/>
    <w:rsid w:val="00C81676"/>
    <w:rsid w:val="00C8176F"/>
    <w:rsid w:val="00C81897"/>
    <w:rsid w:val="00C81916"/>
    <w:rsid w:val="00C81E29"/>
    <w:rsid w:val="00C8220A"/>
    <w:rsid w:val="00C825C3"/>
    <w:rsid w:val="00C828F4"/>
    <w:rsid w:val="00C82B24"/>
    <w:rsid w:val="00C837A5"/>
    <w:rsid w:val="00C83B37"/>
    <w:rsid w:val="00C85B40"/>
    <w:rsid w:val="00C85CCB"/>
    <w:rsid w:val="00C86B9D"/>
    <w:rsid w:val="00C86F0C"/>
    <w:rsid w:val="00C8700B"/>
    <w:rsid w:val="00C87307"/>
    <w:rsid w:val="00C87568"/>
    <w:rsid w:val="00C877A8"/>
    <w:rsid w:val="00C87AAF"/>
    <w:rsid w:val="00C87CC0"/>
    <w:rsid w:val="00C9012F"/>
    <w:rsid w:val="00C904C2"/>
    <w:rsid w:val="00C905C1"/>
    <w:rsid w:val="00C9098B"/>
    <w:rsid w:val="00C909B1"/>
    <w:rsid w:val="00C90AB7"/>
    <w:rsid w:val="00C90AE2"/>
    <w:rsid w:val="00C911F0"/>
    <w:rsid w:val="00C92AA2"/>
    <w:rsid w:val="00C92EBF"/>
    <w:rsid w:val="00C92F2E"/>
    <w:rsid w:val="00C93A28"/>
    <w:rsid w:val="00C93D7F"/>
    <w:rsid w:val="00C9405C"/>
    <w:rsid w:val="00C94A73"/>
    <w:rsid w:val="00C952B2"/>
    <w:rsid w:val="00C95E1C"/>
    <w:rsid w:val="00C965F0"/>
    <w:rsid w:val="00C96979"/>
    <w:rsid w:val="00C970DA"/>
    <w:rsid w:val="00C975FB"/>
    <w:rsid w:val="00C9760A"/>
    <w:rsid w:val="00C97E60"/>
    <w:rsid w:val="00CA00E8"/>
    <w:rsid w:val="00CA091B"/>
    <w:rsid w:val="00CA0A92"/>
    <w:rsid w:val="00CA1E89"/>
    <w:rsid w:val="00CA2403"/>
    <w:rsid w:val="00CA29D5"/>
    <w:rsid w:val="00CA3508"/>
    <w:rsid w:val="00CA393A"/>
    <w:rsid w:val="00CA3B78"/>
    <w:rsid w:val="00CA4746"/>
    <w:rsid w:val="00CA4D9D"/>
    <w:rsid w:val="00CA511F"/>
    <w:rsid w:val="00CA5281"/>
    <w:rsid w:val="00CA56CB"/>
    <w:rsid w:val="00CA590D"/>
    <w:rsid w:val="00CA5A66"/>
    <w:rsid w:val="00CA5D07"/>
    <w:rsid w:val="00CA65EB"/>
    <w:rsid w:val="00CA6E14"/>
    <w:rsid w:val="00CA6EE4"/>
    <w:rsid w:val="00CA732E"/>
    <w:rsid w:val="00CA7506"/>
    <w:rsid w:val="00CA7666"/>
    <w:rsid w:val="00CA7AC2"/>
    <w:rsid w:val="00CA7C98"/>
    <w:rsid w:val="00CA7F9E"/>
    <w:rsid w:val="00CB1DE1"/>
    <w:rsid w:val="00CB27DA"/>
    <w:rsid w:val="00CB2BA2"/>
    <w:rsid w:val="00CB2BBF"/>
    <w:rsid w:val="00CB3BCB"/>
    <w:rsid w:val="00CB3F8D"/>
    <w:rsid w:val="00CB4704"/>
    <w:rsid w:val="00CB4B0D"/>
    <w:rsid w:val="00CB4C57"/>
    <w:rsid w:val="00CB561B"/>
    <w:rsid w:val="00CB653E"/>
    <w:rsid w:val="00CB6941"/>
    <w:rsid w:val="00CB6EA5"/>
    <w:rsid w:val="00CB7215"/>
    <w:rsid w:val="00CC02A1"/>
    <w:rsid w:val="00CC033F"/>
    <w:rsid w:val="00CC037B"/>
    <w:rsid w:val="00CC064A"/>
    <w:rsid w:val="00CC084F"/>
    <w:rsid w:val="00CC0AD2"/>
    <w:rsid w:val="00CC11AC"/>
    <w:rsid w:val="00CC235F"/>
    <w:rsid w:val="00CC23EF"/>
    <w:rsid w:val="00CC2A85"/>
    <w:rsid w:val="00CC2ADE"/>
    <w:rsid w:val="00CC2B52"/>
    <w:rsid w:val="00CC2ECC"/>
    <w:rsid w:val="00CC3C75"/>
    <w:rsid w:val="00CC4250"/>
    <w:rsid w:val="00CC4BE0"/>
    <w:rsid w:val="00CC4BFF"/>
    <w:rsid w:val="00CC5011"/>
    <w:rsid w:val="00CC52A8"/>
    <w:rsid w:val="00CC7347"/>
    <w:rsid w:val="00CD00CF"/>
    <w:rsid w:val="00CD0846"/>
    <w:rsid w:val="00CD11C9"/>
    <w:rsid w:val="00CD1360"/>
    <w:rsid w:val="00CD299B"/>
    <w:rsid w:val="00CD2C4D"/>
    <w:rsid w:val="00CD2F94"/>
    <w:rsid w:val="00CD3EBC"/>
    <w:rsid w:val="00CD3F01"/>
    <w:rsid w:val="00CD43A1"/>
    <w:rsid w:val="00CD476A"/>
    <w:rsid w:val="00CD499C"/>
    <w:rsid w:val="00CD4CCB"/>
    <w:rsid w:val="00CD4E46"/>
    <w:rsid w:val="00CD5081"/>
    <w:rsid w:val="00CD5437"/>
    <w:rsid w:val="00CD6331"/>
    <w:rsid w:val="00CD695F"/>
    <w:rsid w:val="00CD6EDC"/>
    <w:rsid w:val="00CD719D"/>
    <w:rsid w:val="00CD752A"/>
    <w:rsid w:val="00CE1042"/>
    <w:rsid w:val="00CE13E5"/>
    <w:rsid w:val="00CE250A"/>
    <w:rsid w:val="00CE2885"/>
    <w:rsid w:val="00CE408A"/>
    <w:rsid w:val="00CE46E2"/>
    <w:rsid w:val="00CE4A4B"/>
    <w:rsid w:val="00CE5363"/>
    <w:rsid w:val="00CE55FA"/>
    <w:rsid w:val="00CE5736"/>
    <w:rsid w:val="00CE5AB0"/>
    <w:rsid w:val="00CE5BE3"/>
    <w:rsid w:val="00CE616B"/>
    <w:rsid w:val="00CE6259"/>
    <w:rsid w:val="00CE6384"/>
    <w:rsid w:val="00CE6C02"/>
    <w:rsid w:val="00CE6E54"/>
    <w:rsid w:val="00CE6FB4"/>
    <w:rsid w:val="00CE7B35"/>
    <w:rsid w:val="00CE7C82"/>
    <w:rsid w:val="00CE7E35"/>
    <w:rsid w:val="00CF0C00"/>
    <w:rsid w:val="00CF2592"/>
    <w:rsid w:val="00CF2864"/>
    <w:rsid w:val="00CF2F79"/>
    <w:rsid w:val="00CF4159"/>
    <w:rsid w:val="00CF5461"/>
    <w:rsid w:val="00CF56E0"/>
    <w:rsid w:val="00CF5F72"/>
    <w:rsid w:val="00CF620E"/>
    <w:rsid w:val="00CF6CE6"/>
    <w:rsid w:val="00CF6D48"/>
    <w:rsid w:val="00CF71B2"/>
    <w:rsid w:val="00CF7BDF"/>
    <w:rsid w:val="00CF7F1B"/>
    <w:rsid w:val="00D007BD"/>
    <w:rsid w:val="00D00804"/>
    <w:rsid w:val="00D00BB1"/>
    <w:rsid w:val="00D0129C"/>
    <w:rsid w:val="00D0138C"/>
    <w:rsid w:val="00D018BB"/>
    <w:rsid w:val="00D02094"/>
    <w:rsid w:val="00D02CC3"/>
    <w:rsid w:val="00D02CE9"/>
    <w:rsid w:val="00D037FB"/>
    <w:rsid w:val="00D04288"/>
    <w:rsid w:val="00D0485D"/>
    <w:rsid w:val="00D05178"/>
    <w:rsid w:val="00D0525C"/>
    <w:rsid w:val="00D056F2"/>
    <w:rsid w:val="00D0590B"/>
    <w:rsid w:val="00D05945"/>
    <w:rsid w:val="00D06361"/>
    <w:rsid w:val="00D06C3E"/>
    <w:rsid w:val="00D06CB3"/>
    <w:rsid w:val="00D10120"/>
    <w:rsid w:val="00D10412"/>
    <w:rsid w:val="00D10CC9"/>
    <w:rsid w:val="00D10E6F"/>
    <w:rsid w:val="00D127A1"/>
    <w:rsid w:val="00D12824"/>
    <w:rsid w:val="00D1341D"/>
    <w:rsid w:val="00D13506"/>
    <w:rsid w:val="00D1469E"/>
    <w:rsid w:val="00D146C2"/>
    <w:rsid w:val="00D15326"/>
    <w:rsid w:val="00D15A78"/>
    <w:rsid w:val="00D15FFA"/>
    <w:rsid w:val="00D164C3"/>
    <w:rsid w:val="00D166EB"/>
    <w:rsid w:val="00D1697E"/>
    <w:rsid w:val="00D169D0"/>
    <w:rsid w:val="00D173E1"/>
    <w:rsid w:val="00D1749A"/>
    <w:rsid w:val="00D1767A"/>
    <w:rsid w:val="00D17A18"/>
    <w:rsid w:val="00D17FE5"/>
    <w:rsid w:val="00D2006E"/>
    <w:rsid w:val="00D20473"/>
    <w:rsid w:val="00D20542"/>
    <w:rsid w:val="00D20C45"/>
    <w:rsid w:val="00D20CBB"/>
    <w:rsid w:val="00D20DD2"/>
    <w:rsid w:val="00D210C0"/>
    <w:rsid w:val="00D2112C"/>
    <w:rsid w:val="00D213C9"/>
    <w:rsid w:val="00D215A1"/>
    <w:rsid w:val="00D215AA"/>
    <w:rsid w:val="00D21901"/>
    <w:rsid w:val="00D2223D"/>
    <w:rsid w:val="00D2237F"/>
    <w:rsid w:val="00D22E37"/>
    <w:rsid w:val="00D238C1"/>
    <w:rsid w:val="00D23AB0"/>
    <w:rsid w:val="00D23DA7"/>
    <w:rsid w:val="00D24C4C"/>
    <w:rsid w:val="00D24CEA"/>
    <w:rsid w:val="00D2516D"/>
    <w:rsid w:val="00D258D6"/>
    <w:rsid w:val="00D25E7E"/>
    <w:rsid w:val="00D25E9A"/>
    <w:rsid w:val="00D261A9"/>
    <w:rsid w:val="00D26878"/>
    <w:rsid w:val="00D26A23"/>
    <w:rsid w:val="00D27038"/>
    <w:rsid w:val="00D277C6"/>
    <w:rsid w:val="00D27B79"/>
    <w:rsid w:val="00D27F77"/>
    <w:rsid w:val="00D301EC"/>
    <w:rsid w:val="00D30A1A"/>
    <w:rsid w:val="00D30CFA"/>
    <w:rsid w:val="00D30FA6"/>
    <w:rsid w:val="00D314EB"/>
    <w:rsid w:val="00D31EFE"/>
    <w:rsid w:val="00D32528"/>
    <w:rsid w:val="00D326D5"/>
    <w:rsid w:val="00D3278D"/>
    <w:rsid w:val="00D329BD"/>
    <w:rsid w:val="00D32B8C"/>
    <w:rsid w:val="00D33FA4"/>
    <w:rsid w:val="00D3501A"/>
    <w:rsid w:val="00D36988"/>
    <w:rsid w:val="00D36AD6"/>
    <w:rsid w:val="00D36B1D"/>
    <w:rsid w:val="00D36BF6"/>
    <w:rsid w:val="00D36E72"/>
    <w:rsid w:val="00D37381"/>
    <w:rsid w:val="00D37F27"/>
    <w:rsid w:val="00D40874"/>
    <w:rsid w:val="00D40DE1"/>
    <w:rsid w:val="00D41F3A"/>
    <w:rsid w:val="00D424D0"/>
    <w:rsid w:val="00D42DF3"/>
    <w:rsid w:val="00D432B4"/>
    <w:rsid w:val="00D432F9"/>
    <w:rsid w:val="00D43333"/>
    <w:rsid w:val="00D43D51"/>
    <w:rsid w:val="00D43E30"/>
    <w:rsid w:val="00D44DAA"/>
    <w:rsid w:val="00D46B8E"/>
    <w:rsid w:val="00D472AC"/>
    <w:rsid w:val="00D4750B"/>
    <w:rsid w:val="00D47557"/>
    <w:rsid w:val="00D479D1"/>
    <w:rsid w:val="00D47A4D"/>
    <w:rsid w:val="00D47D2F"/>
    <w:rsid w:val="00D501A8"/>
    <w:rsid w:val="00D511E2"/>
    <w:rsid w:val="00D51CB8"/>
    <w:rsid w:val="00D51D1C"/>
    <w:rsid w:val="00D520DD"/>
    <w:rsid w:val="00D52658"/>
    <w:rsid w:val="00D52B6A"/>
    <w:rsid w:val="00D537CE"/>
    <w:rsid w:val="00D54256"/>
    <w:rsid w:val="00D54B87"/>
    <w:rsid w:val="00D54F53"/>
    <w:rsid w:val="00D5528E"/>
    <w:rsid w:val="00D55479"/>
    <w:rsid w:val="00D555C5"/>
    <w:rsid w:val="00D55E94"/>
    <w:rsid w:val="00D5638D"/>
    <w:rsid w:val="00D571DF"/>
    <w:rsid w:val="00D5720A"/>
    <w:rsid w:val="00D57290"/>
    <w:rsid w:val="00D577C7"/>
    <w:rsid w:val="00D60884"/>
    <w:rsid w:val="00D608B6"/>
    <w:rsid w:val="00D61288"/>
    <w:rsid w:val="00D61792"/>
    <w:rsid w:val="00D6199F"/>
    <w:rsid w:val="00D6281E"/>
    <w:rsid w:val="00D62A85"/>
    <w:rsid w:val="00D62F7A"/>
    <w:rsid w:val="00D6370B"/>
    <w:rsid w:val="00D643DC"/>
    <w:rsid w:val="00D653E5"/>
    <w:rsid w:val="00D654EC"/>
    <w:rsid w:val="00D65C5F"/>
    <w:rsid w:val="00D65FE3"/>
    <w:rsid w:val="00D66F8A"/>
    <w:rsid w:val="00D67117"/>
    <w:rsid w:val="00D671B6"/>
    <w:rsid w:val="00D67EDC"/>
    <w:rsid w:val="00D700BD"/>
    <w:rsid w:val="00D70873"/>
    <w:rsid w:val="00D70965"/>
    <w:rsid w:val="00D70AB2"/>
    <w:rsid w:val="00D714A2"/>
    <w:rsid w:val="00D714EB"/>
    <w:rsid w:val="00D71D59"/>
    <w:rsid w:val="00D720A5"/>
    <w:rsid w:val="00D727DD"/>
    <w:rsid w:val="00D728C2"/>
    <w:rsid w:val="00D72C84"/>
    <w:rsid w:val="00D72E23"/>
    <w:rsid w:val="00D73352"/>
    <w:rsid w:val="00D735A2"/>
    <w:rsid w:val="00D739D6"/>
    <w:rsid w:val="00D73D19"/>
    <w:rsid w:val="00D746BC"/>
    <w:rsid w:val="00D746C7"/>
    <w:rsid w:val="00D755A1"/>
    <w:rsid w:val="00D757A6"/>
    <w:rsid w:val="00D761AA"/>
    <w:rsid w:val="00D761CD"/>
    <w:rsid w:val="00D76387"/>
    <w:rsid w:val="00D76893"/>
    <w:rsid w:val="00D76AC4"/>
    <w:rsid w:val="00D7716A"/>
    <w:rsid w:val="00D77782"/>
    <w:rsid w:val="00D80301"/>
    <w:rsid w:val="00D8103A"/>
    <w:rsid w:val="00D81D0F"/>
    <w:rsid w:val="00D81F8A"/>
    <w:rsid w:val="00D82745"/>
    <w:rsid w:val="00D82EA3"/>
    <w:rsid w:val="00D82EC6"/>
    <w:rsid w:val="00D83824"/>
    <w:rsid w:val="00D839BB"/>
    <w:rsid w:val="00D8469F"/>
    <w:rsid w:val="00D847D8"/>
    <w:rsid w:val="00D851EF"/>
    <w:rsid w:val="00D85234"/>
    <w:rsid w:val="00D85787"/>
    <w:rsid w:val="00D8625F"/>
    <w:rsid w:val="00D86562"/>
    <w:rsid w:val="00D8665A"/>
    <w:rsid w:val="00D86E13"/>
    <w:rsid w:val="00D87375"/>
    <w:rsid w:val="00D87530"/>
    <w:rsid w:val="00D87E78"/>
    <w:rsid w:val="00D9001B"/>
    <w:rsid w:val="00D90522"/>
    <w:rsid w:val="00D90912"/>
    <w:rsid w:val="00D90BF3"/>
    <w:rsid w:val="00D90FFB"/>
    <w:rsid w:val="00D9186B"/>
    <w:rsid w:val="00D92484"/>
    <w:rsid w:val="00D9290F"/>
    <w:rsid w:val="00D92CA3"/>
    <w:rsid w:val="00D9308A"/>
    <w:rsid w:val="00D93174"/>
    <w:rsid w:val="00D93948"/>
    <w:rsid w:val="00D93BA0"/>
    <w:rsid w:val="00D93BDA"/>
    <w:rsid w:val="00D93E9C"/>
    <w:rsid w:val="00D95344"/>
    <w:rsid w:val="00D95743"/>
    <w:rsid w:val="00D95EE1"/>
    <w:rsid w:val="00D962B1"/>
    <w:rsid w:val="00D96F9E"/>
    <w:rsid w:val="00D971B2"/>
    <w:rsid w:val="00D97229"/>
    <w:rsid w:val="00D976AC"/>
    <w:rsid w:val="00D976C5"/>
    <w:rsid w:val="00D977D1"/>
    <w:rsid w:val="00D977E7"/>
    <w:rsid w:val="00D97F55"/>
    <w:rsid w:val="00DA0349"/>
    <w:rsid w:val="00DA060E"/>
    <w:rsid w:val="00DA0AF7"/>
    <w:rsid w:val="00DA0CF9"/>
    <w:rsid w:val="00DA149C"/>
    <w:rsid w:val="00DA1775"/>
    <w:rsid w:val="00DA1F68"/>
    <w:rsid w:val="00DA303D"/>
    <w:rsid w:val="00DA4620"/>
    <w:rsid w:val="00DA47EE"/>
    <w:rsid w:val="00DA5703"/>
    <w:rsid w:val="00DA5B66"/>
    <w:rsid w:val="00DA5D08"/>
    <w:rsid w:val="00DA6229"/>
    <w:rsid w:val="00DA6550"/>
    <w:rsid w:val="00DA7767"/>
    <w:rsid w:val="00DA7807"/>
    <w:rsid w:val="00DA7809"/>
    <w:rsid w:val="00DB04BA"/>
    <w:rsid w:val="00DB0AA9"/>
    <w:rsid w:val="00DB0C5E"/>
    <w:rsid w:val="00DB0CDD"/>
    <w:rsid w:val="00DB0FB9"/>
    <w:rsid w:val="00DB146F"/>
    <w:rsid w:val="00DB20DB"/>
    <w:rsid w:val="00DB259C"/>
    <w:rsid w:val="00DB2928"/>
    <w:rsid w:val="00DB2947"/>
    <w:rsid w:val="00DB2C80"/>
    <w:rsid w:val="00DB30C7"/>
    <w:rsid w:val="00DB39FF"/>
    <w:rsid w:val="00DB3E44"/>
    <w:rsid w:val="00DB4409"/>
    <w:rsid w:val="00DB467C"/>
    <w:rsid w:val="00DB5844"/>
    <w:rsid w:val="00DB599A"/>
    <w:rsid w:val="00DB59BA"/>
    <w:rsid w:val="00DB79B7"/>
    <w:rsid w:val="00DB7D4A"/>
    <w:rsid w:val="00DC0445"/>
    <w:rsid w:val="00DC0C28"/>
    <w:rsid w:val="00DC0CC4"/>
    <w:rsid w:val="00DC1091"/>
    <w:rsid w:val="00DC1152"/>
    <w:rsid w:val="00DC149A"/>
    <w:rsid w:val="00DC20D7"/>
    <w:rsid w:val="00DC216C"/>
    <w:rsid w:val="00DC25D8"/>
    <w:rsid w:val="00DC26A3"/>
    <w:rsid w:val="00DC2BEC"/>
    <w:rsid w:val="00DC352E"/>
    <w:rsid w:val="00DC3C53"/>
    <w:rsid w:val="00DC3D49"/>
    <w:rsid w:val="00DC40E5"/>
    <w:rsid w:val="00DC40F3"/>
    <w:rsid w:val="00DC49A9"/>
    <w:rsid w:val="00DC4B8A"/>
    <w:rsid w:val="00DC4BC9"/>
    <w:rsid w:val="00DC5118"/>
    <w:rsid w:val="00DC5B1E"/>
    <w:rsid w:val="00DC5B78"/>
    <w:rsid w:val="00DC5E92"/>
    <w:rsid w:val="00DC6628"/>
    <w:rsid w:val="00DC6776"/>
    <w:rsid w:val="00DC6B2C"/>
    <w:rsid w:val="00DC7383"/>
    <w:rsid w:val="00DC75AF"/>
    <w:rsid w:val="00DC789A"/>
    <w:rsid w:val="00DD036C"/>
    <w:rsid w:val="00DD0E1A"/>
    <w:rsid w:val="00DD1406"/>
    <w:rsid w:val="00DD1479"/>
    <w:rsid w:val="00DD1933"/>
    <w:rsid w:val="00DD1DCD"/>
    <w:rsid w:val="00DD27F9"/>
    <w:rsid w:val="00DD3545"/>
    <w:rsid w:val="00DD3D11"/>
    <w:rsid w:val="00DD4242"/>
    <w:rsid w:val="00DD4E66"/>
    <w:rsid w:val="00DD4FAB"/>
    <w:rsid w:val="00DD5130"/>
    <w:rsid w:val="00DD5279"/>
    <w:rsid w:val="00DD5307"/>
    <w:rsid w:val="00DD54CB"/>
    <w:rsid w:val="00DD5BA2"/>
    <w:rsid w:val="00DD6BF3"/>
    <w:rsid w:val="00DD6E8C"/>
    <w:rsid w:val="00DD6EF9"/>
    <w:rsid w:val="00DD7502"/>
    <w:rsid w:val="00DD7794"/>
    <w:rsid w:val="00DD7DD8"/>
    <w:rsid w:val="00DE04CC"/>
    <w:rsid w:val="00DE0A88"/>
    <w:rsid w:val="00DE178E"/>
    <w:rsid w:val="00DE183F"/>
    <w:rsid w:val="00DE2686"/>
    <w:rsid w:val="00DE2B92"/>
    <w:rsid w:val="00DE41DD"/>
    <w:rsid w:val="00DE43F0"/>
    <w:rsid w:val="00DE4AF1"/>
    <w:rsid w:val="00DE4F30"/>
    <w:rsid w:val="00DE57ED"/>
    <w:rsid w:val="00DE5B40"/>
    <w:rsid w:val="00DE6552"/>
    <w:rsid w:val="00DE6BAA"/>
    <w:rsid w:val="00DE71A0"/>
    <w:rsid w:val="00DE7535"/>
    <w:rsid w:val="00DE774D"/>
    <w:rsid w:val="00DE7A63"/>
    <w:rsid w:val="00DF0123"/>
    <w:rsid w:val="00DF09C2"/>
    <w:rsid w:val="00DF0A43"/>
    <w:rsid w:val="00DF0D92"/>
    <w:rsid w:val="00DF1126"/>
    <w:rsid w:val="00DF2823"/>
    <w:rsid w:val="00DF2B7D"/>
    <w:rsid w:val="00DF2EA6"/>
    <w:rsid w:val="00DF3584"/>
    <w:rsid w:val="00DF4321"/>
    <w:rsid w:val="00DF45B5"/>
    <w:rsid w:val="00DF4B1B"/>
    <w:rsid w:val="00DF5163"/>
    <w:rsid w:val="00DF58DB"/>
    <w:rsid w:val="00DF5C79"/>
    <w:rsid w:val="00DF64BF"/>
    <w:rsid w:val="00DF6524"/>
    <w:rsid w:val="00DF6801"/>
    <w:rsid w:val="00DF6B18"/>
    <w:rsid w:val="00DF6E11"/>
    <w:rsid w:val="00DF734C"/>
    <w:rsid w:val="00DF7D38"/>
    <w:rsid w:val="00DF7FAE"/>
    <w:rsid w:val="00E0093E"/>
    <w:rsid w:val="00E0180A"/>
    <w:rsid w:val="00E019B4"/>
    <w:rsid w:val="00E0202B"/>
    <w:rsid w:val="00E02055"/>
    <w:rsid w:val="00E0238F"/>
    <w:rsid w:val="00E0262B"/>
    <w:rsid w:val="00E02633"/>
    <w:rsid w:val="00E0428F"/>
    <w:rsid w:val="00E0465A"/>
    <w:rsid w:val="00E046C3"/>
    <w:rsid w:val="00E04C29"/>
    <w:rsid w:val="00E05035"/>
    <w:rsid w:val="00E051A7"/>
    <w:rsid w:val="00E0583A"/>
    <w:rsid w:val="00E064B7"/>
    <w:rsid w:val="00E064E7"/>
    <w:rsid w:val="00E068F7"/>
    <w:rsid w:val="00E06CAC"/>
    <w:rsid w:val="00E06E17"/>
    <w:rsid w:val="00E06E40"/>
    <w:rsid w:val="00E07A9E"/>
    <w:rsid w:val="00E07EFE"/>
    <w:rsid w:val="00E07FFD"/>
    <w:rsid w:val="00E104CA"/>
    <w:rsid w:val="00E10860"/>
    <w:rsid w:val="00E10B10"/>
    <w:rsid w:val="00E11D5A"/>
    <w:rsid w:val="00E145D9"/>
    <w:rsid w:val="00E14C1E"/>
    <w:rsid w:val="00E15D7A"/>
    <w:rsid w:val="00E1605F"/>
    <w:rsid w:val="00E166DD"/>
    <w:rsid w:val="00E170B6"/>
    <w:rsid w:val="00E200FE"/>
    <w:rsid w:val="00E2041D"/>
    <w:rsid w:val="00E20785"/>
    <w:rsid w:val="00E20B8D"/>
    <w:rsid w:val="00E21063"/>
    <w:rsid w:val="00E211FF"/>
    <w:rsid w:val="00E21212"/>
    <w:rsid w:val="00E21738"/>
    <w:rsid w:val="00E21885"/>
    <w:rsid w:val="00E223F4"/>
    <w:rsid w:val="00E228FB"/>
    <w:rsid w:val="00E22D8D"/>
    <w:rsid w:val="00E23405"/>
    <w:rsid w:val="00E239FD"/>
    <w:rsid w:val="00E23AF6"/>
    <w:rsid w:val="00E24DCB"/>
    <w:rsid w:val="00E25C4E"/>
    <w:rsid w:val="00E26E0E"/>
    <w:rsid w:val="00E271CD"/>
    <w:rsid w:val="00E27733"/>
    <w:rsid w:val="00E279B3"/>
    <w:rsid w:val="00E30102"/>
    <w:rsid w:val="00E30200"/>
    <w:rsid w:val="00E303CE"/>
    <w:rsid w:val="00E304AE"/>
    <w:rsid w:val="00E31EDB"/>
    <w:rsid w:val="00E31F8F"/>
    <w:rsid w:val="00E3236F"/>
    <w:rsid w:val="00E3246A"/>
    <w:rsid w:val="00E327CB"/>
    <w:rsid w:val="00E328C5"/>
    <w:rsid w:val="00E332A0"/>
    <w:rsid w:val="00E33467"/>
    <w:rsid w:val="00E33691"/>
    <w:rsid w:val="00E3374F"/>
    <w:rsid w:val="00E34930"/>
    <w:rsid w:val="00E34AA9"/>
    <w:rsid w:val="00E34BCF"/>
    <w:rsid w:val="00E355E2"/>
    <w:rsid w:val="00E362AE"/>
    <w:rsid w:val="00E36851"/>
    <w:rsid w:val="00E36B8B"/>
    <w:rsid w:val="00E36D35"/>
    <w:rsid w:val="00E36DE9"/>
    <w:rsid w:val="00E36F43"/>
    <w:rsid w:val="00E377B1"/>
    <w:rsid w:val="00E377C3"/>
    <w:rsid w:val="00E37A56"/>
    <w:rsid w:val="00E4029B"/>
    <w:rsid w:val="00E404CC"/>
    <w:rsid w:val="00E407FB"/>
    <w:rsid w:val="00E40EA9"/>
    <w:rsid w:val="00E410DF"/>
    <w:rsid w:val="00E411D5"/>
    <w:rsid w:val="00E41438"/>
    <w:rsid w:val="00E41739"/>
    <w:rsid w:val="00E41885"/>
    <w:rsid w:val="00E421E8"/>
    <w:rsid w:val="00E42DF4"/>
    <w:rsid w:val="00E430CC"/>
    <w:rsid w:val="00E43CBF"/>
    <w:rsid w:val="00E448E2"/>
    <w:rsid w:val="00E4502E"/>
    <w:rsid w:val="00E45DE7"/>
    <w:rsid w:val="00E45EBC"/>
    <w:rsid w:val="00E463CC"/>
    <w:rsid w:val="00E4641D"/>
    <w:rsid w:val="00E46745"/>
    <w:rsid w:val="00E46818"/>
    <w:rsid w:val="00E469BB"/>
    <w:rsid w:val="00E47B26"/>
    <w:rsid w:val="00E50365"/>
    <w:rsid w:val="00E508DF"/>
    <w:rsid w:val="00E51AA2"/>
    <w:rsid w:val="00E51F91"/>
    <w:rsid w:val="00E52C31"/>
    <w:rsid w:val="00E530AB"/>
    <w:rsid w:val="00E5318E"/>
    <w:rsid w:val="00E539DA"/>
    <w:rsid w:val="00E53DCC"/>
    <w:rsid w:val="00E53FF7"/>
    <w:rsid w:val="00E54D4A"/>
    <w:rsid w:val="00E5568F"/>
    <w:rsid w:val="00E557AE"/>
    <w:rsid w:val="00E5608E"/>
    <w:rsid w:val="00E56231"/>
    <w:rsid w:val="00E57363"/>
    <w:rsid w:val="00E5796D"/>
    <w:rsid w:val="00E60BBE"/>
    <w:rsid w:val="00E610DE"/>
    <w:rsid w:val="00E6119E"/>
    <w:rsid w:val="00E61F9A"/>
    <w:rsid w:val="00E62DB2"/>
    <w:rsid w:val="00E639DC"/>
    <w:rsid w:val="00E6438A"/>
    <w:rsid w:val="00E644BF"/>
    <w:rsid w:val="00E645A0"/>
    <w:rsid w:val="00E645FE"/>
    <w:rsid w:val="00E64C0B"/>
    <w:rsid w:val="00E64DC1"/>
    <w:rsid w:val="00E67008"/>
    <w:rsid w:val="00E67385"/>
    <w:rsid w:val="00E67A3C"/>
    <w:rsid w:val="00E67D49"/>
    <w:rsid w:val="00E70108"/>
    <w:rsid w:val="00E70AD5"/>
    <w:rsid w:val="00E710B3"/>
    <w:rsid w:val="00E7205E"/>
    <w:rsid w:val="00E720E1"/>
    <w:rsid w:val="00E723ED"/>
    <w:rsid w:val="00E742A7"/>
    <w:rsid w:val="00E74A1C"/>
    <w:rsid w:val="00E75823"/>
    <w:rsid w:val="00E759AC"/>
    <w:rsid w:val="00E75A55"/>
    <w:rsid w:val="00E76900"/>
    <w:rsid w:val="00E76E2C"/>
    <w:rsid w:val="00E773E1"/>
    <w:rsid w:val="00E8024B"/>
    <w:rsid w:val="00E80473"/>
    <w:rsid w:val="00E8067E"/>
    <w:rsid w:val="00E806C5"/>
    <w:rsid w:val="00E806C6"/>
    <w:rsid w:val="00E80778"/>
    <w:rsid w:val="00E80C8D"/>
    <w:rsid w:val="00E80D34"/>
    <w:rsid w:val="00E80DF1"/>
    <w:rsid w:val="00E811C0"/>
    <w:rsid w:val="00E81B3D"/>
    <w:rsid w:val="00E81E90"/>
    <w:rsid w:val="00E8203E"/>
    <w:rsid w:val="00E824F1"/>
    <w:rsid w:val="00E82A68"/>
    <w:rsid w:val="00E82B60"/>
    <w:rsid w:val="00E8454D"/>
    <w:rsid w:val="00E853EB"/>
    <w:rsid w:val="00E85453"/>
    <w:rsid w:val="00E85ADB"/>
    <w:rsid w:val="00E8612D"/>
    <w:rsid w:val="00E86354"/>
    <w:rsid w:val="00E86747"/>
    <w:rsid w:val="00E86888"/>
    <w:rsid w:val="00E86F9B"/>
    <w:rsid w:val="00E871A5"/>
    <w:rsid w:val="00E87691"/>
    <w:rsid w:val="00E8774C"/>
    <w:rsid w:val="00E87BD6"/>
    <w:rsid w:val="00E90B8C"/>
    <w:rsid w:val="00E9107C"/>
    <w:rsid w:val="00E91198"/>
    <w:rsid w:val="00E9170E"/>
    <w:rsid w:val="00E91799"/>
    <w:rsid w:val="00E91840"/>
    <w:rsid w:val="00E92233"/>
    <w:rsid w:val="00E93B7D"/>
    <w:rsid w:val="00E94140"/>
    <w:rsid w:val="00E94546"/>
    <w:rsid w:val="00E949CE"/>
    <w:rsid w:val="00E94E0B"/>
    <w:rsid w:val="00E95584"/>
    <w:rsid w:val="00E95EDE"/>
    <w:rsid w:val="00E9658F"/>
    <w:rsid w:val="00E96782"/>
    <w:rsid w:val="00E968E7"/>
    <w:rsid w:val="00E975CE"/>
    <w:rsid w:val="00EA01EA"/>
    <w:rsid w:val="00EA0257"/>
    <w:rsid w:val="00EA0374"/>
    <w:rsid w:val="00EA0436"/>
    <w:rsid w:val="00EA084C"/>
    <w:rsid w:val="00EA0D85"/>
    <w:rsid w:val="00EA1444"/>
    <w:rsid w:val="00EA1788"/>
    <w:rsid w:val="00EA1C5C"/>
    <w:rsid w:val="00EA24E4"/>
    <w:rsid w:val="00EA265A"/>
    <w:rsid w:val="00EA2FCF"/>
    <w:rsid w:val="00EA3382"/>
    <w:rsid w:val="00EA3583"/>
    <w:rsid w:val="00EA3638"/>
    <w:rsid w:val="00EA379F"/>
    <w:rsid w:val="00EA3915"/>
    <w:rsid w:val="00EA3A3F"/>
    <w:rsid w:val="00EA41D9"/>
    <w:rsid w:val="00EA42F5"/>
    <w:rsid w:val="00EA46DC"/>
    <w:rsid w:val="00EA4799"/>
    <w:rsid w:val="00EA5976"/>
    <w:rsid w:val="00EA7196"/>
    <w:rsid w:val="00EA77D4"/>
    <w:rsid w:val="00EB02DA"/>
    <w:rsid w:val="00EB065C"/>
    <w:rsid w:val="00EB07BB"/>
    <w:rsid w:val="00EB0A76"/>
    <w:rsid w:val="00EB15DE"/>
    <w:rsid w:val="00EB161B"/>
    <w:rsid w:val="00EB19BA"/>
    <w:rsid w:val="00EB1CDB"/>
    <w:rsid w:val="00EB2CA0"/>
    <w:rsid w:val="00EB2FB9"/>
    <w:rsid w:val="00EB3163"/>
    <w:rsid w:val="00EB3225"/>
    <w:rsid w:val="00EB3685"/>
    <w:rsid w:val="00EB3CC1"/>
    <w:rsid w:val="00EB4C31"/>
    <w:rsid w:val="00EB4F93"/>
    <w:rsid w:val="00EB516B"/>
    <w:rsid w:val="00EB58AF"/>
    <w:rsid w:val="00EB5CF9"/>
    <w:rsid w:val="00EB5D1D"/>
    <w:rsid w:val="00EB5D64"/>
    <w:rsid w:val="00EB5DB0"/>
    <w:rsid w:val="00EB5E88"/>
    <w:rsid w:val="00EB6062"/>
    <w:rsid w:val="00EB6FDD"/>
    <w:rsid w:val="00EB74DD"/>
    <w:rsid w:val="00EB7966"/>
    <w:rsid w:val="00EB7D59"/>
    <w:rsid w:val="00EC12D4"/>
    <w:rsid w:val="00EC1571"/>
    <w:rsid w:val="00EC15A1"/>
    <w:rsid w:val="00EC16C5"/>
    <w:rsid w:val="00EC1ED0"/>
    <w:rsid w:val="00EC1FBF"/>
    <w:rsid w:val="00EC24B5"/>
    <w:rsid w:val="00EC29B0"/>
    <w:rsid w:val="00EC33BD"/>
    <w:rsid w:val="00EC34DB"/>
    <w:rsid w:val="00EC3DC8"/>
    <w:rsid w:val="00EC4049"/>
    <w:rsid w:val="00EC43B5"/>
    <w:rsid w:val="00EC49D1"/>
    <w:rsid w:val="00EC5F69"/>
    <w:rsid w:val="00EC6241"/>
    <w:rsid w:val="00EC6917"/>
    <w:rsid w:val="00EC72D2"/>
    <w:rsid w:val="00EC757D"/>
    <w:rsid w:val="00EC7E21"/>
    <w:rsid w:val="00ED004C"/>
    <w:rsid w:val="00ED0D77"/>
    <w:rsid w:val="00ED14C9"/>
    <w:rsid w:val="00ED2232"/>
    <w:rsid w:val="00ED2B4C"/>
    <w:rsid w:val="00ED2C08"/>
    <w:rsid w:val="00ED2FA9"/>
    <w:rsid w:val="00ED3425"/>
    <w:rsid w:val="00ED39BD"/>
    <w:rsid w:val="00ED3BC5"/>
    <w:rsid w:val="00ED45C5"/>
    <w:rsid w:val="00ED476D"/>
    <w:rsid w:val="00ED4B17"/>
    <w:rsid w:val="00ED4C2D"/>
    <w:rsid w:val="00ED5503"/>
    <w:rsid w:val="00ED5870"/>
    <w:rsid w:val="00ED5AA6"/>
    <w:rsid w:val="00ED5FE0"/>
    <w:rsid w:val="00ED634F"/>
    <w:rsid w:val="00ED6438"/>
    <w:rsid w:val="00ED6901"/>
    <w:rsid w:val="00ED6E79"/>
    <w:rsid w:val="00ED7286"/>
    <w:rsid w:val="00ED7BB4"/>
    <w:rsid w:val="00ED7CD3"/>
    <w:rsid w:val="00ED7FE2"/>
    <w:rsid w:val="00EE01BF"/>
    <w:rsid w:val="00EE0716"/>
    <w:rsid w:val="00EE177E"/>
    <w:rsid w:val="00EE219B"/>
    <w:rsid w:val="00EE3352"/>
    <w:rsid w:val="00EE3912"/>
    <w:rsid w:val="00EE3BC5"/>
    <w:rsid w:val="00EE3DCD"/>
    <w:rsid w:val="00EE4033"/>
    <w:rsid w:val="00EE403D"/>
    <w:rsid w:val="00EE42D0"/>
    <w:rsid w:val="00EE49BB"/>
    <w:rsid w:val="00EE5207"/>
    <w:rsid w:val="00EE5274"/>
    <w:rsid w:val="00EE5A7B"/>
    <w:rsid w:val="00EE5D1A"/>
    <w:rsid w:val="00EE6451"/>
    <w:rsid w:val="00EE6667"/>
    <w:rsid w:val="00EE6F39"/>
    <w:rsid w:val="00EE70F5"/>
    <w:rsid w:val="00EE71B8"/>
    <w:rsid w:val="00EE7433"/>
    <w:rsid w:val="00EE7563"/>
    <w:rsid w:val="00EE762C"/>
    <w:rsid w:val="00EE7B6A"/>
    <w:rsid w:val="00EF0ADE"/>
    <w:rsid w:val="00EF0CE2"/>
    <w:rsid w:val="00EF0D38"/>
    <w:rsid w:val="00EF0ED3"/>
    <w:rsid w:val="00EF2115"/>
    <w:rsid w:val="00EF218F"/>
    <w:rsid w:val="00EF2300"/>
    <w:rsid w:val="00EF256F"/>
    <w:rsid w:val="00EF2590"/>
    <w:rsid w:val="00EF265B"/>
    <w:rsid w:val="00EF2E36"/>
    <w:rsid w:val="00EF3230"/>
    <w:rsid w:val="00EF3312"/>
    <w:rsid w:val="00EF37CF"/>
    <w:rsid w:val="00EF437A"/>
    <w:rsid w:val="00EF44D1"/>
    <w:rsid w:val="00EF4A4B"/>
    <w:rsid w:val="00EF4D98"/>
    <w:rsid w:val="00EF566C"/>
    <w:rsid w:val="00EF5710"/>
    <w:rsid w:val="00EF5EA0"/>
    <w:rsid w:val="00EF621E"/>
    <w:rsid w:val="00EF6739"/>
    <w:rsid w:val="00F0033F"/>
    <w:rsid w:val="00F00500"/>
    <w:rsid w:val="00F006C7"/>
    <w:rsid w:val="00F00CD3"/>
    <w:rsid w:val="00F0127E"/>
    <w:rsid w:val="00F01394"/>
    <w:rsid w:val="00F01416"/>
    <w:rsid w:val="00F0174A"/>
    <w:rsid w:val="00F01E93"/>
    <w:rsid w:val="00F02F26"/>
    <w:rsid w:val="00F0374D"/>
    <w:rsid w:val="00F037E4"/>
    <w:rsid w:val="00F03EEA"/>
    <w:rsid w:val="00F04751"/>
    <w:rsid w:val="00F05116"/>
    <w:rsid w:val="00F05214"/>
    <w:rsid w:val="00F05422"/>
    <w:rsid w:val="00F05D15"/>
    <w:rsid w:val="00F070B9"/>
    <w:rsid w:val="00F07591"/>
    <w:rsid w:val="00F07E2A"/>
    <w:rsid w:val="00F10325"/>
    <w:rsid w:val="00F10495"/>
    <w:rsid w:val="00F10BE5"/>
    <w:rsid w:val="00F1103A"/>
    <w:rsid w:val="00F11C30"/>
    <w:rsid w:val="00F11D95"/>
    <w:rsid w:val="00F131D5"/>
    <w:rsid w:val="00F1329F"/>
    <w:rsid w:val="00F137BB"/>
    <w:rsid w:val="00F13C3A"/>
    <w:rsid w:val="00F14A09"/>
    <w:rsid w:val="00F14A70"/>
    <w:rsid w:val="00F154F4"/>
    <w:rsid w:val="00F15589"/>
    <w:rsid w:val="00F15E0F"/>
    <w:rsid w:val="00F15FC1"/>
    <w:rsid w:val="00F1691B"/>
    <w:rsid w:val="00F1695A"/>
    <w:rsid w:val="00F16C0C"/>
    <w:rsid w:val="00F202A4"/>
    <w:rsid w:val="00F208EF"/>
    <w:rsid w:val="00F20AA5"/>
    <w:rsid w:val="00F21F26"/>
    <w:rsid w:val="00F2224E"/>
    <w:rsid w:val="00F22303"/>
    <w:rsid w:val="00F22841"/>
    <w:rsid w:val="00F22A09"/>
    <w:rsid w:val="00F22DBB"/>
    <w:rsid w:val="00F22E88"/>
    <w:rsid w:val="00F23A06"/>
    <w:rsid w:val="00F249AE"/>
    <w:rsid w:val="00F24C3B"/>
    <w:rsid w:val="00F24EAF"/>
    <w:rsid w:val="00F24FA1"/>
    <w:rsid w:val="00F2503E"/>
    <w:rsid w:val="00F265AA"/>
    <w:rsid w:val="00F26862"/>
    <w:rsid w:val="00F26B62"/>
    <w:rsid w:val="00F270DD"/>
    <w:rsid w:val="00F3026C"/>
    <w:rsid w:val="00F30505"/>
    <w:rsid w:val="00F307A2"/>
    <w:rsid w:val="00F30AD2"/>
    <w:rsid w:val="00F31237"/>
    <w:rsid w:val="00F31985"/>
    <w:rsid w:val="00F319E7"/>
    <w:rsid w:val="00F31B30"/>
    <w:rsid w:val="00F31B97"/>
    <w:rsid w:val="00F31C92"/>
    <w:rsid w:val="00F31F3E"/>
    <w:rsid w:val="00F322B9"/>
    <w:rsid w:val="00F32D61"/>
    <w:rsid w:val="00F3359C"/>
    <w:rsid w:val="00F33860"/>
    <w:rsid w:val="00F3399F"/>
    <w:rsid w:val="00F341FB"/>
    <w:rsid w:val="00F34714"/>
    <w:rsid w:val="00F34860"/>
    <w:rsid w:val="00F3492D"/>
    <w:rsid w:val="00F34EC8"/>
    <w:rsid w:val="00F35085"/>
    <w:rsid w:val="00F36025"/>
    <w:rsid w:val="00F3693E"/>
    <w:rsid w:val="00F36F5F"/>
    <w:rsid w:val="00F3707E"/>
    <w:rsid w:val="00F377F8"/>
    <w:rsid w:val="00F37941"/>
    <w:rsid w:val="00F402A1"/>
    <w:rsid w:val="00F40731"/>
    <w:rsid w:val="00F40BDB"/>
    <w:rsid w:val="00F40BEF"/>
    <w:rsid w:val="00F41D8E"/>
    <w:rsid w:val="00F42053"/>
    <w:rsid w:val="00F42D09"/>
    <w:rsid w:val="00F42EBC"/>
    <w:rsid w:val="00F43C2F"/>
    <w:rsid w:val="00F443EA"/>
    <w:rsid w:val="00F44941"/>
    <w:rsid w:val="00F44C9B"/>
    <w:rsid w:val="00F461C9"/>
    <w:rsid w:val="00F4627D"/>
    <w:rsid w:val="00F4642A"/>
    <w:rsid w:val="00F4705D"/>
    <w:rsid w:val="00F47359"/>
    <w:rsid w:val="00F47726"/>
    <w:rsid w:val="00F477D4"/>
    <w:rsid w:val="00F47A57"/>
    <w:rsid w:val="00F47CCF"/>
    <w:rsid w:val="00F50167"/>
    <w:rsid w:val="00F50333"/>
    <w:rsid w:val="00F504D9"/>
    <w:rsid w:val="00F504EC"/>
    <w:rsid w:val="00F50547"/>
    <w:rsid w:val="00F50685"/>
    <w:rsid w:val="00F513F0"/>
    <w:rsid w:val="00F51465"/>
    <w:rsid w:val="00F51CC8"/>
    <w:rsid w:val="00F52ACE"/>
    <w:rsid w:val="00F53A56"/>
    <w:rsid w:val="00F53D91"/>
    <w:rsid w:val="00F54637"/>
    <w:rsid w:val="00F54BDB"/>
    <w:rsid w:val="00F552B4"/>
    <w:rsid w:val="00F56258"/>
    <w:rsid w:val="00F562C6"/>
    <w:rsid w:val="00F563E9"/>
    <w:rsid w:val="00F5651B"/>
    <w:rsid w:val="00F56D79"/>
    <w:rsid w:val="00F577A3"/>
    <w:rsid w:val="00F600C4"/>
    <w:rsid w:val="00F603B0"/>
    <w:rsid w:val="00F60728"/>
    <w:rsid w:val="00F60793"/>
    <w:rsid w:val="00F613B0"/>
    <w:rsid w:val="00F6186A"/>
    <w:rsid w:val="00F61927"/>
    <w:rsid w:val="00F620BA"/>
    <w:rsid w:val="00F62407"/>
    <w:rsid w:val="00F626E2"/>
    <w:rsid w:val="00F62CFC"/>
    <w:rsid w:val="00F63190"/>
    <w:rsid w:val="00F6362C"/>
    <w:rsid w:val="00F63C96"/>
    <w:rsid w:val="00F6445D"/>
    <w:rsid w:val="00F64BEE"/>
    <w:rsid w:val="00F651A8"/>
    <w:rsid w:val="00F65239"/>
    <w:rsid w:val="00F65E79"/>
    <w:rsid w:val="00F66169"/>
    <w:rsid w:val="00F66656"/>
    <w:rsid w:val="00F67247"/>
    <w:rsid w:val="00F67284"/>
    <w:rsid w:val="00F67883"/>
    <w:rsid w:val="00F70491"/>
    <w:rsid w:val="00F70555"/>
    <w:rsid w:val="00F71E04"/>
    <w:rsid w:val="00F7203F"/>
    <w:rsid w:val="00F72533"/>
    <w:rsid w:val="00F72CFA"/>
    <w:rsid w:val="00F730AB"/>
    <w:rsid w:val="00F730F9"/>
    <w:rsid w:val="00F73AF8"/>
    <w:rsid w:val="00F74055"/>
    <w:rsid w:val="00F74A0C"/>
    <w:rsid w:val="00F74E36"/>
    <w:rsid w:val="00F754B5"/>
    <w:rsid w:val="00F75763"/>
    <w:rsid w:val="00F75B8B"/>
    <w:rsid w:val="00F75C93"/>
    <w:rsid w:val="00F76857"/>
    <w:rsid w:val="00F76A54"/>
    <w:rsid w:val="00F76D5F"/>
    <w:rsid w:val="00F76DA3"/>
    <w:rsid w:val="00F7764D"/>
    <w:rsid w:val="00F77AEE"/>
    <w:rsid w:val="00F77D3A"/>
    <w:rsid w:val="00F8084E"/>
    <w:rsid w:val="00F817D0"/>
    <w:rsid w:val="00F82986"/>
    <w:rsid w:val="00F83266"/>
    <w:rsid w:val="00F8338F"/>
    <w:rsid w:val="00F834EF"/>
    <w:rsid w:val="00F83C20"/>
    <w:rsid w:val="00F84826"/>
    <w:rsid w:val="00F849D5"/>
    <w:rsid w:val="00F850B5"/>
    <w:rsid w:val="00F85AAC"/>
    <w:rsid w:val="00F85CBA"/>
    <w:rsid w:val="00F8613E"/>
    <w:rsid w:val="00F86AE4"/>
    <w:rsid w:val="00F86E2B"/>
    <w:rsid w:val="00F86ED9"/>
    <w:rsid w:val="00F8723B"/>
    <w:rsid w:val="00F8734C"/>
    <w:rsid w:val="00F902B5"/>
    <w:rsid w:val="00F90BC3"/>
    <w:rsid w:val="00F91681"/>
    <w:rsid w:val="00F918E3"/>
    <w:rsid w:val="00F91A83"/>
    <w:rsid w:val="00F92F91"/>
    <w:rsid w:val="00F931AC"/>
    <w:rsid w:val="00F932FC"/>
    <w:rsid w:val="00F939F3"/>
    <w:rsid w:val="00F93A0C"/>
    <w:rsid w:val="00F93D0A"/>
    <w:rsid w:val="00F94BC1"/>
    <w:rsid w:val="00F95375"/>
    <w:rsid w:val="00F9556E"/>
    <w:rsid w:val="00F957B9"/>
    <w:rsid w:val="00F95AE7"/>
    <w:rsid w:val="00F95B3C"/>
    <w:rsid w:val="00F96E4F"/>
    <w:rsid w:val="00F96FC0"/>
    <w:rsid w:val="00F97029"/>
    <w:rsid w:val="00F970B0"/>
    <w:rsid w:val="00F976A8"/>
    <w:rsid w:val="00F978D9"/>
    <w:rsid w:val="00F97EC9"/>
    <w:rsid w:val="00F97FAD"/>
    <w:rsid w:val="00FA02AD"/>
    <w:rsid w:val="00FA0715"/>
    <w:rsid w:val="00FA0AAD"/>
    <w:rsid w:val="00FA0B24"/>
    <w:rsid w:val="00FA0D68"/>
    <w:rsid w:val="00FA0E21"/>
    <w:rsid w:val="00FA1860"/>
    <w:rsid w:val="00FA1B72"/>
    <w:rsid w:val="00FA2283"/>
    <w:rsid w:val="00FA2708"/>
    <w:rsid w:val="00FA2719"/>
    <w:rsid w:val="00FA44C1"/>
    <w:rsid w:val="00FA495F"/>
    <w:rsid w:val="00FA4F06"/>
    <w:rsid w:val="00FA56F9"/>
    <w:rsid w:val="00FA6B66"/>
    <w:rsid w:val="00FA6B76"/>
    <w:rsid w:val="00FA6D70"/>
    <w:rsid w:val="00FA71B7"/>
    <w:rsid w:val="00FA7BCD"/>
    <w:rsid w:val="00FA7F04"/>
    <w:rsid w:val="00FB02B2"/>
    <w:rsid w:val="00FB0CD8"/>
    <w:rsid w:val="00FB0FC8"/>
    <w:rsid w:val="00FB12DB"/>
    <w:rsid w:val="00FB182D"/>
    <w:rsid w:val="00FB1A9F"/>
    <w:rsid w:val="00FB1D85"/>
    <w:rsid w:val="00FB240E"/>
    <w:rsid w:val="00FB25A1"/>
    <w:rsid w:val="00FB27E9"/>
    <w:rsid w:val="00FB30C2"/>
    <w:rsid w:val="00FB33C0"/>
    <w:rsid w:val="00FB393C"/>
    <w:rsid w:val="00FB3AA4"/>
    <w:rsid w:val="00FB421B"/>
    <w:rsid w:val="00FB4236"/>
    <w:rsid w:val="00FB45A9"/>
    <w:rsid w:val="00FB466D"/>
    <w:rsid w:val="00FB515D"/>
    <w:rsid w:val="00FB51CD"/>
    <w:rsid w:val="00FB5616"/>
    <w:rsid w:val="00FB5A85"/>
    <w:rsid w:val="00FB6319"/>
    <w:rsid w:val="00FB64FA"/>
    <w:rsid w:val="00FB68E8"/>
    <w:rsid w:val="00FB70EB"/>
    <w:rsid w:val="00FB71BF"/>
    <w:rsid w:val="00FB721A"/>
    <w:rsid w:val="00FB7894"/>
    <w:rsid w:val="00FB79FF"/>
    <w:rsid w:val="00FB7AC5"/>
    <w:rsid w:val="00FC0403"/>
    <w:rsid w:val="00FC063C"/>
    <w:rsid w:val="00FC0D94"/>
    <w:rsid w:val="00FC168D"/>
    <w:rsid w:val="00FC16DC"/>
    <w:rsid w:val="00FC182B"/>
    <w:rsid w:val="00FC1F81"/>
    <w:rsid w:val="00FC20AA"/>
    <w:rsid w:val="00FC2BC7"/>
    <w:rsid w:val="00FC31A3"/>
    <w:rsid w:val="00FC325F"/>
    <w:rsid w:val="00FC3399"/>
    <w:rsid w:val="00FC3BF2"/>
    <w:rsid w:val="00FC3CB5"/>
    <w:rsid w:val="00FC3D78"/>
    <w:rsid w:val="00FC3D97"/>
    <w:rsid w:val="00FC45A4"/>
    <w:rsid w:val="00FC4672"/>
    <w:rsid w:val="00FC4936"/>
    <w:rsid w:val="00FC5605"/>
    <w:rsid w:val="00FC5CBE"/>
    <w:rsid w:val="00FC676F"/>
    <w:rsid w:val="00FC7403"/>
    <w:rsid w:val="00FC7A83"/>
    <w:rsid w:val="00FC7E1E"/>
    <w:rsid w:val="00FC7E2F"/>
    <w:rsid w:val="00FD0315"/>
    <w:rsid w:val="00FD0612"/>
    <w:rsid w:val="00FD071A"/>
    <w:rsid w:val="00FD0739"/>
    <w:rsid w:val="00FD0995"/>
    <w:rsid w:val="00FD0F02"/>
    <w:rsid w:val="00FD172F"/>
    <w:rsid w:val="00FD1C81"/>
    <w:rsid w:val="00FD1EEF"/>
    <w:rsid w:val="00FD21F0"/>
    <w:rsid w:val="00FD2B4F"/>
    <w:rsid w:val="00FD2D35"/>
    <w:rsid w:val="00FD4663"/>
    <w:rsid w:val="00FD4BD5"/>
    <w:rsid w:val="00FD4CC8"/>
    <w:rsid w:val="00FD4D40"/>
    <w:rsid w:val="00FD4DF3"/>
    <w:rsid w:val="00FD51A1"/>
    <w:rsid w:val="00FD602D"/>
    <w:rsid w:val="00FD6F16"/>
    <w:rsid w:val="00FD6F59"/>
    <w:rsid w:val="00FD7074"/>
    <w:rsid w:val="00FD7C93"/>
    <w:rsid w:val="00FD7FEF"/>
    <w:rsid w:val="00FE00BC"/>
    <w:rsid w:val="00FE044C"/>
    <w:rsid w:val="00FE0A3E"/>
    <w:rsid w:val="00FE0C92"/>
    <w:rsid w:val="00FE1834"/>
    <w:rsid w:val="00FE1911"/>
    <w:rsid w:val="00FE1A86"/>
    <w:rsid w:val="00FE1D24"/>
    <w:rsid w:val="00FE23D6"/>
    <w:rsid w:val="00FE27FC"/>
    <w:rsid w:val="00FE2D79"/>
    <w:rsid w:val="00FE3E19"/>
    <w:rsid w:val="00FE3F82"/>
    <w:rsid w:val="00FE4A36"/>
    <w:rsid w:val="00FE4B3D"/>
    <w:rsid w:val="00FE4EA7"/>
    <w:rsid w:val="00FE5062"/>
    <w:rsid w:val="00FE52EE"/>
    <w:rsid w:val="00FE5CD6"/>
    <w:rsid w:val="00FE667C"/>
    <w:rsid w:val="00FE6863"/>
    <w:rsid w:val="00FE6A6D"/>
    <w:rsid w:val="00FE6E79"/>
    <w:rsid w:val="00FE738A"/>
    <w:rsid w:val="00FE76B2"/>
    <w:rsid w:val="00FE7B88"/>
    <w:rsid w:val="00FF06B2"/>
    <w:rsid w:val="00FF0758"/>
    <w:rsid w:val="00FF07B4"/>
    <w:rsid w:val="00FF0820"/>
    <w:rsid w:val="00FF0C31"/>
    <w:rsid w:val="00FF2300"/>
    <w:rsid w:val="00FF2AD6"/>
    <w:rsid w:val="00FF3270"/>
    <w:rsid w:val="00FF3327"/>
    <w:rsid w:val="00FF371A"/>
    <w:rsid w:val="00FF3732"/>
    <w:rsid w:val="00FF3F93"/>
    <w:rsid w:val="00FF464C"/>
    <w:rsid w:val="00FF46E7"/>
    <w:rsid w:val="00FF531C"/>
    <w:rsid w:val="00FF5742"/>
    <w:rsid w:val="00FF5A32"/>
    <w:rsid w:val="00FF5B50"/>
    <w:rsid w:val="00FF5F60"/>
    <w:rsid w:val="00FF6655"/>
    <w:rsid w:val="00FF69A0"/>
    <w:rsid w:val="00FF7280"/>
    <w:rsid w:val="00FF76A0"/>
    <w:rsid w:val="00FF7C5A"/>
    <w:rsid w:val="00FF7C5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6398025E"/>
  <w15:docId w15:val="{48AC3512-726C-45D6-B90D-56B39DB5E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360" w:lineRule="auto"/>
        <w:ind w:firstLine="851"/>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2947"/>
  </w:style>
  <w:style w:type="paragraph" w:styleId="Ttulo1">
    <w:name w:val="heading 1"/>
    <w:basedOn w:val="Normal"/>
    <w:next w:val="Normal"/>
    <w:link w:val="Ttulo1Char"/>
    <w:uiPriority w:val="9"/>
    <w:qFormat/>
    <w:rsid w:val="003E506C"/>
    <w:pPr>
      <w:keepNext/>
      <w:keepLines/>
      <w:spacing w:after="0"/>
      <w:jc w:val="left"/>
      <w:outlineLvl w:val="0"/>
    </w:pPr>
    <w:rPr>
      <w:rFonts w:eastAsiaTheme="majorEastAsia" w:cstheme="minorHAnsi"/>
      <w:b/>
      <w:bCs/>
      <w:color w:val="006666"/>
      <w:sz w:val="32"/>
      <w:szCs w:val="28"/>
    </w:rPr>
  </w:style>
  <w:style w:type="paragraph" w:styleId="Ttulo2">
    <w:name w:val="heading 2"/>
    <w:basedOn w:val="Normal"/>
    <w:next w:val="Normal"/>
    <w:link w:val="Ttulo2Char"/>
    <w:uiPriority w:val="9"/>
    <w:unhideWhenUsed/>
    <w:qFormat/>
    <w:rsid w:val="003E506C"/>
    <w:pPr>
      <w:keepNext/>
      <w:keepLines/>
      <w:spacing w:before="200" w:after="0"/>
      <w:outlineLvl w:val="1"/>
    </w:pPr>
    <w:rPr>
      <w:rFonts w:asciiTheme="majorHAnsi" w:eastAsiaTheme="majorEastAsia" w:hAnsiTheme="majorHAnsi" w:cstheme="majorBidi"/>
      <w:b/>
      <w:bCs/>
      <w:color w:val="008080"/>
      <w:sz w:val="26"/>
      <w:szCs w:val="26"/>
    </w:rPr>
  </w:style>
  <w:style w:type="paragraph" w:styleId="Ttulo3">
    <w:name w:val="heading 3"/>
    <w:basedOn w:val="Ttulo2"/>
    <w:next w:val="Normal"/>
    <w:link w:val="Ttulo3Char"/>
    <w:uiPriority w:val="9"/>
    <w:unhideWhenUsed/>
    <w:qFormat/>
    <w:rsid w:val="00087D7A"/>
    <w:pPr>
      <w:keepNext w:val="0"/>
      <w:keepLines w:val="0"/>
      <w:tabs>
        <w:tab w:val="left" w:pos="1276"/>
        <w:tab w:val="left" w:pos="1418"/>
      </w:tabs>
      <w:spacing w:before="0" w:after="200"/>
      <w:ind w:firstLine="0"/>
      <w:contextualSpacing/>
      <w:jc w:val="right"/>
      <w:outlineLvl w:val="2"/>
    </w:pPr>
    <w:rPr>
      <w:rFonts w:asciiTheme="minorHAnsi" w:eastAsiaTheme="minorEastAsia" w:hAnsiTheme="minorHAnsi" w:cstheme="minorBidi"/>
      <w:color w:val="006666"/>
      <w:szCs w:val="24"/>
      <w:lang w:eastAsia="pt-BR"/>
    </w:rPr>
  </w:style>
  <w:style w:type="paragraph" w:styleId="Ttulo4">
    <w:name w:val="heading 4"/>
    <w:basedOn w:val="Normal"/>
    <w:next w:val="Normal"/>
    <w:link w:val="Ttulo4Char"/>
    <w:uiPriority w:val="9"/>
    <w:unhideWhenUsed/>
    <w:qFormat/>
    <w:rsid w:val="00123C68"/>
    <w:pPr>
      <w:keepNext/>
      <w:keepLines/>
      <w:spacing w:before="200" w:after="0" w:line="240" w:lineRule="auto"/>
      <w:jc w:val="left"/>
      <w:outlineLvl w:val="3"/>
    </w:pPr>
    <w:rPr>
      <w:rFonts w:asciiTheme="majorHAnsi" w:eastAsiaTheme="majorEastAsia" w:hAnsiTheme="majorHAnsi" w:cstheme="majorBidi"/>
      <w:b/>
      <w:bCs/>
      <w:iCs/>
      <w:color w:val="008080"/>
      <w:sz w:val="40"/>
    </w:rPr>
  </w:style>
  <w:style w:type="paragraph" w:styleId="Ttulo5">
    <w:name w:val="heading 5"/>
    <w:basedOn w:val="Normal"/>
    <w:next w:val="Normal"/>
    <w:link w:val="Ttulo5Char"/>
    <w:uiPriority w:val="9"/>
    <w:unhideWhenUsed/>
    <w:qFormat/>
    <w:rsid w:val="00EB15DE"/>
    <w:pPr>
      <w:keepNext/>
      <w:keepLines/>
      <w:spacing w:before="200" w:after="0"/>
      <w:outlineLvl w:val="4"/>
    </w:pPr>
    <w:rPr>
      <w:rFonts w:asciiTheme="majorHAnsi" w:eastAsiaTheme="majorEastAsia" w:hAnsiTheme="majorHAnsi" w:cstheme="majorBidi"/>
      <w:b/>
      <w:color w:val="008080"/>
      <w:sz w:val="40"/>
    </w:rPr>
  </w:style>
  <w:style w:type="paragraph" w:styleId="Ttulo6">
    <w:name w:val="heading 6"/>
    <w:basedOn w:val="Normal"/>
    <w:next w:val="Normal"/>
    <w:link w:val="Ttulo6Char"/>
    <w:uiPriority w:val="9"/>
    <w:semiHidden/>
    <w:unhideWhenUsed/>
    <w:qFormat/>
    <w:rsid w:val="000137DD"/>
    <w:pPr>
      <w:keepNext/>
      <w:keepLines/>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har"/>
    <w:uiPriority w:val="9"/>
    <w:semiHidden/>
    <w:unhideWhenUsed/>
    <w:qFormat/>
    <w:rsid w:val="000137DD"/>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har"/>
    <w:uiPriority w:val="9"/>
    <w:semiHidden/>
    <w:unhideWhenUsed/>
    <w:qFormat/>
    <w:rsid w:val="000137D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har"/>
    <w:uiPriority w:val="9"/>
    <w:semiHidden/>
    <w:unhideWhenUsed/>
    <w:qFormat/>
    <w:rsid w:val="000137D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3E506C"/>
    <w:rPr>
      <w:rFonts w:eastAsiaTheme="majorEastAsia" w:cstheme="minorHAnsi"/>
      <w:b/>
      <w:bCs/>
      <w:color w:val="006666"/>
      <w:sz w:val="32"/>
      <w:szCs w:val="28"/>
    </w:rPr>
  </w:style>
  <w:style w:type="character" w:customStyle="1" w:styleId="Ttulo2Char">
    <w:name w:val="Título 2 Char"/>
    <w:basedOn w:val="Fontepargpadro"/>
    <w:link w:val="Ttulo2"/>
    <w:uiPriority w:val="9"/>
    <w:rsid w:val="003E506C"/>
    <w:rPr>
      <w:rFonts w:asciiTheme="majorHAnsi" w:eastAsiaTheme="majorEastAsia" w:hAnsiTheme="majorHAnsi" w:cstheme="majorBidi"/>
      <w:b/>
      <w:bCs/>
      <w:color w:val="008080"/>
      <w:sz w:val="26"/>
      <w:szCs w:val="26"/>
    </w:rPr>
  </w:style>
  <w:style w:type="paragraph" w:styleId="Cabealho">
    <w:name w:val="header"/>
    <w:basedOn w:val="Normal"/>
    <w:link w:val="CabealhoChar"/>
    <w:uiPriority w:val="99"/>
    <w:unhideWhenUsed/>
    <w:rsid w:val="006747E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6747EF"/>
  </w:style>
  <w:style w:type="paragraph" w:styleId="Rodap">
    <w:name w:val="footer"/>
    <w:basedOn w:val="Normal"/>
    <w:link w:val="RodapChar"/>
    <w:uiPriority w:val="99"/>
    <w:unhideWhenUsed/>
    <w:rsid w:val="006747EF"/>
    <w:pPr>
      <w:tabs>
        <w:tab w:val="center" w:pos="4252"/>
        <w:tab w:val="right" w:pos="8504"/>
      </w:tabs>
      <w:spacing w:after="0" w:line="240" w:lineRule="auto"/>
    </w:pPr>
  </w:style>
  <w:style w:type="character" w:customStyle="1" w:styleId="RodapChar">
    <w:name w:val="Rodapé Char"/>
    <w:basedOn w:val="Fontepargpadro"/>
    <w:link w:val="Rodap"/>
    <w:uiPriority w:val="99"/>
    <w:rsid w:val="006747EF"/>
  </w:style>
  <w:style w:type="paragraph" w:styleId="SemEspaamento">
    <w:name w:val="No Spacing"/>
    <w:link w:val="SemEspaamentoChar"/>
    <w:uiPriority w:val="1"/>
    <w:qFormat/>
    <w:rsid w:val="00E53DCC"/>
    <w:pPr>
      <w:spacing w:after="0" w:line="240" w:lineRule="auto"/>
    </w:pPr>
    <w:rPr>
      <w:rFonts w:eastAsiaTheme="minorEastAsia"/>
      <w:lang w:eastAsia="pt-BR"/>
    </w:rPr>
  </w:style>
  <w:style w:type="character" w:customStyle="1" w:styleId="SemEspaamentoChar">
    <w:name w:val="Sem Espaçamento Char"/>
    <w:basedOn w:val="Fontepargpadro"/>
    <w:link w:val="SemEspaamento"/>
    <w:uiPriority w:val="1"/>
    <w:rsid w:val="00E53DCC"/>
    <w:rPr>
      <w:rFonts w:eastAsiaTheme="minorEastAsia"/>
      <w:lang w:eastAsia="pt-BR"/>
    </w:rPr>
  </w:style>
  <w:style w:type="paragraph" w:styleId="Sumrio1">
    <w:name w:val="toc 1"/>
    <w:basedOn w:val="Normal"/>
    <w:next w:val="Normal"/>
    <w:autoRedefine/>
    <w:uiPriority w:val="39"/>
    <w:unhideWhenUsed/>
    <w:qFormat/>
    <w:rsid w:val="005D51C7"/>
    <w:pPr>
      <w:tabs>
        <w:tab w:val="right" w:leader="dot" w:pos="9639"/>
      </w:tabs>
      <w:ind w:left="426" w:firstLine="0"/>
    </w:pPr>
    <w:rPr>
      <w:b/>
      <w:noProof/>
      <w:color w:val="006666"/>
    </w:rPr>
  </w:style>
  <w:style w:type="paragraph" w:styleId="PargrafodaLista">
    <w:name w:val="List Paragraph"/>
    <w:basedOn w:val="Normal"/>
    <w:link w:val="PargrafodaListaChar"/>
    <w:uiPriority w:val="34"/>
    <w:qFormat/>
    <w:rsid w:val="008B198A"/>
    <w:pPr>
      <w:spacing w:after="200" w:line="276" w:lineRule="auto"/>
      <w:ind w:left="720"/>
      <w:contextualSpacing/>
    </w:pPr>
    <w:rPr>
      <w:rFonts w:eastAsiaTheme="minorEastAsia"/>
      <w:lang w:eastAsia="pt-BR"/>
    </w:rPr>
  </w:style>
  <w:style w:type="paragraph" w:styleId="Textodebalo">
    <w:name w:val="Balloon Text"/>
    <w:basedOn w:val="Normal"/>
    <w:link w:val="TextodebaloChar"/>
    <w:uiPriority w:val="99"/>
    <w:semiHidden/>
    <w:unhideWhenUsed/>
    <w:rsid w:val="00C077EE"/>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C077EE"/>
    <w:rPr>
      <w:rFonts w:ascii="Segoe UI" w:hAnsi="Segoe UI" w:cs="Segoe UI"/>
      <w:sz w:val="18"/>
      <w:szCs w:val="18"/>
    </w:rPr>
  </w:style>
  <w:style w:type="paragraph" w:styleId="CabealhodoSumrio">
    <w:name w:val="TOC Heading"/>
    <w:basedOn w:val="Ttulo1"/>
    <w:next w:val="Normal"/>
    <w:uiPriority w:val="39"/>
    <w:unhideWhenUsed/>
    <w:qFormat/>
    <w:rsid w:val="00FF0820"/>
    <w:pPr>
      <w:spacing w:before="480" w:line="276" w:lineRule="auto"/>
      <w:outlineLvl w:val="9"/>
    </w:pPr>
    <w:rPr>
      <w:rFonts w:asciiTheme="majorHAnsi" w:hAnsiTheme="majorHAnsi" w:cstheme="majorBidi"/>
      <w:sz w:val="28"/>
      <w:lang w:eastAsia="pt-BR"/>
    </w:rPr>
  </w:style>
  <w:style w:type="paragraph" w:styleId="Sumrio2">
    <w:name w:val="toc 2"/>
    <w:basedOn w:val="Normal"/>
    <w:next w:val="Normal"/>
    <w:autoRedefine/>
    <w:uiPriority w:val="39"/>
    <w:unhideWhenUsed/>
    <w:qFormat/>
    <w:rsid w:val="0060416F"/>
    <w:pPr>
      <w:tabs>
        <w:tab w:val="left" w:pos="851"/>
        <w:tab w:val="right" w:leader="dot" w:pos="9639"/>
      </w:tabs>
      <w:spacing w:after="100"/>
      <w:ind w:firstLine="567"/>
    </w:pPr>
  </w:style>
  <w:style w:type="character" w:styleId="Hyperlink">
    <w:name w:val="Hyperlink"/>
    <w:basedOn w:val="Fontepargpadro"/>
    <w:uiPriority w:val="99"/>
    <w:unhideWhenUsed/>
    <w:rsid w:val="00FF0820"/>
    <w:rPr>
      <w:color w:val="0563C1" w:themeColor="hyperlink"/>
      <w:u w:val="single"/>
    </w:rPr>
  </w:style>
  <w:style w:type="character" w:styleId="HiperlinkVisitado">
    <w:name w:val="FollowedHyperlink"/>
    <w:basedOn w:val="Fontepargpadro"/>
    <w:uiPriority w:val="99"/>
    <w:semiHidden/>
    <w:unhideWhenUsed/>
    <w:rsid w:val="00FB71BF"/>
    <w:rPr>
      <w:color w:val="954F72" w:themeColor="followedHyperlink"/>
      <w:u w:val="single"/>
    </w:rPr>
  </w:style>
  <w:style w:type="paragraph" w:styleId="Sumrio3">
    <w:name w:val="toc 3"/>
    <w:basedOn w:val="Normal"/>
    <w:next w:val="Normal"/>
    <w:autoRedefine/>
    <w:uiPriority w:val="39"/>
    <w:unhideWhenUsed/>
    <w:qFormat/>
    <w:rsid w:val="00130484"/>
    <w:pPr>
      <w:tabs>
        <w:tab w:val="right" w:leader="dot" w:pos="9629"/>
      </w:tabs>
      <w:spacing w:after="100"/>
      <w:ind w:left="426" w:firstLine="0"/>
    </w:pPr>
    <w:rPr>
      <w:rFonts w:eastAsiaTheme="minorEastAsia"/>
      <w:lang w:eastAsia="pt-BR"/>
    </w:rPr>
  </w:style>
  <w:style w:type="paragraph" w:styleId="Sumrio4">
    <w:name w:val="toc 4"/>
    <w:basedOn w:val="Normal"/>
    <w:next w:val="Normal"/>
    <w:autoRedefine/>
    <w:uiPriority w:val="39"/>
    <w:unhideWhenUsed/>
    <w:rsid w:val="004E3B38"/>
    <w:pPr>
      <w:spacing w:after="100"/>
      <w:ind w:left="660"/>
    </w:pPr>
    <w:rPr>
      <w:rFonts w:eastAsiaTheme="minorEastAsia"/>
      <w:lang w:eastAsia="pt-BR"/>
    </w:rPr>
  </w:style>
  <w:style w:type="paragraph" w:styleId="Sumrio5">
    <w:name w:val="toc 5"/>
    <w:basedOn w:val="Normal"/>
    <w:next w:val="Normal"/>
    <w:autoRedefine/>
    <w:uiPriority w:val="39"/>
    <w:unhideWhenUsed/>
    <w:rsid w:val="004E3B38"/>
    <w:pPr>
      <w:spacing w:after="100"/>
      <w:ind w:left="880"/>
    </w:pPr>
    <w:rPr>
      <w:rFonts w:eastAsiaTheme="minorEastAsia"/>
      <w:lang w:eastAsia="pt-BR"/>
    </w:rPr>
  </w:style>
  <w:style w:type="paragraph" w:styleId="Sumrio6">
    <w:name w:val="toc 6"/>
    <w:basedOn w:val="Normal"/>
    <w:next w:val="Normal"/>
    <w:autoRedefine/>
    <w:uiPriority w:val="39"/>
    <w:unhideWhenUsed/>
    <w:rsid w:val="004E3B38"/>
    <w:pPr>
      <w:spacing w:after="100"/>
      <w:ind w:left="1100"/>
    </w:pPr>
    <w:rPr>
      <w:rFonts w:eastAsiaTheme="minorEastAsia"/>
      <w:lang w:eastAsia="pt-BR"/>
    </w:rPr>
  </w:style>
  <w:style w:type="paragraph" w:styleId="Sumrio7">
    <w:name w:val="toc 7"/>
    <w:basedOn w:val="Normal"/>
    <w:next w:val="Normal"/>
    <w:autoRedefine/>
    <w:uiPriority w:val="39"/>
    <w:unhideWhenUsed/>
    <w:rsid w:val="004E3B38"/>
    <w:pPr>
      <w:spacing w:after="100"/>
      <w:ind w:left="1320"/>
    </w:pPr>
    <w:rPr>
      <w:rFonts w:eastAsiaTheme="minorEastAsia"/>
      <w:lang w:eastAsia="pt-BR"/>
    </w:rPr>
  </w:style>
  <w:style w:type="paragraph" w:styleId="Sumrio8">
    <w:name w:val="toc 8"/>
    <w:basedOn w:val="Normal"/>
    <w:next w:val="Normal"/>
    <w:autoRedefine/>
    <w:uiPriority w:val="39"/>
    <w:unhideWhenUsed/>
    <w:rsid w:val="004E3B38"/>
    <w:pPr>
      <w:spacing w:after="100"/>
      <w:ind w:left="1540"/>
    </w:pPr>
    <w:rPr>
      <w:rFonts w:eastAsiaTheme="minorEastAsia"/>
      <w:lang w:eastAsia="pt-BR"/>
    </w:rPr>
  </w:style>
  <w:style w:type="paragraph" w:styleId="Sumrio9">
    <w:name w:val="toc 9"/>
    <w:basedOn w:val="Normal"/>
    <w:next w:val="Normal"/>
    <w:autoRedefine/>
    <w:uiPriority w:val="39"/>
    <w:unhideWhenUsed/>
    <w:rsid w:val="004E3B38"/>
    <w:pPr>
      <w:spacing w:after="100"/>
      <w:ind w:left="1760"/>
    </w:pPr>
    <w:rPr>
      <w:rFonts w:eastAsiaTheme="minorEastAsia"/>
      <w:lang w:eastAsia="pt-BR"/>
    </w:rPr>
  </w:style>
  <w:style w:type="character" w:customStyle="1" w:styleId="PargrafodaListaChar">
    <w:name w:val="Parágrafo da Lista Char"/>
    <w:basedOn w:val="Fontepargpadro"/>
    <w:link w:val="PargrafodaLista"/>
    <w:uiPriority w:val="34"/>
    <w:rsid w:val="00262A76"/>
    <w:rPr>
      <w:rFonts w:eastAsiaTheme="minorEastAsia"/>
      <w:lang w:eastAsia="pt-BR"/>
    </w:rPr>
  </w:style>
  <w:style w:type="paragraph" w:customStyle="1" w:styleId="A0E349F008B644AAB6A282E0D042D17E">
    <w:name w:val="A0E349F008B644AAB6A282E0D042D17E"/>
    <w:rsid w:val="00585FA3"/>
    <w:pPr>
      <w:spacing w:after="200" w:line="276" w:lineRule="auto"/>
      <w:ind w:firstLine="0"/>
      <w:jc w:val="left"/>
    </w:pPr>
    <w:rPr>
      <w:rFonts w:eastAsiaTheme="minorEastAsia"/>
      <w:lang w:eastAsia="pt-BR"/>
    </w:rPr>
  </w:style>
  <w:style w:type="paragraph" w:styleId="Textodenotadefim">
    <w:name w:val="endnote text"/>
    <w:basedOn w:val="Normal"/>
    <w:link w:val="TextodenotadefimChar"/>
    <w:uiPriority w:val="99"/>
    <w:semiHidden/>
    <w:unhideWhenUsed/>
    <w:rsid w:val="008B07BD"/>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8B07BD"/>
    <w:rPr>
      <w:sz w:val="20"/>
      <w:szCs w:val="20"/>
    </w:rPr>
  </w:style>
  <w:style w:type="character" w:styleId="Refdenotadefim">
    <w:name w:val="endnote reference"/>
    <w:basedOn w:val="Fontepargpadro"/>
    <w:uiPriority w:val="99"/>
    <w:semiHidden/>
    <w:unhideWhenUsed/>
    <w:rsid w:val="008B07BD"/>
    <w:rPr>
      <w:vertAlign w:val="superscript"/>
    </w:rPr>
  </w:style>
  <w:style w:type="table" w:styleId="Tabelacomgrade">
    <w:name w:val="Table Grid"/>
    <w:basedOn w:val="Tabelanormal"/>
    <w:uiPriority w:val="39"/>
    <w:rsid w:val="00C236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har">
    <w:name w:val="Título 3 Char"/>
    <w:basedOn w:val="Fontepargpadro"/>
    <w:link w:val="Ttulo3"/>
    <w:uiPriority w:val="9"/>
    <w:rsid w:val="00087D7A"/>
    <w:rPr>
      <w:rFonts w:eastAsiaTheme="minorEastAsia"/>
      <w:b/>
      <w:bCs/>
      <w:color w:val="006666"/>
      <w:sz w:val="26"/>
      <w:szCs w:val="24"/>
      <w:lang w:eastAsia="pt-BR"/>
    </w:rPr>
  </w:style>
  <w:style w:type="character" w:customStyle="1" w:styleId="Ttulo4Char">
    <w:name w:val="Título 4 Char"/>
    <w:basedOn w:val="Fontepargpadro"/>
    <w:link w:val="Ttulo4"/>
    <w:uiPriority w:val="9"/>
    <w:rsid w:val="00123C68"/>
    <w:rPr>
      <w:rFonts w:asciiTheme="majorHAnsi" w:eastAsiaTheme="majorEastAsia" w:hAnsiTheme="majorHAnsi" w:cstheme="majorBidi"/>
      <w:b/>
      <w:bCs/>
      <w:iCs/>
      <w:color w:val="008080"/>
      <w:sz w:val="40"/>
    </w:rPr>
  </w:style>
  <w:style w:type="character" w:customStyle="1" w:styleId="Ttulo5Char">
    <w:name w:val="Título 5 Char"/>
    <w:basedOn w:val="Fontepargpadro"/>
    <w:link w:val="Ttulo5"/>
    <w:uiPriority w:val="9"/>
    <w:rsid w:val="00EB15DE"/>
    <w:rPr>
      <w:rFonts w:asciiTheme="majorHAnsi" w:eastAsiaTheme="majorEastAsia" w:hAnsiTheme="majorHAnsi" w:cstheme="majorBidi"/>
      <w:b/>
      <w:color w:val="008080"/>
      <w:sz w:val="40"/>
    </w:rPr>
  </w:style>
  <w:style w:type="character" w:styleId="Refdecomentrio">
    <w:name w:val="annotation reference"/>
    <w:basedOn w:val="Fontepargpadro"/>
    <w:uiPriority w:val="99"/>
    <w:semiHidden/>
    <w:unhideWhenUsed/>
    <w:rsid w:val="0086718A"/>
    <w:rPr>
      <w:sz w:val="16"/>
      <w:szCs w:val="16"/>
    </w:rPr>
  </w:style>
  <w:style w:type="paragraph" w:styleId="Textodecomentrio">
    <w:name w:val="annotation text"/>
    <w:basedOn w:val="Normal"/>
    <w:link w:val="TextodecomentrioChar"/>
    <w:uiPriority w:val="99"/>
    <w:semiHidden/>
    <w:unhideWhenUsed/>
    <w:rsid w:val="0086718A"/>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86718A"/>
    <w:rPr>
      <w:sz w:val="20"/>
      <w:szCs w:val="20"/>
    </w:rPr>
  </w:style>
  <w:style w:type="paragraph" w:styleId="Assuntodocomentrio">
    <w:name w:val="annotation subject"/>
    <w:basedOn w:val="Textodecomentrio"/>
    <w:next w:val="Textodecomentrio"/>
    <w:link w:val="AssuntodocomentrioChar"/>
    <w:uiPriority w:val="99"/>
    <w:semiHidden/>
    <w:unhideWhenUsed/>
    <w:rsid w:val="0086718A"/>
    <w:rPr>
      <w:b/>
      <w:bCs/>
    </w:rPr>
  </w:style>
  <w:style w:type="character" w:customStyle="1" w:styleId="AssuntodocomentrioChar">
    <w:name w:val="Assunto do comentário Char"/>
    <w:basedOn w:val="TextodecomentrioChar"/>
    <w:link w:val="Assuntodocomentrio"/>
    <w:uiPriority w:val="99"/>
    <w:semiHidden/>
    <w:rsid w:val="0086718A"/>
    <w:rPr>
      <w:b/>
      <w:bCs/>
      <w:sz w:val="20"/>
      <w:szCs w:val="20"/>
    </w:rPr>
  </w:style>
  <w:style w:type="paragraph" w:styleId="Textodenotaderodap">
    <w:name w:val="footnote text"/>
    <w:basedOn w:val="Normal"/>
    <w:link w:val="TextodenotaderodapChar"/>
    <w:uiPriority w:val="99"/>
    <w:semiHidden/>
    <w:unhideWhenUsed/>
    <w:rsid w:val="00941D26"/>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941D26"/>
    <w:rPr>
      <w:sz w:val="20"/>
      <w:szCs w:val="20"/>
    </w:rPr>
  </w:style>
  <w:style w:type="character" w:styleId="Refdenotaderodap">
    <w:name w:val="footnote reference"/>
    <w:basedOn w:val="Fontepargpadro"/>
    <w:uiPriority w:val="99"/>
    <w:semiHidden/>
    <w:unhideWhenUsed/>
    <w:rsid w:val="00941D26"/>
    <w:rPr>
      <w:vertAlign w:val="superscript"/>
    </w:rPr>
  </w:style>
  <w:style w:type="paragraph" w:customStyle="1" w:styleId="Figura">
    <w:name w:val="Figura"/>
    <w:basedOn w:val="Sumrio9"/>
    <w:autoRedefine/>
    <w:qFormat/>
    <w:rsid w:val="0084082B"/>
    <w:pPr>
      <w:shd w:val="clear" w:color="auto" w:fill="FFFFFF" w:themeFill="background1"/>
      <w:spacing w:after="0" w:line="240" w:lineRule="auto"/>
      <w:ind w:left="0" w:firstLine="0"/>
      <w:jc w:val="right"/>
    </w:pPr>
    <w:rPr>
      <w:rFonts w:eastAsia="Arial Unicode MS"/>
      <w:b/>
      <w:bCs/>
      <w:sz w:val="24"/>
      <w:szCs w:val="24"/>
    </w:rPr>
  </w:style>
  <w:style w:type="character" w:customStyle="1" w:styleId="Ttulo9Char">
    <w:name w:val="Título 9 Char"/>
    <w:basedOn w:val="Fontepargpadro"/>
    <w:link w:val="Ttulo9"/>
    <w:uiPriority w:val="9"/>
    <w:semiHidden/>
    <w:rsid w:val="000137DD"/>
    <w:rPr>
      <w:rFonts w:asciiTheme="majorHAnsi" w:eastAsiaTheme="majorEastAsia" w:hAnsiTheme="majorHAnsi" w:cstheme="majorBidi"/>
      <w:i/>
      <w:iCs/>
      <w:color w:val="272727" w:themeColor="text1" w:themeTint="D8"/>
      <w:sz w:val="21"/>
      <w:szCs w:val="21"/>
    </w:rPr>
  </w:style>
  <w:style w:type="character" w:customStyle="1" w:styleId="Ttulo8Char">
    <w:name w:val="Título 8 Char"/>
    <w:basedOn w:val="Fontepargpadro"/>
    <w:link w:val="Ttulo8"/>
    <w:uiPriority w:val="9"/>
    <w:semiHidden/>
    <w:rsid w:val="000137DD"/>
    <w:rPr>
      <w:rFonts w:asciiTheme="majorHAnsi" w:eastAsiaTheme="majorEastAsia" w:hAnsiTheme="majorHAnsi" w:cstheme="majorBidi"/>
      <w:color w:val="272727" w:themeColor="text1" w:themeTint="D8"/>
      <w:sz w:val="21"/>
      <w:szCs w:val="21"/>
    </w:rPr>
  </w:style>
  <w:style w:type="character" w:customStyle="1" w:styleId="Ttulo7Char">
    <w:name w:val="Título 7 Char"/>
    <w:basedOn w:val="Fontepargpadro"/>
    <w:link w:val="Ttulo7"/>
    <w:uiPriority w:val="9"/>
    <w:semiHidden/>
    <w:rsid w:val="000137DD"/>
    <w:rPr>
      <w:rFonts w:asciiTheme="majorHAnsi" w:eastAsiaTheme="majorEastAsia" w:hAnsiTheme="majorHAnsi" w:cstheme="majorBidi"/>
      <w:i/>
      <w:iCs/>
      <w:color w:val="1F4D78" w:themeColor="accent1" w:themeShade="7F"/>
    </w:rPr>
  </w:style>
  <w:style w:type="character" w:customStyle="1" w:styleId="Ttulo6Char">
    <w:name w:val="Título 6 Char"/>
    <w:basedOn w:val="Fontepargpadro"/>
    <w:link w:val="Ttulo6"/>
    <w:uiPriority w:val="9"/>
    <w:semiHidden/>
    <w:rsid w:val="000137DD"/>
    <w:rPr>
      <w:rFonts w:asciiTheme="majorHAnsi" w:eastAsiaTheme="majorEastAsia" w:hAnsiTheme="majorHAnsi" w:cstheme="majorBidi"/>
      <w:color w:val="1F4D78" w:themeColor="accent1" w:themeShade="7F"/>
    </w:rPr>
  </w:style>
  <w:style w:type="character" w:customStyle="1" w:styleId="MenoPendente1">
    <w:name w:val="Menção Pendente1"/>
    <w:basedOn w:val="Fontepargpadro"/>
    <w:uiPriority w:val="99"/>
    <w:semiHidden/>
    <w:unhideWhenUsed/>
    <w:rsid w:val="002A3EBE"/>
    <w:rPr>
      <w:color w:val="605E5C"/>
      <w:shd w:val="clear" w:color="auto" w:fill="E1DFDD"/>
    </w:rPr>
  </w:style>
  <w:style w:type="character" w:customStyle="1" w:styleId="MenoPendente2">
    <w:name w:val="Menção Pendente2"/>
    <w:basedOn w:val="Fontepargpadro"/>
    <w:uiPriority w:val="99"/>
    <w:semiHidden/>
    <w:unhideWhenUsed/>
    <w:rsid w:val="003678FF"/>
    <w:rPr>
      <w:color w:val="605E5C"/>
      <w:shd w:val="clear" w:color="auto" w:fill="E1DFDD"/>
    </w:rPr>
  </w:style>
  <w:style w:type="paragraph" w:customStyle="1" w:styleId="Default">
    <w:name w:val="Default"/>
    <w:uiPriority w:val="99"/>
    <w:rsid w:val="00AF7406"/>
    <w:pPr>
      <w:autoSpaceDE w:val="0"/>
      <w:autoSpaceDN w:val="0"/>
      <w:adjustRightInd w:val="0"/>
      <w:spacing w:after="0" w:line="240" w:lineRule="auto"/>
      <w:ind w:firstLine="0"/>
      <w:jc w:val="left"/>
    </w:pPr>
    <w:rPr>
      <w:rFonts w:ascii="Calibri" w:eastAsia="Cambria" w:hAnsi="Calibri" w:cs="Calibri"/>
      <w:color w:val="000000"/>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69223">
      <w:bodyDiv w:val="1"/>
      <w:marLeft w:val="0"/>
      <w:marRight w:val="0"/>
      <w:marTop w:val="0"/>
      <w:marBottom w:val="0"/>
      <w:divBdr>
        <w:top w:val="none" w:sz="0" w:space="0" w:color="auto"/>
        <w:left w:val="none" w:sz="0" w:space="0" w:color="auto"/>
        <w:bottom w:val="none" w:sz="0" w:space="0" w:color="auto"/>
        <w:right w:val="none" w:sz="0" w:space="0" w:color="auto"/>
      </w:divBdr>
    </w:div>
    <w:div w:id="21588797">
      <w:bodyDiv w:val="1"/>
      <w:marLeft w:val="0"/>
      <w:marRight w:val="0"/>
      <w:marTop w:val="0"/>
      <w:marBottom w:val="0"/>
      <w:divBdr>
        <w:top w:val="none" w:sz="0" w:space="0" w:color="auto"/>
        <w:left w:val="none" w:sz="0" w:space="0" w:color="auto"/>
        <w:bottom w:val="none" w:sz="0" w:space="0" w:color="auto"/>
        <w:right w:val="none" w:sz="0" w:space="0" w:color="auto"/>
      </w:divBdr>
    </w:div>
    <w:div w:id="36664144">
      <w:bodyDiv w:val="1"/>
      <w:marLeft w:val="0"/>
      <w:marRight w:val="0"/>
      <w:marTop w:val="0"/>
      <w:marBottom w:val="0"/>
      <w:divBdr>
        <w:top w:val="none" w:sz="0" w:space="0" w:color="auto"/>
        <w:left w:val="none" w:sz="0" w:space="0" w:color="auto"/>
        <w:bottom w:val="none" w:sz="0" w:space="0" w:color="auto"/>
        <w:right w:val="none" w:sz="0" w:space="0" w:color="auto"/>
      </w:divBdr>
    </w:div>
    <w:div w:id="48648055">
      <w:bodyDiv w:val="1"/>
      <w:marLeft w:val="0"/>
      <w:marRight w:val="0"/>
      <w:marTop w:val="0"/>
      <w:marBottom w:val="0"/>
      <w:divBdr>
        <w:top w:val="none" w:sz="0" w:space="0" w:color="auto"/>
        <w:left w:val="none" w:sz="0" w:space="0" w:color="auto"/>
        <w:bottom w:val="none" w:sz="0" w:space="0" w:color="auto"/>
        <w:right w:val="none" w:sz="0" w:space="0" w:color="auto"/>
      </w:divBdr>
    </w:div>
    <w:div w:id="50080427">
      <w:bodyDiv w:val="1"/>
      <w:marLeft w:val="0"/>
      <w:marRight w:val="0"/>
      <w:marTop w:val="0"/>
      <w:marBottom w:val="0"/>
      <w:divBdr>
        <w:top w:val="none" w:sz="0" w:space="0" w:color="auto"/>
        <w:left w:val="none" w:sz="0" w:space="0" w:color="auto"/>
        <w:bottom w:val="none" w:sz="0" w:space="0" w:color="auto"/>
        <w:right w:val="none" w:sz="0" w:space="0" w:color="auto"/>
      </w:divBdr>
    </w:div>
    <w:div w:id="65492525">
      <w:bodyDiv w:val="1"/>
      <w:marLeft w:val="0"/>
      <w:marRight w:val="0"/>
      <w:marTop w:val="0"/>
      <w:marBottom w:val="0"/>
      <w:divBdr>
        <w:top w:val="none" w:sz="0" w:space="0" w:color="auto"/>
        <w:left w:val="none" w:sz="0" w:space="0" w:color="auto"/>
        <w:bottom w:val="none" w:sz="0" w:space="0" w:color="auto"/>
        <w:right w:val="none" w:sz="0" w:space="0" w:color="auto"/>
      </w:divBdr>
    </w:div>
    <w:div w:id="80565733">
      <w:bodyDiv w:val="1"/>
      <w:marLeft w:val="0"/>
      <w:marRight w:val="0"/>
      <w:marTop w:val="0"/>
      <w:marBottom w:val="0"/>
      <w:divBdr>
        <w:top w:val="none" w:sz="0" w:space="0" w:color="auto"/>
        <w:left w:val="none" w:sz="0" w:space="0" w:color="auto"/>
        <w:bottom w:val="none" w:sz="0" w:space="0" w:color="auto"/>
        <w:right w:val="none" w:sz="0" w:space="0" w:color="auto"/>
      </w:divBdr>
    </w:div>
    <w:div w:id="110127634">
      <w:bodyDiv w:val="1"/>
      <w:marLeft w:val="0"/>
      <w:marRight w:val="0"/>
      <w:marTop w:val="0"/>
      <w:marBottom w:val="0"/>
      <w:divBdr>
        <w:top w:val="none" w:sz="0" w:space="0" w:color="auto"/>
        <w:left w:val="none" w:sz="0" w:space="0" w:color="auto"/>
        <w:bottom w:val="none" w:sz="0" w:space="0" w:color="auto"/>
        <w:right w:val="none" w:sz="0" w:space="0" w:color="auto"/>
      </w:divBdr>
    </w:div>
    <w:div w:id="113058745">
      <w:bodyDiv w:val="1"/>
      <w:marLeft w:val="0"/>
      <w:marRight w:val="0"/>
      <w:marTop w:val="0"/>
      <w:marBottom w:val="0"/>
      <w:divBdr>
        <w:top w:val="none" w:sz="0" w:space="0" w:color="auto"/>
        <w:left w:val="none" w:sz="0" w:space="0" w:color="auto"/>
        <w:bottom w:val="none" w:sz="0" w:space="0" w:color="auto"/>
        <w:right w:val="none" w:sz="0" w:space="0" w:color="auto"/>
      </w:divBdr>
    </w:div>
    <w:div w:id="118692375">
      <w:bodyDiv w:val="1"/>
      <w:marLeft w:val="0"/>
      <w:marRight w:val="0"/>
      <w:marTop w:val="0"/>
      <w:marBottom w:val="0"/>
      <w:divBdr>
        <w:top w:val="none" w:sz="0" w:space="0" w:color="auto"/>
        <w:left w:val="none" w:sz="0" w:space="0" w:color="auto"/>
        <w:bottom w:val="none" w:sz="0" w:space="0" w:color="auto"/>
        <w:right w:val="none" w:sz="0" w:space="0" w:color="auto"/>
      </w:divBdr>
    </w:div>
    <w:div w:id="141387577">
      <w:bodyDiv w:val="1"/>
      <w:marLeft w:val="0"/>
      <w:marRight w:val="0"/>
      <w:marTop w:val="0"/>
      <w:marBottom w:val="0"/>
      <w:divBdr>
        <w:top w:val="none" w:sz="0" w:space="0" w:color="auto"/>
        <w:left w:val="none" w:sz="0" w:space="0" w:color="auto"/>
        <w:bottom w:val="none" w:sz="0" w:space="0" w:color="auto"/>
        <w:right w:val="none" w:sz="0" w:space="0" w:color="auto"/>
      </w:divBdr>
    </w:div>
    <w:div w:id="144903309">
      <w:bodyDiv w:val="1"/>
      <w:marLeft w:val="0"/>
      <w:marRight w:val="0"/>
      <w:marTop w:val="0"/>
      <w:marBottom w:val="0"/>
      <w:divBdr>
        <w:top w:val="none" w:sz="0" w:space="0" w:color="auto"/>
        <w:left w:val="none" w:sz="0" w:space="0" w:color="auto"/>
        <w:bottom w:val="none" w:sz="0" w:space="0" w:color="auto"/>
        <w:right w:val="none" w:sz="0" w:space="0" w:color="auto"/>
      </w:divBdr>
    </w:div>
    <w:div w:id="144977788">
      <w:bodyDiv w:val="1"/>
      <w:marLeft w:val="0"/>
      <w:marRight w:val="0"/>
      <w:marTop w:val="0"/>
      <w:marBottom w:val="0"/>
      <w:divBdr>
        <w:top w:val="none" w:sz="0" w:space="0" w:color="auto"/>
        <w:left w:val="none" w:sz="0" w:space="0" w:color="auto"/>
        <w:bottom w:val="none" w:sz="0" w:space="0" w:color="auto"/>
        <w:right w:val="none" w:sz="0" w:space="0" w:color="auto"/>
      </w:divBdr>
    </w:div>
    <w:div w:id="155923053">
      <w:bodyDiv w:val="1"/>
      <w:marLeft w:val="0"/>
      <w:marRight w:val="0"/>
      <w:marTop w:val="0"/>
      <w:marBottom w:val="0"/>
      <w:divBdr>
        <w:top w:val="none" w:sz="0" w:space="0" w:color="auto"/>
        <w:left w:val="none" w:sz="0" w:space="0" w:color="auto"/>
        <w:bottom w:val="none" w:sz="0" w:space="0" w:color="auto"/>
        <w:right w:val="none" w:sz="0" w:space="0" w:color="auto"/>
      </w:divBdr>
    </w:div>
    <w:div w:id="157113934">
      <w:bodyDiv w:val="1"/>
      <w:marLeft w:val="0"/>
      <w:marRight w:val="0"/>
      <w:marTop w:val="0"/>
      <w:marBottom w:val="0"/>
      <w:divBdr>
        <w:top w:val="none" w:sz="0" w:space="0" w:color="auto"/>
        <w:left w:val="none" w:sz="0" w:space="0" w:color="auto"/>
        <w:bottom w:val="none" w:sz="0" w:space="0" w:color="auto"/>
        <w:right w:val="none" w:sz="0" w:space="0" w:color="auto"/>
      </w:divBdr>
    </w:div>
    <w:div w:id="167987662">
      <w:bodyDiv w:val="1"/>
      <w:marLeft w:val="0"/>
      <w:marRight w:val="0"/>
      <w:marTop w:val="0"/>
      <w:marBottom w:val="0"/>
      <w:divBdr>
        <w:top w:val="none" w:sz="0" w:space="0" w:color="auto"/>
        <w:left w:val="none" w:sz="0" w:space="0" w:color="auto"/>
        <w:bottom w:val="none" w:sz="0" w:space="0" w:color="auto"/>
        <w:right w:val="none" w:sz="0" w:space="0" w:color="auto"/>
      </w:divBdr>
    </w:div>
    <w:div w:id="176041646">
      <w:bodyDiv w:val="1"/>
      <w:marLeft w:val="0"/>
      <w:marRight w:val="0"/>
      <w:marTop w:val="0"/>
      <w:marBottom w:val="0"/>
      <w:divBdr>
        <w:top w:val="none" w:sz="0" w:space="0" w:color="auto"/>
        <w:left w:val="none" w:sz="0" w:space="0" w:color="auto"/>
        <w:bottom w:val="none" w:sz="0" w:space="0" w:color="auto"/>
        <w:right w:val="none" w:sz="0" w:space="0" w:color="auto"/>
      </w:divBdr>
    </w:div>
    <w:div w:id="176116459">
      <w:bodyDiv w:val="1"/>
      <w:marLeft w:val="0"/>
      <w:marRight w:val="0"/>
      <w:marTop w:val="0"/>
      <w:marBottom w:val="0"/>
      <w:divBdr>
        <w:top w:val="none" w:sz="0" w:space="0" w:color="auto"/>
        <w:left w:val="none" w:sz="0" w:space="0" w:color="auto"/>
        <w:bottom w:val="none" w:sz="0" w:space="0" w:color="auto"/>
        <w:right w:val="none" w:sz="0" w:space="0" w:color="auto"/>
      </w:divBdr>
    </w:div>
    <w:div w:id="184558872">
      <w:bodyDiv w:val="1"/>
      <w:marLeft w:val="0"/>
      <w:marRight w:val="0"/>
      <w:marTop w:val="0"/>
      <w:marBottom w:val="0"/>
      <w:divBdr>
        <w:top w:val="none" w:sz="0" w:space="0" w:color="auto"/>
        <w:left w:val="none" w:sz="0" w:space="0" w:color="auto"/>
        <w:bottom w:val="none" w:sz="0" w:space="0" w:color="auto"/>
        <w:right w:val="none" w:sz="0" w:space="0" w:color="auto"/>
      </w:divBdr>
    </w:div>
    <w:div w:id="187261161">
      <w:bodyDiv w:val="1"/>
      <w:marLeft w:val="0"/>
      <w:marRight w:val="0"/>
      <w:marTop w:val="0"/>
      <w:marBottom w:val="0"/>
      <w:divBdr>
        <w:top w:val="none" w:sz="0" w:space="0" w:color="auto"/>
        <w:left w:val="none" w:sz="0" w:space="0" w:color="auto"/>
        <w:bottom w:val="none" w:sz="0" w:space="0" w:color="auto"/>
        <w:right w:val="none" w:sz="0" w:space="0" w:color="auto"/>
      </w:divBdr>
    </w:div>
    <w:div w:id="191384518">
      <w:bodyDiv w:val="1"/>
      <w:marLeft w:val="0"/>
      <w:marRight w:val="0"/>
      <w:marTop w:val="0"/>
      <w:marBottom w:val="0"/>
      <w:divBdr>
        <w:top w:val="none" w:sz="0" w:space="0" w:color="auto"/>
        <w:left w:val="none" w:sz="0" w:space="0" w:color="auto"/>
        <w:bottom w:val="none" w:sz="0" w:space="0" w:color="auto"/>
        <w:right w:val="none" w:sz="0" w:space="0" w:color="auto"/>
      </w:divBdr>
    </w:div>
    <w:div w:id="196967565">
      <w:bodyDiv w:val="1"/>
      <w:marLeft w:val="0"/>
      <w:marRight w:val="0"/>
      <w:marTop w:val="0"/>
      <w:marBottom w:val="0"/>
      <w:divBdr>
        <w:top w:val="none" w:sz="0" w:space="0" w:color="auto"/>
        <w:left w:val="none" w:sz="0" w:space="0" w:color="auto"/>
        <w:bottom w:val="none" w:sz="0" w:space="0" w:color="auto"/>
        <w:right w:val="none" w:sz="0" w:space="0" w:color="auto"/>
      </w:divBdr>
    </w:div>
    <w:div w:id="208104750">
      <w:bodyDiv w:val="1"/>
      <w:marLeft w:val="0"/>
      <w:marRight w:val="0"/>
      <w:marTop w:val="0"/>
      <w:marBottom w:val="0"/>
      <w:divBdr>
        <w:top w:val="none" w:sz="0" w:space="0" w:color="auto"/>
        <w:left w:val="none" w:sz="0" w:space="0" w:color="auto"/>
        <w:bottom w:val="none" w:sz="0" w:space="0" w:color="auto"/>
        <w:right w:val="none" w:sz="0" w:space="0" w:color="auto"/>
      </w:divBdr>
    </w:div>
    <w:div w:id="219247971">
      <w:bodyDiv w:val="1"/>
      <w:marLeft w:val="0"/>
      <w:marRight w:val="0"/>
      <w:marTop w:val="0"/>
      <w:marBottom w:val="0"/>
      <w:divBdr>
        <w:top w:val="none" w:sz="0" w:space="0" w:color="auto"/>
        <w:left w:val="none" w:sz="0" w:space="0" w:color="auto"/>
        <w:bottom w:val="none" w:sz="0" w:space="0" w:color="auto"/>
        <w:right w:val="none" w:sz="0" w:space="0" w:color="auto"/>
      </w:divBdr>
    </w:div>
    <w:div w:id="222108851">
      <w:bodyDiv w:val="1"/>
      <w:marLeft w:val="0"/>
      <w:marRight w:val="0"/>
      <w:marTop w:val="0"/>
      <w:marBottom w:val="0"/>
      <w:divBdr>
        <w:top w:val="none" w:sz="0" w:space="0" w:color="auto"/>
        <w:left w:val="none" w:sz="0" w:space="0" w:color="auto"/>
        <w:bottom w:val="none" w:sz="0" w:space="0" w:color="auto"/>
        <w:right w:val="none" w:sz="0" w:space="0" w:color="auto"/>
      </w:divBdr>
    </w:div>
    <w:div w:id="226309339">
      <w:bodyDiv w:val="1"/>
      <w:marLeft w:val="0"/>
      <w:marRight w:val="0"/>
      <w:marTop w:val="0"/>
      <w:marBottom w:val="0"/>
      <w:divBdr>
        <w:top w:val="none" w:sz="0" w:space="0" w:color="auto"/>
        <w:left w:val="none" w:sz="0" w:space="0" w:color="auto"/>
        <w:bottom w:val="none" w:sz="0" w:space="0" w:color="auto"/>
        <w:right w:val="none" w:sz="0" w:space="0" w:color="auto"/>
      </w:divBdr>
    </w:div>
    <w:div w:id="239291068">
      <w:bodyDiv w:val="1"/>
      <w:marLeft w:val="0"/>
      <w:marRight w:val="0"/>
      <w:marTop w:val="0"/>
      <w:marBottom w:val="0"/>
      <w:divBdr>
        <w:top w:val="none" w:sz="0" w:space="0" w:color="auto"/>
        <w:left w:val="none" w:sz="0" w:space="0" w:color="auto"/>
        <w:bottom w:val="none" w:sz="0" w:space="0" w:color="auto"/>
        <w:right w:val="none" w:sz="0" w:space="0" w:color="auto"/>
      </w:divBdr>
    </w:div>
    <w:div w:id="246960633">
      <w:bodyDiv w:val="1"/>
      <w:marLeft w:val="0"/>
      <w:marRight w:val="0"/>
      <w:marTop w:val="0"/>
      <w:marBottom w:val="0"/>
      <w:divBdr>
        <w:top w:val="none" w:sz="0" w:space="0" w:color="auto"/>
        <w:left w:val="none" w:sz="0" w:space="0" w:color="auto"/>
        <w:bottom w:val="none" w:sz="0" w:space="0" w:color="auto"/>
        <w:right w:val="none" w:sz="0" w:space="0" w:color="auto"/>
      </w:divBdr>
    </w:div>
    <w:div w:id="252476043">
      <w:bodyDiv w:val="1"/>
      <w:marLeft w:val="0"/>
      <w:marRight w:val="0"/>
      <w:marTop w:val="0"/>
      <w:marBottom w:val="0"/>
      <w:divBdr>
        <w:top w:val="none" w:sz="0" w:space="0" w:color="auto"/>
        <w:left w:val="none" w:sz="0" w:space="0" w:color="auto"/>
        <w:bottom w:val="none" w:sz="0" w:space="0" w:color="auto"/>
        <w:right w:val="none" w:sz="0" w:space="0" w:color="auto"/>
      </w:divBdr>
    </w:div>
    <w:div w:id="273177796">
      <w:bodyDiv w:val="1"/>
      <w:marLeft w:val="0"/>
      <w:marRight w:val="0"/>
      <w:marTop w:val="0"/>
      <w:marBottom w:val="0"/>
      <w:divBdr>
        <w:top w:val="none" w:sz="0" w:space="0" w:color="auto"/>
        <w:left w:val="none" w:sz="0" w:space="0" w:color="auto"/>
        <w:bottom w:val="none" w:sz="0" w:space="0" w:color="auto"/>
        <w:right w:val="none" w:sz="0" w:space="0" w:color="auto"/>
      </w:divBdr>
    </w:div>
    <w:div w:id="275212491">
      <w:bodyDiv w:val="1"/>
      <w:marLeft w:val="0"/>
      <w:marRight w:val="0"/>
      <w:marTop w:val="0"/>
      <w:marBottom w:val="0"/>
      <w:divBdr>
        <w:top w:val="none" w:sz="0" w:space="0" w:color="auto"/>
        <w:left w:val="none" w:sz="0" w:space="0" w:color="auto"/>
        <w:bottom w:val="none" w:sz="0" w:space="0" w:color="auto"/>
        <w:right w:val="none" w:sz="0" w:space="0" w:color="auto"/>
      </w:divBdr>
    </w:div>
    <w:div w:id="289627387">
      <w:bodyDiv w:val="1"/>
      <w:marLeft w:val="0"/>
      <w:marRight w:val="0"/>
      <w:marTop w:val="0"/>
      <w:marBottom w:val="0"/>
      <w:divBdr>
        <w:top w:val="none" w:sz="0" w:space="0" w:color="auto"/>
        <w:left w:val="none" w:sz="0" w:space="0" w:color="auto"/>
        <w:bottom w:val="none" w:sz="0" w:space="0" w:color="auto"/>
        <w:right w:val="none" w:sz="0" w:space="0" w:color="auto"/>
      </w:divBdr>
    </w:div>
    <w:div w:id="292251110">
      <w:bodyDiv w:val="1"/>
      <w:marLeft w:val="0"/>
      <w:marRight w:val="0"/>
      <w:marTop w:val="0"/>
      <w:marBottom w:val="0"/>
      <w:divBdr>
        <w:top w:val="none" w:sz="0" w:space="0" w:color="auto"/>
        <w:left w:val="none" w:sz="0" w:space="0" w:color="auto"/>
        <w:bottom w:val="none" w:sz="0" w:space="0" w:color="auto"/>
        <w:right w:val="none" w:sz="0" w:space="0" w:color="auto"/>
      </w:divBdr>
    </w:div>
    <w:div w:id="292759940">
      <w:bodyDiv w:val="1"/>
      <w:marLeft w:val="0"/>
      <w:marRight w:val="0"/>
      <w:marTop w:val="0"/>
      <w:marBottom w:val="0"/>
      <w:divBdr>
        <w:top w:val="none" w:sz="0" w:space="0" w:color="auto"/>
        <w:left w:val="none" w:sz="0" w:space="0" w:color="auto"/>
        <w:bottom w:val="none" w:sz="0" w:space="0" w:color="auto"/>
        <w:right w:val="none" w:sz="0" w:space="0" w:color="auto"/>
      </w:divBdr>
    </w:div>
    <w:div w:id="311494582">
      <w:bodyDiv w:val="1"/>
      <w:marLeft w:val="0"/>
      <w:marRight w:val="0"/>
      <w:marTop w:val="0"/>
      <w:marBottom w:val="0"/>
      <w:divBdr>
        <w:top w:val="none" w:sz="0" w:space="0" w:color="auto"/>
        <w:left w:val="none" w:sz="0" w:space="0" w:color="auto"/>
        <w:bottom w:val="none" w:sz="0" w:space="0" w:color="auto"/>
        <w:right w:val="none" w:sz="0" w:space="0" w:color="auto"/>
      </w:divBdr>
    </w:div>
    <w:div w:id="325715479">
      <w:bodyDiv w:val="1"/>
      <w:marLeft w:val="0"/>
      <w:marRight w:val="0"/>
      <w:marTop w:val="0"/>
      <w:marBottom w:val="0"/>
      <w:divBdr>
        <w:top w:val="none" w:sz="0" w:space="0" w:color="auto"/>
        <w:left w:val="none" w:sz="0" w:space="0" w:color="auto"/>
        <w:bottom w:val="none" w:sz="0" w:space="0" w:color="auto"/>
        <w:right w:val="none" w:sz="0" w:space="0" w:color="auto"/>
      </w:divBdr>
    </w:div>
    <w:div w:id="335037081">
      <w:bodyDiv w:val="1"/>
      <w:marLeft w:val="0"/>
      <w:marRight w:val="0"/>
      <w:marTop w:val="0"/>
      <w:marBottom w:val="0"/>
      <w:divBdr>
        <w:top w:val="none" w:sz="0" w:space="0" w:color="auto"/>
        <w:left w:val="none" w:sz="0" w:space="0" w:color="auto"/>
        <w:bottom w:val="none" w:sz="0" w:space="0" w:color="auto"/>
        <w:right w:val="none" w:sz="0" w:space="0" w:color="auto"/>
      </w:divBdr>
    </w:div>
    <w:div w:id="335230272">
      <w:bodyDiv w:val="1"/>
      <w:marLeft w:val="0"/>
      <w:marRight w:val="0"/>
      <w:marTop w:val="0"/>
      <w:marBottom w:val="0"/>
      <w:divBdr>
        <w:top w:val="none" w:sz="0" w:space="0" w:color="auto"/>
        <w:left w:val="none" w:sz="0" w:space="0" w:color="auto"/>
        <w:bottom w:val="none" w:sz="0" w:space="0" w:color="auto"/>
        <w:right w:val="none" w:sz="0" w:space="0" w:color="auto"/>
      </w:divBdr>
    </w:div>
    <w:div w:id="343365188">
      <w:bodyDiv w:val="1"/>
      <w:marLeft w:val="0"/>
      <w:marRight w:val="0"/>
      <w:marTop w:val="0"/>
      <w:marBottom w:val="0"/>
      <w:divBdr>
        <w:top w:val="none" w:sz="0" w:space="0" w:color="auto"/>
        <w:left w:val="none" w:sz="0" w:space="0" w:color="auto"/>
        <w:bottom w:val="none" w:sz="0" w:space="0" w:color="auto"/>
        <w:right w:val="none" w:sz="0" w:space="0" w:color="auto"/>
      </w:divBdr>
    </w:div>
    <w:div w:id="346759639">
      <w:bodyDiv w:val="1"/>
      <w:marLeft w:val="0"/>
      <w:marRight w:val="0"/>
      <w:marTop w:val="0"/>
      <w:marBottom w:val="0"/>
      <w:divBdr>
        <w:top w:val="none" w:sz="0" w:space="0" w:color="auto"/>
        <w:left w:val="none" w:sz="0" w:space="0" w:color="auto"/>
        <w:bottom w:val="none" w:sz="0" w:space="0" w:color="auto"/>
        <w:right w:val="none" w:sz="0" w:space="0" w:color="auto"/>
      </w:divBdr>
    </w:div>
    <w:div w:id="347292401">
      <w:bodyDiv w:val="1"/>
      <w:marLeft w:val="0"/>
      <w:marRight w:val="0"/>
      <w:marTop w:val="0"/>
      <w:marBottom w:val="0"/>
      <w:divBdr>
        <w:top w:val="none" w:sz="0" w:space="0" w:color="auto"/>
        <w:left w:val="none" w:sz="0" w:space="0" w:color="auto"/>
        <w:bottom w:val="none" w:sz="0" w:space="0" w:color="auto"/>
        <w:right w:val="none" w:sz="0" w:space="0" w:color="auto"/>
      </w:divBdr>
    </w:div>
    <w:div w:id="354499536">
      <w:bodyDiv w:val="1"/>
      <w:marLeft w:val="0"/>
      <w:marRight w:val="0"/>
      <w:marTop w:val="0"/>
      <w:marBottom w:val="0"/>
      <w:divBdr>
        <w:top w:val="none" w:sz="0" w:space="0" w:color="auto"/>
        <w:left w:val="none" w:sz="0" w:space="0" w:color="auto"/>
        <w:bottom w:val="none" w:sz="0" w:space="0" w:color="auto"/>
        <w:right w:val="none" w:sz="0" w:space="0" w:color="auto"/>
      </w:divBdr>
    </w:div>
    <w:div w:id="357892782">
      <w:bodyDiv w:val="1"/>
      <w:marLeft w:val="0"/>
      <w:marRight w:val="0"/>
      <w:marTop w:val="0"/>
      <w:marBottom w:val="0"/>
      <w:divBdr>
        <w:top w:val="none" w:sz="0" w:space="0" w:color="auto"/>
        <w:left w:val="none" w:sz="0" w:space="0" w:color="auto"/>
        <w:bottom w:val="none" w:sz="0" w:space="0" w:color="auto"/>
        <w:right w:val="none" w:sz="0" w:space="0" w:color="auto"/>
      </w:divBdr>
    </w:div>
    <w:div w:id="360712091">
      <w:bodyDiv w:val="1"/>
      <w:marLeft w:val="0"/>
      <w:marRight w:val="0"/>
      <w:marTop w:val="0"/>
      <w:marBottom w:val="0"/>
      <w:divBdr>
        <w:top w:val="none" w:sz="0" w:space="0" w:color="auto"/>
        <w:left w:val="none" w:sz="0" w:space="0" w:color="auto"/>
        <w:bottom w:val="none" w:sz="0" w:space="0" w:color="auto"/>
        <w:right w:val="none" w:sz="0" w:space="0" w:color="auto"/>
      </w:divBdr>
    </w:div>
    <w:div w:id="368338967">
      <w:bodyDiv w:val="1"/>
      <w:marLeft w:val="0"/>
      <w:marRight w:val="0"/>
      <w:marTop w:val="0"/>
      <w:marBottom w:val="0"/>
      <w:divBdr>
        <w:top w:val="none" w:sz="0" w:space="0" w:color="auto"/>
        <w:left w:val="none" w:sz="0" w:space="0" w:color="auto"/>
        <w:bottom w:val="none" w:sz="0" w:space="0" w:color="auto"/>
        <w:right w:val="none" w:sz="0" w:space="0" w:color="auto"/>
      </w:divBdr>
    </w:div>
    <w:div w:id="388696715">
      <w:bodyDiv w:val="1"/>
      <w:marLeft w:val="0"/>
      <w:marRight w:val="0"/>
      <w:marTop w:val="0"/>
      <w:marBottom w:val="0"/>
      <w:divBdr>
        <w:top w:val="none" w:sz="0" w:space="0" w:color="auto"/>
        <w:left w:val="none" w:sz="0" w:space="0" w:color="auto"/>
        <w:bottom w:val="none" w:sz="0" w:space="0" w:color="auto"/>
        <w:right w:val="none" w:sz="0" w:space="0" w:color="auto"/>
      </w:divBdr>
    </w:div>
    <w:div w:id="389307131">
      <w:bodyDiv w:val="1"/>
      <w:marLeft w:val="0"/>
      <w:marRight w:val="0"/>
      <w:marTop w:val="0"/>
      <w:marBottom w:val="0"/>
      <w:divBdr>
        <w:top w:val="none" w:sz="0" w:space="0" w:color="auto"/>
        <w:left w:val="none" w:sz="0" w:space="0" w:color="auto"/>
        <w:bottom w:val="none" w:sz="0" w:space="0" w:color="auto"/>
        <w:right w:val="none" w:sz="0" w:space="0" w:color="auto"/>
      </w:divBdr>
    </w:div>
    <w:div w:id="395008516">
      <w:bodyDiv w:val="1"/>
      <w:marLeft w:val="0"/>
      <w:marRight w:val="0"/>
      <w:marTop w:val="0"/>
      <w:marBottom w:val="0"/>
      <w:divBdr>
        <w:top w:val="none" w:sz="0" w:space="0" w:color="auto"/>
        <w:left w:val="none" w:sz="0" w:space="0" w:color="auto"/>
        <w:bottom w:val="none" w:sz="0" w:space="0" w:color="auto"/>
        <w:right w:val="none" w:sz="0" w:space="0" w:color="auto"/>
      </w:divBdr>
    </w:div>
    <w:div w:id="410545608">
      <w:bodyDiv w:val="1"/>
      <w:marLeft w:val="0"/>
      <w:marRight w:val="0"/>
      <w:marTop w:val="0"/>
      <w:marBottom w:val="0"/>
      <w:divBdr>
        <w:top w:val="none" w:sz="0" w:space="0" w:color="auto"/>
        <w:left w:val="none" w:sz="0" w:space="0" w:color="auto"/>
        <w:bottom w:val="none" w:sz="0" w:space="0" w:color="auto"/>
        <w:right w:val="none" w:sz="0" w:space="0" w:color="auto"/>
      </w:divBdr>
    </w:div>
    <w:div w:id="473376259">
      <w:bodyDiv w:val="1"/>
      <w:marLeft w:val="0"/>
      <w:marRight w:val="0"/>
      <w:marTop w:val="0"/>
      <w:marBottom w:val="0"/>
      <w:divBdr>
        <w:top w:val="none" w:sz="0" w:space="0" w:color="auto"/>
        <w:left w:val="none" w:sz="0" w:space="0" w:color="auto"/>
        <w:bottom w:val="none" w:sz="0" w:space="0" w:color="auto"/>
        <w:right w:val="none" w:sz="0" w:space="0" w:color="auto"/>
      </w:divBdr>
    </w:div>
    <w:div w:id="476729373">
      <w:bodyDiv w:val="1"/>
      <w:marLeft w:val="0"/>
      <w:marRight w:val="0"/>
      <w:marTop w:val="0"/>
      <w:marBottom w:val="0"/>
      <w:divBdr>
        <w:top w:val="none" w:sz="0" w:space="0" w:color="auto"/>
        <w:left w:val="none" w:sz="0" w:space="0" w:color="auto"/>
        <w:bottom w:val="none" w:sz="0" w:space="0" w:color="auto"/>
        <w:right w:val="none" w:sz="0" w:space="0" w:color="auto"/>
      </w:divBdr>
    </w:div>
    <w:div w:id="482966529">
      <w:bodyDiv w:val="1"/>
      <w:marLeft w:val="0"/>
      <w:marRight w:val="0"/>
      <w:marTop w:val="0"/>
      <w:marBottom w:val="0"/>
      <w:divBdr>
        <w:top w:val="none" w:sz="0" w:space="0" w:color="auto"/>
        <w:left w:val="none" w:sz="0" w:space="0" w:color="auto"/>
        <w:bottom w:val="none" w:sz="0" w:space="0" w:color="auto"/>
        <w:right w:val="none" w:sz="0" w:space="0" w:color="auto"/>
      </w:divBdr>
    </w:div>
    <w:div w:id="487214285">
      <w:bodyDiv w:val="1"/>
      <w:marLeft w:val="0"/>
      <w:marRight w:val="0"/>
      <w:marTop w:val="0"/>
      <w:marBottom w:val="0"/>
      <w:divBdr>
        <w:top w:val="none" w:sz="0" w:space="0" w:color="auto"/>
        <w:left w:val="none" w:sz="0" w:space="0" w:color="auto"/>
        <w:bottom w:val="none" w:sz="0" w:space="0" w:color="auto"/>
        <w:right w:val="none" w:sz="0" w:space="0" w:color="auto"/>
      </w:divBdr>
    </w:div>
    <w:div w:id="488138669">
      <w:bodyDiv w:val="1"/>
      <w:marLeft w:val="0"/>
      <w:marRight w:val="0"/>
      <w:marTop w:val="0"/>
      <w:marBottom w:val="0"/>
      <w:divBdr>
        <w:top w:val="none" w:sz="0" w:space="0" w:color="auto"/>
        <w:left w:val="none" w:sz="0" w:space="0" w:color="auto"/>
        <w:bottom w:val="none" w:sz="0" w:space="0" w:color="auto"/>
        <w:right w:val="none" w:sz="0" w:space="0" w:color="auto"/>
      </w:divBdr>
    </w:div>
    <w:div w:id="546064584">
      <w:bodyDiv w:val="1"/>
      <w:marLeft w:val="0"/>
      <w:marRight w:val="0"/>
      <w:marTop w:val="0"/>
      <w:marBottom w:val="0"/>
      <w:divBdr>
        <w:top w:val="none" w:sz="0" w:space="0" w:color="auto"/>
        <w:left w:val="none" w:sz="0" w:space="0" w:color="auto"/>
        <w:bottom w:val="none" w:sz="0" w:space="0" w:color="auto"/>
        <w:right w:val="none" w:sz="0" w:space="0" w:color="auto"/>
      </w:divBdr>
    </w:div>
    <w:div w:id="549420372">
      <w:bodyDiv w:val="1"/>
      <w:marLeft w:val="0"/>
      <w:marRight w:val="0"/>
      <w:marTop w:val="0"/>
      <w:marBottom w:val="0"/>
      <w:divBdr>
        <w:top w:val="none" w:sz="0" w:space="0" w:color="auto"/>
        <w:left w:val="none" w:sz="0" w:space="0" w:color="auto"/>
        <w:bottom w:val="none" w:sz="0" w:space="0" w:color="auto"/>
        <w:right w:val="none" w:sz="0" w:space="0" w:color="auto"/>
      </w:divBdr>
    </w:div>
    <w:div w:id="580219916">
      <w:bodyDiv w:val="1"/>
      <w:marLeft w:val="0"/>
      <w:marRight w:val="0"/>
      <w:marTop w:val="0"/>
      <w:marBottom w:val="0"/>
      <w:divBdr>
        <w:top w:val="none" w:sz="0" w:space="0" w:color="auto"/>
        <w:left w:val="none" w:sz="0" w:space="0" w:color="auto"/>
        <w:bottom w:val="none" w:sz="0" w:space="0" w:color="auto"/>
        <w:right w:val="none" w:sz="0" w:space="0" w:color="auto"/>
      </w:divBdr>
      <w:divsChild>
        <w:div w:id="177696013">
          <w:marLeft w:val="0"/>
          <w:marRight w:val="0"/>
          <w:marTop w:val="0"/>
          <w:marBottom w:val="0"/>
          <w:divBdr>
            <w:top w:val="none" w:sz="0" w:space="0" w:color="auto"/>
            <w:left w:val="none" w:sz="0" w:space="0" w:color="auto"/>
            <w:bottom w:val="none" w:sz="0" w:space="0" w:color="auto"/>
            <w:right w:val="none" w:sz="0" w:space="0" w:color="auto"/>
          </w:divBdr>
        </w:div>
      </w:divsChild>
    </w:div>
    <w:div w:id="584385152">
      <w:bodyDiv w:val="1"/>
      <w:marLeft w:val="0"/>
      <w:marRight w:val="0"/>
      <w:marTop w:val="0"/>
      <w:marBottom w:val="0"/>
      <w:divBdr>
        <w:top w:val="none" w:sz="0" w:space="0" w:color="auto"/>
        <w:left w:val="none" w:sz="0" w:space="0" w:color="auto"/>
        <w:bottom w:val="none" w:sz="0" w:space="0" w:color="auto"/>
        <w:right w:val="none" w:sz="0" w:space="0" w:color="auto"/>
      </w:divBdr>
    </w:div>
    <w:div w:id="584804291">
      <w:bodyDiv w:val="1"/>
      <w:marLeft w:val="0"/>
      <w:marRight w:val="0"/>
      <w:marTop w:val="0"/>
      <w:marBottom w:val="0"/>
      <w:divBdr>
        <w:top w:val="none" w:sz="0" w:space="0" w:color="auto"/>
        <w:left w:val="none" w:sz="0" w:space="0" w:color="auto"/>
        <w:bottom w:val="none" w:sz="0" w:space="0" w:color="auto"/>
        <w:right w:val="none" w:sz="0" w:space="0" w:color="auto"/>
      </w:divBdr>
    </w:div>
    <w:div w:id="597179457">
      <w:bodyDiv w:val="1"/>
      <w:marLeft w:val="0"/>
      <w:marRight w:val="0"/>
      <w:marTop w:val="0"/>
      <w:marBottom w:val="0"/>
      <w:divBdr>
        <w:top w:val="none" w:sz="0" w:space="0" w:color="auto"/>
        <w:left w:val="none" w:sz="0" w:space="0" w:color="auto"/>
        <w:bottom w:val="none" w:sz="0" w:space="0" w:color="auto"/>
        <w:right w:val="none" w:sz="0" w:space="0" w:color="auto"/>
      </w:divBdr>
    </w:div>
    <w:div w:id="603876925">
      <w:bodyDiv w:val="1"/>
      <w:marLeft w:val="0"/>
      <w:marRight w:val="0"/>
      <w:marTop w:val="0"/>
      <w:marBottom w:val="0"/>
      <w:divBdr>
        <w:top w:val="none" w:sz="0" w:space="0" w:color="auto"/>
        <w:left w:val="none" w:sz="0" w:space="0" w:color="auto"/>
        <w:bottom w:val="none" w:sz="0" w:space="0" w:color="auto"/>
        <w:right w:val="none" w:sz="0" w:space="0" w:color="auto"/>
      </w:divBdr>
    </w:div>
    <w:div w:id="613437113">
      <w:bodyDiv w:val="1"/>
      <w:marLeft w:val="0"/>
      <w:marRight w:val="0"/>
      <w:marTop w:val="0"/>
      <w:marBottom w:val="0"/>
      <w:divBdr>
        <w:top w:val="none" w:sz="0" w:space="0" w:color="auto"/>
        <w:left w:val="none" w:sz="0" w:space="0" w:color="auto"/>
        <w:bottom w:val="none" w:sz="0" w:space="0" w:color="auto"/>
        <w:right w:val="none" w:sz="0" w:space="0" w:color="auto"/>
      </w:divBdr>
    </w:div>
    <w:div w:id="617957838">
      <w:bodyDiv w:val="1"/>
      <w:marLeft w:val="0"/>
      <w:marRight w:val="0"/>
      <w:marTop w:val="0"/>
      <w:marBottom w:val="0"/>
      <w:divBdr>
        <w:top w:val="none" w:sz="0" w:space="0" w:color="auto"/>
        <w:left w:val="none" w:sz="0" w:space="0" w:color="auto"/>
        <w:bottom w:val="none" w:sz="0" w:space="0" w:color="auto"/>
        <w:right w:val="none" w:sz="0" w:space="0" w:color="auto"/>
      </w:divBdr>
    </w:div>
    <w:div w:id="618685860">
      <w:bodyDiv w:val="1"/>
      <w:marLeft w:val="0"/>
      <w:marRight w:val="0"/>
      <w:marTop w:val="0"/>
      <w:marBottom w:val="0"/>
      <w:divBdr>
        <w:top w:val="none" w:sz="0" w:space="0" w:color="auto"/>
        <w:left w:val="none" w:sz="0" w:space="0" w:color="auto"/>
        <w:bottom w:val="none" w:sz="0" w:space="0" w:color="auto"/>
        <w:right w:val="none" w:sz="0" w:space="0" w:color="auto"/>
      </w:divBdr>
    </w:div>
    <w:div w:id="621810923">
      <w:bodyDiv w:val="1"/>
      <w:marLeft w:val="0"/>
      <w:marRight w:val="0"/>
      <w:marTop w:val="0"/>
      <w:marBottom w:val="0"/>
      <w:divBdr>
        <w:top w:val="none" w:sz="0" w:space="0" w:color="auto"/>
        <w:left w:val="none" w:sz="0" w:space="0" w:color="auto"/>
        <w:bottom w:val="none" w:sz="0" w:space="0" w:color="auto"/>
        <w:right w:val="none" w:sz="0" w:space="0" w:color="auto"/>
      </w:divBdr>
    </w:div>
    <w:div w:id="630402027">
      <w:bodyDiv w:val="1"/>
      <w:marLeft w:val="0"/>
      <w:marRight w:val="0"/>
      <w:marTop w:val="0"/>
      <w:marBottom w:val="0"/>
      <w:divBdr>
        <w:top w:val="none" w:sz="0" w:space="0" w:color="auto"/>
        <w:left w:val="none" w:sz="0" w:space="0" w:color="auto"/>
        <w:bottom w:val="none" w:sz="0" w:space="0" w:color="auto"/>
        <w:right w:val="none" w:sz="0" w:space="0" w:color="auto"/>
      </w:divBdr>
    </w:div>
    <w:div w:id="662320445">
      <w:bodyDiv w:val="1"/>
      <w:marLeft w:val="0"/>
      <w:marRight w:val="0"/>
      <w:marTop w:val="0"/>
      <w:marBottom w:val="0"/>
      <w:divBdr>
        <w:top w:val="none" w:sz="0" w:space="0" w:color="auto"/>
        <w:left w:val="none" w:sz="0" w:space="0" w:color="auto"/>
        <w:bottom w:val="none" w:sz="0" w:space="0" w:color="auto"/>
        <w:right w:val="none" w:sz="0" w:space="0" w:color="auto"/>
      </w:divBdr>
    </w:div>
    <w:div w:id="668603003">
      <w:bodyDiv w:val="1"/>
      <w:marLeft w:val="0"/>
      <w:marRight w:val="0"/>
      <w:marTop w:val="0"/>
      <w:marBottom w:val="0"/>
      <w:divBdr>
        <w:top w:val="none" w:sz="0" w:space="0" w:color="auto"/>
        <w:left w:val="none" w:sz="0" w:space="0" w:color="auto"/>
        <w:bottom w:val="none" w:sz="0" w:space="0" w:color="auto"/>
        <w:right w:val="none" w:sz="0" w:space="0" w:color="auto"/>
      </w:divBdr>
    </w:div>
    <w:div w:id="669526675">
      <w:bodyDiv w:val="1"/>
      <w:marLeft w:val="0"/>
      <w:marRight w:val="0"/>
      <w:marTop w:val="0"/>
      <w:marBottom w:val="0"/>
      <w:divBdr>
        <w:top w:val="none" w:sz="0" w:space="0" w:color="auto"/>
        <w:left w:val="none" w:sz="0" w:space="0" w:color="auto"/>
        <w:bottom w:val="none" w:sz="0" w:space="0" w:color="auto"/>
        <w:right w:val="none" w:sz="0" w:space="0" w:color="auto"/>
      </w:divBdr>
    </w:div>
    <w:div w:id="669985016">
      <w:bodyDiv w:val="1"/>
      <w:marLeft w:val="0"/>
      <w:marRight w:val="0"/>
      <w:marTop w:val="0"/>
      <w:marBottom w:val="0"/>
      <w:divBdr>
        <w:top w:val="none" w:sz="0" w:space="0" w:color="auto"/>
        <w:left w:val="none" w:sz="0" w:space="0" w:color="auto"/>
        <w:bottom w:val="none" w:sz="0" w:space="0" w:color="auto"/>
        <w:right w:val="none" w:sz="0" w:space="0" w:color="auto"/>
      </w:divBdr>
    </w:div>
    <w:div w:id="688484210">
      <w:bodyDiv w:val="1"/>
      <w:marLeft w:val="0"/>
      <w:marRight w:val="0"/>
      <w:marTop w:val="0"/>
      <w:marBottom w:val="0"/>
      <w:divBdr>
        <w:top w:val="none" w:sz="0" w:space="0" w:color="auto"/>
        <w:left w:val="none" w:sz="0" w:space="0" w:color="auto"/>
        <w:bottom w:val="none" w:sz="0" w:space="0" w:color="auto"/>
        <w:right w:val="none" w:sz="0" w:space="0" w:color="auto"/>
      </w:divBdr>
    </w:div>
    <w:div w:id="754546681">
      <w:bodyDiv w:val="1"/>
      <w:marLeft w:val="0"/>
      <w:marRight w:val="0"/>
      <w:marTop w:val="0"/>
      <w:marBottom w:val="0"/>
      <w:divBdr>
        <w:top w:val="none" w:sz="0" w:space="0" w:color="auto"/>
        <w:left w:val="none" w:sz="0" w:space="0" w:color="auto"/>
        <w:bottom w:val="none" w:sz="0" w:space="0" w:color="auto"/>
        <w:right w:val="none" w:sz="0" w:space="0" w:color="auto"/>
      </w:divBdr>
    </w:div>
    <w:div w:id="762649433">
      <w:bodyDiv w:val="1"/>
      <w:marLeft w:val="0"/>
      <w:marRight w:val="0"/>
      <w:marTop w:val="0"/>
      <w:marBottom w:val="0"/>
      <w:divBdr>
        <w:top w:val="none" w:sz="0" w:space="0" w:color="auto"/>
        <w:left w:val="none" w:sz="0" w:space="0" w:color="auto"/>
        <w:bottom w:val="none" w:sz="0" w:space="0" w:color="auto"/>
        <w:right w:val="none" w:sz="0" w:space="0" w:color="auto"/>
      </w:divBdr>
    </w:div>
    <w:div w:id="763307118">
      <w:bodyDiv w:val="1"/>
      <w:marLeft w:val="0"/>
      <w:marRight w:val="0"/>
      <w:marTop w:val="0"/>
      <w:marBottom w:val="0"/>
      <w:divBdr>
        <w:top w:val="none" w:sz="0" w:space="0" w:color="auto"/>
        <w:left w:val="none" w:sz="0" w:space="0" w:color="auto"/>
        <w:bottom w:val="none" w:sz="0" w:space="0" w:color="auto"/>
        <w:right w:val="none" w:sz="0" w:space="0" w:color="auto"/>
      </w:divBdr>
    </w:div>
    <w:div w:id="765810286">
      <w:bodyDiv w:val="1"/>
      <w:marLeft w:val="0"/>
      <w:marRight w:val="0"/>
      <w:marTop w:val="0"/>
      <w:marBottom w:val="0"/>
      <w:divBdr>
        <w:top w:val="none" w:sz="0" w:space="0" w:color="auto"/>
        <w:left w:val="none" w:sz="0" w:space="0" w:color="auto"/>
        <w:bottom w:val="none" w:sz="0" w:space="0" w:color="auto"/>
        <w:right w:val="none" w:sz="0" w:space="0" w:color="auto"/>
      </w:divBdr>
    </w:div>
    <w:div w:id="765812598">
      <w:bodyDiv w:val="1"/>
      <w:marLeft w:val="0"/>
      <w:marRight w:val="0"/>
      <w:marTop w:val="0"/>
      <w:marBottom w:val="0"/>
      <w:divBdr>
        <w:top w:val="none" w:sz="0" w:space="0" w:color="auto"/>
        <w:left w:val="none" w:sz="0" w:space="0" w:color="auto"/>
        <w:bottom w:val="none" w:sz="0" w:space="0" w:color="auto"/>
        <w:right w:val="none" w:sz="0" w:space="0" w:color="auto"/>
      </w:divBdr>
    </w:div>
    <w:div w:id="767458885">
      <w:bodyDiv w:val="1"/>
      <w:marLeft w:val="0"/>
      <w:marRight w:val="0"/>
      <w:marTop w:val="0"/>
      <w:marBottom w:val="0"/>
      <w:divBdr>
        <w:top w:val="none" w:sz="0" w:space="0" w:color="auto"/>
        <w:left w:val="none" w:sz="0" w:space="0" w:color="auto"/>
        <w:bottom w:val="none" w:sz="0" w:space="0" w:color="auto"/>
        <w:right w:val="none" w:sz="0" w:space="0" w:color="auto"/>
      </w:divBdr>
    </w:div>
    <w:div w:id="779254594">
      <w:bodyDiv w:val="1"/>
      <w:marLeft w:val="0"/>
      <w:marRight w:val="0"/>
      <w:marTop w:val="0"/>
      <w:marBottom w:val="0"/>
      <w:divBdr>
        <w:top w:val="none" w:sz="0" w:space="0" w:color="auto"/>
        <w:left w:val="none" w:sz="0" w:space="0" w:color="auto"/>
        <w:bottom w:val="none" w:sz="0" w:space="0" w:color="auto"/>
        <w:right w:val="none" w:sz="0" w:space="0" w:color="auto"/>
      </w:divBdr>
    </w:div>
    <w:div w:id="779255221">
      <w:bodyDiv w:val="1"/>
      <w:marLeft w:val="0"/>
      <w:marRight w:val="0"/>
      <w:marTop w:val="0"/>
      <w:marBottom w:val="0"/>
      <w:divBdr>
        <w:top w:val="none" w:sz="0" w:space="0" w:color="auto"/>
        <w:left w:val="none" w:sz="0" w:space="0" w:color="auto"/>
        <w:bottom w:val="none" w:sz="0" w:space="0" w:color="auto"/>
        <w:right w:val="none" w:sz="0" w:space="0" w:color="auto"/>
      </w:divBdr>
    </w:div>
    <w:div w:id="780106408">
      <w:bodyDiv w:val="1"/>
      <w:marLeft w:val="0"/>
      <w:marRight w:val="0"/>
      <w:marTop w:val="0"/>
      <w:marBottom w:val="0"/>
      <w:divBdr>
        <w:top w:val="none" w:sz="0" w:space="0" w:color="auto"/>
        <w:left w:val="none" w:sz="0" w:space="0" w:color="auto"/>
        <w:bottom w:val="none" w:sz="0" w:space="0" w:color="auto"/>
        <w:right w:val="none" w:sz="0" w:space="0" w:color="auto"/>
      </w:divBdr>
    </w:div>
    <w:div w:id="782925182">
      <w:bodyDiv w:val="1"/>
      <w:marLeft w:val="0"/>
      <w:marRight w:val="0"/>
      <w:marTop w:val="0"/>
      <w:marBottom w:val="0"/>
      <w:divBdr>
        <w:top w:val="none" w:sz="0" w:space="0" w:color="auto"/>
        <w:left w:val="none" w:sz="0" w:space="0" w:color="auto"/>
        <w:bottom w:val="none" w:sz="0" w:space="0" w:color="auto"/>
        <w:right w:val="none" w:sz="0" w:space="0" w:color="auto"/>
      </w:divBdr>
    </w:div>
    <w:div w:id="789976142">
      <w:bodyDiv w:val="1"/>
      <w:marLeft w:val="0"/>
      <w:marRight w:val="0"/>
      <w:marTop w:val="0"/>
      <w:marBottom w:val="0"/>
      <w:divBdr>
        <w:top w:val="none" w:sz="0" w:space="0" w:color="auto"/>
        <w:left w:val="none" w:sz="0" w:space="0" w:color="auto"/>
        <w:bottom w:val="none" w:sz="0" w:space="0" w:color="auto"/>
        <w:right w:val="none" w:sz="0" w:space="0" w:color="auto"/>
      </w:divBdr>
    </w:div>
    <w:div w:id="792869539">
      <w:bodyDiv w:val="1"/>
      <w:marLeft w:val="0"/>
      <w:marRight w:val="0"/>
      <w:marTop w:val="0"/>
      <w:marBottom w:val="0"/>
      <w:divBdr>
        <w:top w:val="none" w:sz="0" w:space="0" w:color="auto"/>
        <w:left w:val="none" w:sz="0" w:space="0" w:color="auto"/>
        <w:bottom w:val="none" w:sz="0" w:space="0" w:color="auto"/>
        <w:right w:val="none" w:sz="0" w:space="0" w:color="auto"/>
      </w:divBdr>
    </w:div>
    <w:div w:id="800809937">
      <w:bodyDiv w:val="1"/>
      <w:marLeft w:val="0"/>
      <w:marRight w:val="0"/>
      <w:marTop w:val="0"/>
      <w:marBottom w:val="0"/>
      <w:divBdr>
        <w:top w:val="none" w:sz="0" w:space="0" w:color="auto"/>
        <w:left w:val="none" w:sz="0" w:space="0" w:color="auto"/>
        <w:bottom w:val="none" w:sz="0" w:space="0" w:color="auto"/>
        <w:right w:val="none" w:sz="0" w:space="0" w:color="auto"/>
      </w:divBdr>
    </w:div>
    <w:div w:id="805514592">
      <w:bodyDiv w:val="1"/>
      <w:marLeft w:val="0"/>
      <w:marRight w:val="0"/>
      <w:marTop w:val="0"/>
      <w:marBottom w:val="0"/>
      <w:divBdr>
        <w:top w:val="none" w:sz="0" w:space="0" w:color="auto"/>
        <w:left w:val="none" w:sz="0" w:space="0" w:color="auto"/>
        <w:bottom w:val="none" w:sz="0" w:space="0" w:color="auto"/>
        <w:right w:val="none" w:sz="0" w:space="0" w:color="auto"/>
      </w:divBdr>
    </w:div>
    <w:div w:id="809902756">
      <w:bodyDiv w:val="1"/>
      <w:marLeft w:val="0"/>
      <w:marRight w:val="0"/>
      <w:marTop w:val="0"/>
      <w:marBottom w:val="0"/>
      <w:divBdr>
        <w:top w:val="none" w:sz="0" w:space="0" w:color="auto"/>
        <w:left w:val="none" w:sz="0" w:space="0" w:color="auto"/>
        <w:bottom w:val="none" w:sz="0" w:space="0" w:color="auto"/>
        <w:right w:val="none" w:sz="0" w:space="0" w:color="auto"/>
      </w:divBdr>
    </w:div>
    <w:div w:id="822232370">
      <w:bodyDiv w:val="1"/>
      <w:marLeft w:val="0"/>
      <w:marRight w:val="0"/>
      <w:marTop w:val="0"/>
      <w:marBottom w:val="0"/>
      <w:divBdr>
        <w:top w:val="none" w:sz="0" w:space="0" w:color="auto"/>
        <w:left w:val="none" w:sz="0" w:space="0" w:color="auto"/>
        <w:bottom w:val="none" w:sz="0" w:space="0" w:color="auto"/>
        <w:right w:val="none" w:sz="0" w:space="0" w:color="auto"/>
      </w:divBdr>
    </w:div>
    <w:div w:id="836312924">
      <w:bodyDiv w:val="1"/>
      <w:marLeft w:val="0"/>
      <w:marRight w:val="0"/>
      <w:marTop w:val="0"/>
      <w:marBottom w:val="0"/>
      <w:divBdr>
        <w:top w:val="none" w:sz="0" w:space="0" w:color="auto"/>
        <w:left w:val="none" w:sz="0" w:space="0" w:color="auto"/>
        <w:bottom w:val="none" w:sz="0" w:space="0" w:color="auto"/>
        <w:right w:val="none" w:sz="0" w:space="0" w:color="auto"/>
      </w:divBdr>
    </w:div>
    <w:div w:id="842623334">
      <w:bodyDiv w:val="1"/>
      <w:marLeft w:val="0"/>
      <w:marRight w:val="0"/>
      <w:marTop w:val="0"/>
      <w:marBottom w:val="0"/>
      <w:divBdr>
        <w:top w:val="none" w:sz="0" w:space="0" w:color="auto"/>
        <w:left w:val="none" w:sz="0" w:space="0" w:color="auto"/>
        <w:bottom w:val="none" w:sz="0" w:space="0" w:color="auto"/>
        <w:right w:val="none" w:sz="0" w:space="0" w:color="auto"/>
      </w:divBdr>
    </w:div>
    <w:div w:id="844319538">
      <w:bodyDiv w:val="1"/>
      <w:marLeft w:val="0"/>
      <w:marRight w:val="0"/>
      <w:marTop w:val="0"/>
      <w:marBottom w:val="0"/>
      <w:divBdr>
        <w:top w:val="none" w:sz="0" w:space="0" w:color="auto"/>
        <w:left w:val="none" w:sz="0" w:space="0" w:color="auto"/>
        <w:bottom w:val="none" w:sz="0" w:space="0" w:color="auto"/>
        <w:right w:val="none" w:sz="0" w:space="0" w:color="auto"/>
      </w:divBdr>
    </w:div>
    <w:div w:id="858006803">
      <w:bodyDiv w:val="1"/>
      <w:marLeft w:val="0"/>
      <w:marRight w:val="0"/>
      <w:marTop w:val="0"/>
      <w:marBottom w:val="0"/>
      <w:divBdr>
        <w:top w:val="none" w:sz="0" w:space="0" w:color="auto"/>
        <w:left w:val="none" w:sz="0" w:space="0" w:color="auto"/>
        <w:bottom w:val="none" w:sz="0" w:space="0" w:color="auto"/>
        <w:right w:val="none" w:sz="0" w:space="0" w:color="auto"/>
      </w:divBdr>
    </w:div>
    <w:div w:id="867833280">
      <w:bodyDiv w:val="1"/>
      <w:marLeft w:val="0"/>
      <w:marRight w:val="0"/>
      <w:marTop w:val="0"/>
      <w:marBottom w:val="0"/>
      <w:divBdr>
        <w:top w:val="none" w:sz="0" w:space="0" w:color="auto"/>
        <w:left w:val="none" w:sz="0" w:space="0" w:color="auto"/>
        <w:bottom w:val="none" w:sz="0" w:space="0" w:color="auto"/>
        <w:right w:val="none" w:sz="0" w:space="0" w:color="auto"/>
      </w:divBdr>
    </w:div>
    <w:div w:id="884176672">
      <w:bodyDiv w:val="1"/>
      <w:marLeft w:val="0"/>
      <w:marRight w:val="0"/>
      <w:marTop w:val="0"/>
      <w:marBottom w:val="0"/>
      <w:divBdr>
        <w:top w:val="none" w:sz="0" w:space="0" w:color="auto"/>
        <w:left w:val="none" w:sz="0" w:space="0" w:color="auto"/>
        <w:bottom w:val="none" w:sz="0" w:space="0" w:color="auto"/>
        <w:right w:val="none" w:sz="0" w:space="0" w:color="auto"/>
      </w:divBdr>
    </w:div>
    <w:div w:id="908002145">
      <w:bodyDiv w:val="1"/>
      <w:marLeft w:val="0"/>
      <w:marRight w:val="0"/>
      <w:marTop w:val="0"/>
      <w:marBottom w:val="0"/>
      <w:divBdr>
        <w:top w:val="none" w:sz="0" w:space="0" w:color="auto"/>
        <w:left w:val="none" w:sz="0" w:space="0" w:color="auto"/>
        <w:bottom w:val="none" w:sz="0" w:space="0" w:color="auto"/>
        <w:right w:val="none" w:sz="0" w:space="0" w:color="auto"/>
      </w:divBdr>
    </w:div>
    <w:div w:id="909460705">
      <w:bodyDiv w:val="1"/>
      <w:marLeft w:val="0"/>
      <w:marRight w:val="0"/>
      <w:marTop w:val="0"/>
      <w:marBottom w:val="0"/>
      <w:divBdr>
        <w:top w:val="none" w:sz="0" w:space="0" w:color="auto"/>
        <w:left w:val="none" w:sz="0" w:space="0" w:color="auto"/>
        <w:bottom w:val="none" w:sz="0" w:space="0" w:color="auto"/>
        <w:right w:val="none" w:sz="0" w:space="0" w:color="auto"/>
      </w:divBdr>
    </w:div>
    <w:div w:id="922179202">
      <w:bodyDiv w:val="1"/>
      <w:marLeft w:val="0"/>
      <w:marRight w:val="0"/>
      <w:marTop w:val="0"/>
      <w:marBottom w:val="0"/>
      <w:divBdr>
        <w:top w:val="none" w:sz="0" w:space="0" w:color="auto"/>
        <w:left w:val="none" w:sz="0" w:space="0" w:color="auto"/>
        <w:bottom w:val="none" w:sz="0" w:space="0" w:color="auto"/>
        <w:right w:val="none" w:sz="0" w:space="0" w:color="auto"/>
      </w:divBdr>
    </w:div>
    <w:div w:id="924189333">
      <w:bodyDiv w:val="1"/>
      <w:marLeft w:val="0"/>
      <w:marRight w:val="0"/>
      <w:marTop w:val="0"/>
      <w:marBottom w:val="0"/>
      <w:divBdr>
        <w:top w:val="none" w:sz="0" w:space="0" w:color="auto"/>
        <w:left w:val="none" w:sz="0" w:space="0" w:color="auto"/>
        <w:bottom w:val="none" w:sz="0" w:space="0" w:color="auto"/>
        <w:right w:val="none" w:sz="0" w:space="0" w:color="auto"/>
      </w:divBdr>
    </w:div>
    <w:div w:id="929771455">
      <w:bodyDiv w:val="1"/>
      <w:marLeft w:val="0"/>
      <w:marRight w:val="0"/>
      <w:marTop w:val="0"/>
      <w:marBottom w:val="0"/>
      <w:divBdr>
        <w:top w:val="none" w:sz="0" w:space="0" w:color="auto"/>
        <w:left w:val="none" w:sz="0" w:space="0" w:color="auto"/>
        <w:bottom w:val="none" w:sz="0" w:space="0" w:color="auto"/>
        <w:right w:val="none" w:sz="0" w:space="0" w:color="auto"/>
      </w:divBdr>
    </w:div>
    <w:div w:id="947585793">
      <w:bodyDiv w:val="1"/>
      <w:marLeft w:val="0"/>
      <w:marRight w:val="0"/>
      <w:marTop w:val="0"/>
      <w:marBottom w:val="0"/>
      <w:divBdr>
        <w:top w:val="none" w:sz="0" w:space="0" w:color="auto"/>
        <w:left w:val="none" w:sz="0" w:space="0" w:color="auto"/>
        <w:bottom w:val="none" w:sz="0" w:space="0" w:color="auto"/>
        <w:right w:val="none" w:sz="0" w:space="0" w:color="auto"/>
      </w:divBdr>
    </w:div>
    <w:div w:id="949702140">
      <w:bodyDiv w:val="1"/>
      <w:marLeft w:val="0"/>
      <w:marRight w:val="0"/>
      <w:marTop w:val="0"/>
      <w:marBottom w:val="0"/>
      <w:divBdr>
        <w:top w:val="none" w:sz="0" w:space="0" w:color="auto"/>
        <w:left w:val="none" w:sz="0" w:space="0" w:color="auto"/>
        <w:bottom w:val="none" w:sz="0" w:space="0" w:color="auto"/>
        <w:right w:val="none" w:sz="0" w:space="0" w:color="auto"/>
      </w:divBdr>
    </w:div>
    <w:div w:id="956449409">
      <w:bodyDiv w:val="1"/>
      <w:marLeft w:val="0"/>
      <w:marRight w:val="0"/>
      <w:marTop w:val="0"/>
      <w:marBottom w:val="0"/>
      <w:divBdr>
        <w:top w:val="none" w:sz="0" w:space="0" w:color="auto"/>
        <w:left w:val="none" w:sz="0" w:space="0" w:color="auto"/>
        <w:bottom w:val="none" w:sz="0" w:space="0" w:color="auto"/>
        <w:right w:val="none" w:sz="0" w:space="0" w:color="auto"/>
      </w:divBdr>
    </w:div>
    <w:div w:id="961426451">
      <w:bodyDiv w:val="1"/>
      <w:marLeft w:val="0"/>
      <w:marRight w:val="0"/>
      <w:marTop w:val="0"/>
      <w:marBottom w:val="0"/>
      <w:divBdr>
        <w:top w:val="none" w:sz="0" w:space="0" w:color="auto"/>
        <w:left w:val="none" w:sz="0" w:space="0" w:color="auto"/>
        <w:bottom w:val="none" w:sz="0" w:space="0" w:color="auto"/>
        <w:right w:val="none" w:sz="0" w:space="0" w:color="auto"/>
      </w:divBdr>
    </w:div>
    <w:div w:id="966160644">
      <w:bodyDiv w:val="1"/>
      <w:marLeft w:val="0"/>
      <w:marRight w:val="0"/>
      <w:marTop w:val="0"/>
      <w:marBottom w:val="0"/>
      <w:divBdr>
        <w:top w:val="none" w:sz="0" w:space="0" w:color="auto"/>
        <w:left w:val="none" w:sz="0" w:space="0" w:color="auto"/>
        <w:bottom w:val="none" w:sz="0" w:space="0" w:color="auto"/>
        <w:right w:val="none" w:sz="0" w:space="0" w:color="auto"/>
      </w:divBdr>
    </w:div>
    <w:div w:id="984242427">
      <w:bodyDiv w:val="1"/>
      <w:marLeft w:val="0"/>
      <w:marRight w:val="0"/>
      <w:marTop w:val="0"/>
      <w:marBottom w:val="0"/>
      <w:divBdr>
        <w:top w:val="none" w:sz="0" w:space="0" w:color="auto"/>
        <w:left w:val="none" w:sz="0" w:space="0" w:color="auto"/>
        <w:bottom w:val="none" w:sz="0" w:space="0" w:color="auto"/>
        <w:right w:val="none" w:sz="0" w:space="0" w:color="auto"/>
      </w:divBdr>
    </w:div>
    <w:div w:id="994992763">
      <w:bodyDiv w:val="1"/>
      <w:marLeft w:val="0"/>
      <w:marRight w:val="0"/>
      <w:marTop w:val="0"/>
      <w:marBottom w:val="0"/>
      <w:divBdr>
        <w:top w:val="none" w:sz="0" w:space="0" w:color="auto"/>
        <w:left w:val="none" w:sz="0" w:space="0" w:color="auto"/>
        <w:bottom w:val="none" w:sz="0" w:space="0" w:color="auto"/>
        <w:right w:val="none" w:sz="0" w:space="0" w:color="auto"/>
      </w:divBdr>
    </w:div>
    <w:div w:id="995720501">
      <w:bodyDiv w:val="1"/>
      <w:marLeft w:val="0"/>
      <w:marRight w:val="0"/>
      <w:marTop w:val="0"/>
      <w:marBottom w:val="0"/>
      <w:divBdr>
        <w:top w:val="none" w:sz="0" w:space="0" w:color="auto"/>
        <w:left w:val="none" w:sz="0" w:space="0" w:color="auto"/>
        <w:bottom w:val="none" w:sz="0" w:space="0" w:color="auto"/>
        <w:right w:val="none" w:sz="0" w:space="0" w:color="auto"/>
      </w:divBdr>
    </w:div>
    <w:div w:id="1001930309">
      <w:bodyDiv w:val="1"/>
      <w:marLeft w:val="0"/>
      <w:marRight w:val="0"/>
      <w:marTop w:val="0"/>
      <w:marBottom w:val="0"/>
      <w:divBdr>
        <w:top w:val="none" w:sz="0" w:space="0" w:color="auto"/>
        <w:left w:val="none" w:sz="0" w:space="0" w:color="auto"/>
        <w:bottom w:val="none" w:sz="0" w:space="0" w:color="auto"/>
        <w:right w:val="none" w:sz="0" w:space="0" w:color="auto"/>
      </w:divBdr>
    </w:div>
    <w:div w:id="1064059507">
      <w:bodyDiv w:val="1"/>
      <w:marLeft w:val="0"/>
      <w:marRight w:val="0"/>
      <w:marTop w:val="0"/>
      <w:marBottom w:val="0"/>
      <w:divBdr>
        <w:top w:val="none" w:sz="0" w:space="0" w:color="auto"/>
        <w:left w:val="none" w:sz="0" w:space="0" w:color="auto"/>
        <w:bottom w:val="none" w:sz="0" w:space="0" w:color="auto"/>
        <w:right w:val="none" w:sz="0" w:space="0" w:color="auto"/>
      </w:divBdr>
    </w:div>
    <w:div w:id="1067000712">
      <w:bodyDiv w:val="1"/>
      <w:marLeft w:val="0"/>
      <w:marRight w:val="0"/>
      <w:marTop w:val="0"/>
      <w:marBottom w:val="0"/>
      <w:divBdr>
        <w:top w:val="none" w:sz="0" w:space="0" w:color="auto"/>
        <w:left w:val="none" w:sz="0" w:space="0" w:color="auto"/>
        <w:bottom w:val="none" w:sz="0" w:space="0" w:color="auto"/>
        <w:right w:val="none" w:sz="0" w:space="0" w:color="auto"/>
      </w:divBdr>
    </w:div>
    <w:div w:id="1078944677">
      <w:bodyDiv w:val="1"/>
      <w:marLeft w:val="0"/>
      <w:marRight w:val="0"/>
      <w:marTop w:val="0"/>
      <w:marBottom w:val="0"/>
      <w:divBdr>
        <w:top w:val="none" w:sz="0" w:space="0" w:color="auto"/>
        <w:left w:val="none" w:sz="0" w:space="0" w:color="auto"/>
        <w:bottom w:val="none" w:sz="0" w:space="0" w:color="auto"/>
        <w:right w:val="none" w:sz="0" w:space="0" w:color="auto"/>
      </w:divBdr>
    </w:div>
    <w:div w:id="1080911305">
      <w:bodyDiv w:val="1"/>
      <w:marLeft w:val="0"/>
      <w:marRight w:val="0"/>
      <w:marTop w:val="0"/>
      <w:marBottom w:val="0"/>
      <w:divBdr>
        <w:top w:val="none" w:sz="0" w:space="0" w:color="auto"/>
        <w:left w:val="none" w:sz="0" w:space="0" w:color="auto"/>
        <w:bottom w:val="none" w:sz="0" w:space="0" w:color="auto"/>
        <w:right w:val="none" w:sz="0" w:space="0" w:color="auto"/>
      </w:divBdr>
    </w:div>
    <w:div w:id="1099564363">
      <w:bodyDiv w:val="1"/>
      <w:marLeft w:val="0"/>
      <w:marRight w:val="0"/>
      <w:marTop w:val="0"/>
      <w:marBottom w:val="0"/>
      <w:divBdr>
        <w:top w:val="none" w:sz="0" w:space="0" w:color="auto"/>
        <w:left w:val="none" w:sz="0" w:space="0" w:color="auto"/>
        <w:bottom w:val="none" w:sz="0" w:space="0" w:color="auto"/>
        <w:right w:val="none" w:sz="0" w:space="0" w:color="auto"/>
      </w:divBdr>
    </w:div>
    <w:div w:id="1121648758">
      <w:bodyDiv w:val="1"/>
      <w:marLeft w:val="0"/>
      <w:marRight w:val="0"/>
      <w:marTop w:val="0"/>
      <w:marBottom w:val="0"/>
      <w:divBdr>
        <w:top w:val="none" w:sz="0" w:space="0" w:color="auto"/>
        <w:left w:val="none" w:sz="0" w:space="0" w:color="auto"/>
        <w:bottom w:val="none" w:sz="0" w:space="0" w:color="auto"/>
        <w:right w:val="none" w:sz="0" w:space="0" w:color="auto"/>
      </w:divBdr>
    </w:div>
    <w:div w:id="1154227120">
      <w:bodyDiv w:val="1"/>
      <w:marLeft w:val="0"/>
      <w:marRight w:val="0"/>
      <w:marTop w:val="0"/>
      <w:marBottom w:val="0"/>
      <w:divBdr>
        <w:top w:val="none" w:sz="0" w:space="0" w:color="auto"/>
        <w:left w:val="none" w:sz="0" w:space="0" w:color="auto"/>
        <w:bottom w:val="none" w:sz="0" w:space="0" w:color="auto"/>
        <w:right w:val="none" w:sz="0" w:space="0" w:color="auto"/>
      </w:divBdr>
    </w:div>
    <w:div w:id="1156796653">
      <w:bodyDiv w:val="1"/>
      <w:marLeft w:val="0"/>
      <w:marRight w:val="0"/>
      <w:marTop w:val="0"/>
      <w:marBottom w:val="0"/>
      <w:divBdr>
        <w:top w:val="none" w:sz="0" w:space="0" w:color="auto"/>
        <w:left w:val="none" w:sz="0" w:space="0" w:color="auto"/>
        <w:bottom w:val="none" w:sz="0" w:space="0" w:color="auto"/>
        <w:right w:val="none" w:sz="0" w:space="0" w:color="auto"/>
      </w:divBdr>
    </w:div>
    <w:div w:id="1157065550">
      <w:bodyDiv w:val="1"/>
      <w:marLeft w:val="0"/>
      <w:marRight w:val="0"/>
      <w:marTop w:val="0"/>
      <w:marBottom w:val="0"/>
      <w:divBdr>
        <w:top w:val="none" w:sz="0" w:space="0" w:color="auto"/>
        <w:left w:val="none" w:sz="0" w:space="0" w:color="auto"/>
        <w:bottom w:val="none" w:sz="0" w:space="0" w:color="auto"/>
        <w:right w:val="none" w:sz="0" w:space="0" w:color="auto"/>
      </w:divBdr>
    </w:div>
    <w:div w:id="1158031353">
      <w:bodyDiv w:val="1"/>
      <w:marLeft w:val="0"/>
      <w:marRight w:val="0"/>
      <w:marTop w:val="0"/>
      <w:marBottom w:val="0"/>
      <w:divBdr>
        <w:top w:val="none" w:sz="0" w:space="0" w:color="auto"/>
        <w:left w:val="none" w:sz="0" w:space="0" w:color="auto"/>
        <w:bottom w:val="none" w:sz="0" w:space="0" w:color="auto"/>
        <w:right w:val="none" w:sz="0" w:space="0" w:color="auto"/>
      </w:divBdr>
    </w:div>
    <w:div w:id="1164510424">
      <w:bodyDiv w:val="1"/>
      <w:marLeft w:val="0"/>
      <w:marRight w:val="0"/>
      <w:marTop w:val="0"/>
      <w:marBottom w:val="0"/>
      <w:divBdr>
        <w:top w:val="none" w:sz="0" w:space="0" w:color="auto"/>
        <w:left w:val="none" w:sz="0" w:space="0" w:color="auto"/>
        <w:bottom w:val="none" w:sz="0" w:space="0" w:color="auto"/>
        <w:right w:val="none" w:sz="0" w:space="0" w:color="auto"/>
      </w:divBdr>
    </w:div>
    <w:div w:id="1177423599">
      <w:bodyDiv w:val="1"/>
      <w:marLeft w:val="0"/>
      <w:marRight w:val="0"/>
      <w:marTop w:val="0"/>
      <w:marBottom w:val="0"/>
      <w:divBdr>
        <w:top w:val="none" w:sz="0" w:space="0" w:color="auto"/>
        <w:left w:val="none" w:sz="0" w:space="0" w:color="auto"/>
        <w:bottom w:val="none" w:sz="0" w:space="0" w:color="auto"/>
        <w:right w:val="none" w:sz="0" w:space="0" w:color="auto"/>
      </w:divBdr>
    </w:div>
    <w:div w:id="1179001485">
      <w:bodyDiv w:val="1"/>
      <w:marLeft w:val="0"/>
      <w:marRight w:val="0"/>
      <w:marTop w:val="0"/>
      <w:marBottom w:val="0"/>
      <w:divBdr>
        <w:top w:val="none" w:sz="0" w:space="0" w:color="auto"/>
        <w:left w:val="none" w:sz="0" w:space="0" w:color="auto"/>
        <w:bottom w:val="none" w:sz="0" w:space="0" w:color="auto"/>
        <w:right w:val="none" w:sz="0" w:space="0" w:color="auto"/>
      </w:divBdr>
    </w:div>
    <w:div w:id="1184320126">
      <w:bodyDiv w:val="1"/>
      <w:marLeft w:val="0"/>
      <w:marRight w:val="0"/>
      <w:marTop w:val="0"/>
      <w:marBottom w:val="0"/>
      <w:divBdr>
        <w:top w:val="none" w:sz="0" w:space="0" w:color="auto"/>
        <w:left w:val="none" w:sz="0" w:space="0" w:color="auto"/>
        <w:bottom w:val="none" w:sz="0" w:space="0" w:color="auto"/>
        <w:right w:val="none" w:sz="0" w:space="0" w:color="auto"/>
      </w:divBdr>
    </w:div>
    <w:div w:id="1194418101">
      <w:bodyDiv w:val="1"/>
      <w:marLeft w:val="0"/>
      <w:marRight w:val="0"/>
      <w:marTop w:val="0"/>
      <w:marBottom w:val="0"/>
      <w:divBdr>
        <w:top w:val="none" w:sz="0" w:space="0" w:color="auto"/>
        <w:left w:val="none" w:sz="0" w:space="0" w:color="auto"/>
        <w:bottom w:val="none" w:sz="0" w:space="0" w:color="auto"/>
        <w:right w:val="none" w:sz="0" w:space="0" w:color="auto"/>
      </w:divBdr>
    </w:div>
    <w:div w:id="1224490308">
      <w:bodyDiv w:val="1"/>
      <w:marLeft w:val="0"/>
      <w:marRight w:val="0"/>
      <w:marTop w:val="0"/>
      <w:marBottom w:val="0"/>
      <w:divBdr>
        <w:top w:val="none" w:sz="0" w:space="0" w:color="auto"/>
        <w:left w:val="none" w:sz="0" w:space="0" w:color="auto"/>
        <w:bottom w:val="none" w:sz="0" w:space="0" w:color="auto"/>
        <w:right w:val="none" w:sz="0" w:space="0" w:color="auto"/>
      </w:divBdr>
    </w:div>
    <w:div w:id="1238202285">
      <w:bodyDiv w:val="1"/>
      <w:marLeft w:val="0"/>
      <w:marRight w:val="0"/>
      <w:marTop w:val="0"/>
      <w:marBottom w:val="0"/>
      <w:divBdr>
        <w:top w:val="none" w:sz="0" w:space="0" w:color="auto"/>
        <w:left w:val="none" w:sz="0" w:space="0" w:color="auto"/>
        <w:bottom w:val="none" w:sz="0" w:space="0" w:color="auto"/>
        <w:right w:val="none" w:sz="0" w:space="0" w:color="auto"/>
      </w:divBdr>
    </w:div>
    <w:div w:id="1240169714">
      <w:bodyDiv w:val="1"/>
      <w:marLeft w:val="0"/>
      <w:marRight w:val="0"/>
      <w:marTop w:val="0"/>
      <w:marBottom w:val="0"/>
      <w:divBdr>
        <w:top w:val="none" w:sz="0" w:space="0" w:color="auto"/>
        <w:left w:val="none" w:sz="0" w:space="0" w:color="auto"/>
        <w:bottom w:val="none" w:sz="0" w:space="0" w:color="auto"/>
        <w:right w:val="none" w:sz="0" w:space="0" w:color="auto"/>
      </w:divBdr>
    </w:div>
    <w:div w:id="1242640585">
      <w:bodyDiv w:val="1"/>
      <w:marLeft w:val="0"/>
      <w:marRight w:val="0"/>
      <w:marTop w:val="0"/>
      <w:marBottom w:val="0"/>
      <w:divBdr>
        <w:top w:val="none" w:sz="0" w:space="0" w:color="auto"/>
        <w:left w:val="none" w:sz="0" w:space="0" w:color="auto"/>
        <w:bottom w:val="none" w:sz="0" w:space="0" w:color="auto"/>
        <w:right w:val="none" w:sz="0" w:space="0" w:color="auto"/>
      </w:divBdr>
    </w:div>
    <w:div w:id="1246263492">
      <w:bodyDiv w:val="1"/>
      <w:marLeft w:val="0"/>
      <w:marRight w:val="0"/>
      <w:marTop w:val="0"/>
      <w:marBottom w:val="0"/>
      <w:divBdr>
        <w:top w:val="none" w:sz="0" w:space="0" w:color="auto"/>
        <w:left w:val="none" w:sz="0" w:space="0" w:color="auto"/>
        <w:bottom w:val="none" w:sz="0" w:space="0" w:color="auto"/>
        <w:right w:val="none" w:sz="0" w:space="0" w:color="auto"/>
      </w:divBdr>
    </w:div>
    <w:div w:id="1259867194">
      <w:bodyDiv w:val="1"/>
      <w:marLeft w:val="0"/>
      <w:marRight w:val="0"/>
      <w:marTop w:val="0"/>
      <w:marBottom w:val="0"/>
      <w:divBdr>
        <w:top w:val="none" w:sz="0" w:space="0" w:color="auto"/>
        <w:left w:val="none" w:sz="0" w:space="0" w:color="auto"/>
        <w:bottom w:val="none" w:sz="0" w:space="0" w:color="auto"/>
        <w:right w:val="none" w:sz="0" w:space="0" w:color="auto"/>
      </w:divBdr>
    </w:div>
    <w:div w:id="1278877336">
      <w:bodyDiv w:val="1"/>
      <w:marLeft w:val="0"/>
      <w:marRight w:val="0"/>
      <w:marTop w:val="0"/>
      <w:marBottom w:val="0"/>
      <w:divBdr>
        <w:top w:val="none" w:sz="0" w:space="0" w:color="auto"/>
        <w:left w:val="none" w:sz="0" w:space="0" w:color="auto"/>
        <w:bottom w:val="none" w:sz="0" w:space="0" w:color="auto"/>
        <w:right w:val="none" w:sz="0" w:space="0" w:color="auto"/>
      </w:divBdr>
    </w:div>
    <w:div w:id="1280642516">
      <w:bodyDiv w:val="1"/>
      <w:marLeft w:val="0"/>
      <w:marRight w:val="0"/>
      <w:marTop w:val="0"/>
      <w:marBottom w:val="0"/>
      <w:divBdr>
        <w:top w:val="none" w:sz="0" w:space="0" w:color="auto"/>
        <w:left w:val="none" w:sz="0" w:space="0" w:color="auto"/>
        <w:bottom w:val="none" w:sz="0" w:space="0" w:color="auto"/>
        <w:right w:val="none" w:sz="0" w:space="0" w:color="auto"/>
      </w:divBdr>
    </w:div>
    <w:div w:id="1286277436">
      <w:bodyDiv w:val="1"/>
      <w:marLeft w:val="0"/>
      <w:marRight w:val="0"/>
      <w:marTop w:val="0"/>
      <w:marBottom w:val="0"/>
      <w:divBdr>
        <w:top w:val="none" w:sz="0" w:space="0" w:color="auto"/>
        <w:left w:val="none" w:sz="0" w:space="0" w:color="auto"/>
        <w:bottom w:val="none" w:sz="0" w:space="0" w:color="auto"/>
        <w:right w:val="none" w:sz="0" w:space="0" w:color="auto"/>
      </w:divBdr>
    </w:div>
    <w:div w:id="1300644042">
      <w:bodyDiv w:val="1"/>
      <w:marLeft w:val="0"/>
      <w:marRight w:val="0"/>
      <w:marTop w:val="0"/>
      <w:marBottom w:val="0"/>
      <w:divBdr>
        <w:top w:val="none" w:sz="0" w:space="0" w:color="auto"/>
        <w:left w:val="none" w:sz="0" w:space="0" w:color="auto"/>
        <w:bottom w:val="none" w:sz="0" w:space="0" w:color="auto"/>
        <w:right w:val="none" w:sz="0" w:space="0" w:color="auto"/>
      </w:divBdr>
    </w:div>
    <w:div w:id="1305820324">
      <w:bodyDiv w:val="1"/>
      <w:marLeft w:val="0"/>
      <w:marRight w:val="0"/>
      <w:marTop w:val="0"/>
      <w:marBottom w:val="0"/>
      <w:divBdr>
        <w:top w:val="none" w:sz="0" w:space="0" w:color="auto"/>
        <w:left w:val="none" w:sz="0" w:space="0" w:color="auto"/>
        <w:bottom w:val="none" w:sz="0" w:space="0" w:color="auto"/>
        <w:right w:val="none" w:sz="0" w:space="0" w:color="auto"/>
      </w:divBdr>
    </w:div>
    <w:div w:id="1319845048">
      <w:bodyDiv w:val="1"/>
      <w:marLeft w:val="0"/>
      <w:marRight w:val="0"/>
      <w:marTop w:val="0"/>
      <w:marBottom w:val="0"/>
      <w:divBdr>
        <w:top w:val="none" w:sz="0" w:space="0" w:color="auto"/>
        <w:left w:val="none" w:sz="0" w:space="0" w:color="auto"/>
        <w:bottom w:val="none" w:sz="0" w:space="0" w:color="auto"/>
        <w:right w:val="none" w:sz="0" w:space="0" w:color="auto"/>
      </w:divBdr>
    </w:div>
    <w:div w:id="1320384156">
      <w:bodyDiv w:val="1"/>
      <w:marLeft w:val="0"/>
      <w:marRight w:val="0"/>
      <w:marTop w:val="0"/>
      <w:marBottom w:val="0"/>
      <w:divBdr>
        <w:top w:val="none" w:sz="0" w:space="0" w:color="auto"/>
        <w:left w:val="none" w:sz="0" w:space="0" w:color="auto"/>
        <w:bottom w:val="none" w:sz="0" w:space="0" w:color="auto"/>
        <w:right w:val="none" w:sz="0" w:space="0" w:color="auto"/>
      </w:divBdr>
    </w:div>
    <w:div w:id="1340082353">
      <w:bodyDiv w:val="1"/>
      <w:marLeft w:val="0"/>
      <w:marRight w:val="0"/>
      <w:marTop w:val="0"/>
      <w:marBottom w:val="0"/>
      <w:divBdr>
        <w:top w:val="none" w:sz="0" w:space="0" w:color="auto"/>
        <w:left w:val="none" w:sz="0" w:space="0" w:color="auto"/>
        <w:bottom w:val="none" w:sz="0" w:space="0" w:color="auto"/>
        <w:right w:val="none" w:sz="0" w:space="0" w:color="auto"/>
      </w:divBdr>
    </w:div>
    <w:div w:id="1359967640">
      <w:bodyDiv w:val="1"/>
      <w:marLeft w:val="0"/>
      <w:marRight w:val="0"/>
      <w:marTop w:val="0"/>
      <w:marBottom w:val="0"/>
      <w:divBdr>
        <w:top w:val="none" w:sz="0" w:space="0" w:color="auto"/>
        <w:left w:val="none" w:sz="0" w:space="0" w:color="auto"/>
        <w:bottom w:val="none" w:sz="0" w:space="0" w:color="auto"/>
        <w:right w:val="none" w:sz="0" w:space="0" w:color="auto"/>
      </w:divBdr>
    </w:div>
    <w:div w:id="1378626113">
      <w:bodyDiv w:val="1"/>
      <w:marLeft w:val="0"/>
      <w:marRight w:val="0"/>
      <w:marTop w:val="0"/>
      <w:marBottom w:val="0"/>
      <w:divBdr>
        <w:top w:val="none" w:sz="0" w:space="0" w:color="auto"/>
        <w:left w:val="none" w:sz="0" w:space="0" w:color="auto"/>
        <w:bottom w:val="none" w:sz="0" w:space="0" w:color="auto"/>
        <w:right w:val="none" w:sz="0" w:space="0" w:color="auto"/>
      </w:divBdr>
    </w:div>
    <w:div w:id="1380547705">
      <w:bodyDiv w:val="1"/>
      <w:marLeft w:val="0"/>
      <w:marRight w:val="0"/>
      <w:marTop w:val="0"/>
      <w:marBottom w:val="0"/>
      <w:divBdr>
        <w:top w:val="none" w:sz="0" w:space="0" w:color="auto"/>
        <w:left w:val="none" w:sz="0" w:space="0" w:color="auto"/>
        <w:bottom w:val="none" w:sz="0" w:space="0" w:color="auto"/>
        <w:right w:val="none" w:sz="0" w:space="0" w:color="auto"/>
      </w:divBdr>
    </w:div>
    <w:div w:id="1425881774">
      <w:bodyDiv w:val="1"/>
      <w:marLeft w:val="0"/>
      <w:marRight w:val="0"/>
      <w:marTop w:val="0"/>
      <w:marBottom w:val="0"/>
      <w:divBdr>
        <w:top w:val="none" w:sz="0" w:space="0" w:color="auto"/>
        <w:left w:val="none" w:sz="0" w:space="0" w:color="auto"/>
        <w:bottom w:val="none" w:sz="0" w:space="0" w:color="auto"/>
        <w:right w:val="none" w:sz="0" w:space="0" w:color="auto"/>
      </w:divBdr>
    </w:div>
    <w:div w:id="1433359960">
      <w:bodyDiv w:val="1"/>
      <w:marLeft w:val="0"/>
      <w:marRight w:val="0"/>
      <w:marTop w:val="0"/>
      <w:marBottom w:val="0"/>
      <w:divBdr>
        <w:top w:val="none" w:sz="0" w:space="0" w:color="auto"/>
        <w:left w:val="none" w:sz="0" w:space="0" w:color="auto"/>
        <w:bottom w:val="none" w:sz="0" w:space="0" w:color="auto"/>
        <w:right w:val="none" w:sz="0" w:space="0" w:color="auto"/>
      </w:divBdr>
    </w:div>
    <w:div w:id="1454980428">
      <w:bodyDiv w:val="1"/>
      <w:marLeft w:val="0"/>
      <w:marRight w:val="0"/>
      <w:marTop w:val="0"/>
      <w:marBottom w:val="0"/>
      <w:divBdr>
        <w:top w:val="none" w:sz="0" w:space="0" w:color="auto"/>
        <w:left w:val="none" w:sz="0" w:space="0" w:color="auto"/>
        <w:bottom w:val="none" w:sz="0" w:space="0" w:color="auto"/>
        <w:right w:val="none" w:sz="0" w:space="0" w:color="auto"/>
      </w:divBdr>
    </w:div>
    <w:div w:id="1456101324">
      <w:bodyDiv w:val="1"/>
      <w:marLeft w:val="0"/>
      <w:marRight w:val="0"/>
      <w:marTop w:val="0"/>
      <w:marBottom w:val="0"/>
      <w:divBdr>
        <w:top w:val="none" w:sz="0" w:space="0" w:color="auto"/>
        <w:left w:val="none" w:sz="0" w:space="0" w:color="auto"/>
        <w:bottom w:val="none" w:sz="0" w:space="0" w:color="auto"/>
        <w:right w:val="none" w:sz="0" w:space="0" w:color="auto"/>
      </w:divBdr>
    </w:div>
    <w:div w:id="1459640734">
      <w:bodyDiv w:val="1"/>
      <w:marLeft w:val="0"/>
      <w:marRight w:val="0"/>
      <w:marTop w:val="0"/>
      <w:marBottom w:val="0"/>
      <w:divBdr>
        <w:top w:val="none" w:sz="0" w:space="0" w:color="auto"/>
        <w:left w:val="none" w:sz="0" w:space="0" w:color="auto"/>
        <w:bottom w:val="none" w:sz="0" w:space="0" w:color="auto"/>
        <w:right w:val="none" w:sz="0" w:space="0" w:color="auto"/>
      </w:divBdr>
    </w:div>
    <w:div w:id="1474981701">
      <w:bodyDiv w:val="1"/>
      <w:marLeft w:val="0"/>
      <w:marRight w:val="0"/>
      <w:marTop w:val="0"/>
      <w:marBottom w:val="0"/>
      <w:divBdr>
        <w:top w:val="none" w:sz="0" w:space="0" w:color="auto"/>
        <w:left w:val="none" w:sz="0" w:space="0" w:color="auto"/>
        <w:bottom w:val="none" w:sz="0" w:space="0" w:color="auto"/>
        <w:right w:val="none" w:sz="0" w:space="0" w:color="auto"/>
      </w:divBdr>
    </w:div>
    <w:div w:id="1488126642">
      <w:bodyDiv w:val="1"/>
      <w:marLeft w:val="0"/>
      <w:marRight w:val="0"/>
      <w:marTop w:val="0"/>
      <w:marBottom w:val="0"/>
      <w:divBdr>
        <w:top w:val="none" w:sz="0" w:space="0" w:color="auto"/>
        <w:left w:val="none" w:sz="0" w:space="0" w:color="auto"/>
        <w:bottom w:val="none" w:sz="0" w:space="0" w:color="auto"/>
        <w:right w:val="none" w:sz="0" w:space="0" w:color="auto"/>
      </w:divBdr>
    </w:div>
    <w:div w:id="1489901575">
      <w:bodyDiv w:val="1"/>
      <w:marLeft w:val="0"/>
      <w:marRight w:val="0"/>
      <w:marTop w:val="0"/>
      <w:marBottom w:val="0"/>
      <w:divBdr>
        <w:top w:val="none" w:sz="0" w:space="0" w:color="auto"/>
        <w:left w:val="none" w:sz="0" w:space="0" w:color="auto"/>
        <w:bottom w:val="none" w:sz="0" w:space="0" w:color="auto"/>
        <w:right w:val="none" w:sz="0" w:space="0" w:color="auto"/>
      </w:divBdr>
    </w:div>
    <w:div w:id="1496413571">
      <w:bodyDiv w:val="1"/>
      <w:marLeft w:val="0"/>
      <w:marRight w:val="0"/>
      <w:marTop w:val="0"/>
      <w:marBottom w:val="0"/>
      <w:divBdr>
        <w:top w:val="none" w:sz="0" w:space="0" w:color="auto"/>
        <w:left w:val="none" w:sz="0" w:space="0" w:color="auto"/>
        <w:bottom w:val="none" w:sz="0" w:space="0" w:color="auto"/>
        <w:right w:val="none" w:sz="0" w:space="0" w:color="auto"/>
      </w:divBdr>
    </w:div>
    <w:div w:id="1503278889">
      <w:bodyDiv w:val="1"/>
      <w:marLeft w:val="0"/>
      <w:marRight w:val="0"/>
      <w:marTop w:val="0"/>
      <w:marBottom w:val="0"/>
      <w:divBdr>
        <w:top w:val="none" w:sz="0" w:space="0" w:color="auto"/>
        <w:left w:val="none" w:sz="0" w:space="0" w:color="auto"/>
        <w:bottom w:val="none" w:sz="0" w:space="0" w:color="auto"/>
        <w:right w:val="none" w:sz="0" w:space="0" w:color="auto"/>
      </w:divBdr>
    </w:div>
    <w:div w:id="1513714583">
      <w:bodyDiv w:val="1"/>
      <w:marLeft w:val="0"/>
      <w:marRight w:val="0"/>
      <w:marTop w:val="0"/>
      <w:marBottom w:val="0"/>
      <w:divBdr>
        <w:top w:val="none" w:sz="0" w:space="0" w:color="auto"/>
        <w:left w:val="none" w:sz="0" w:space="0" w:color="auto"/>
        <w:bottom w:val="none" w:sz="0" w:space="0" w:color="auto"/>
        <w:right w:val="none" w:sz="0" w:space="0" w:color="auto"/>
      </w:divBdr>
    </w:div>
    <w:div w:id="1517617270">
      <w:bodyDiv w:val="1"/>
      <w:marLeft w:val="0"/>
      <w:marRight w:val="0"/>
      <w:marTop w:val="0"/>
      <w:marBottom w:val="0"/>
      <w:divBdr>
        <w:top w:val="none" w:sz="0" w:space="0" w:color="auto"/>
        <w:left w:val="none" w:sz="0" w:space="0" w:color="auto"/>
        <w:bottom w:val="none" w:sz="0" w:space="0" w:color="auto"/>
        <w:right w:val="none" w:sz="0" w:space="0" w:color="auto"/>
      </w:divBdr>
      <w:divsChild>
        <w:div w:id="1701469276">
          <w:marLeft w:val="0"/>
          <w:marRight w:val="0"/>
          <w:marTop w:val="0"/>
          <w:marBottom w:val="0"/>
          <w:divBdr>
            <w:top w:val="none" w:sz="0" w:space="0" w:color="auto"/>
            <w:left w:val="none" w:sz="0" w:space="0" w:color="auto"/>
            <w:bottom w:val="none" w:sz="0" w:space="0" w:color="auto"/>
            <w:right w:val="none" w:sz="0" w:space="0" w:color="auto"/>
          </w:divBdr>
        </w:div>
      </w:divsChild>
    </w:div>
    <w:div w:id="1528106285">
      <w:bodyDiv w:val="1"/>
      <w:marLeft w:val="0"/>
      <w:marRight w:val="0"/>
      <w:marTop w:val="0"/>
      <w:marBottom w:val="0"/>
      <w:divBdr>
        <w:top w:val="none" w:sz="0" w:space="0" w:color="auto"/>
        <w:left w:val="none" w:sz="0" w:space="0" w:color="auto"/>
        <w:bottom w:val="none" w:sz="0" w:space="0" w:color="auto"/>
        <w:right w:val="none" w:sz="0" w:space="0" w:color="auto"/>
      </w:divBdr>
    </w:div>
    <w:div w:id="1528250655">
      <w:bodyDiv w:val="1"/>
      <w:marLeft w:val="0"/>
      <w:marRight w:val="0"/>
      <w:marTop w:val="0"/>
      <w:marBottom w:val="0"/>
      <w:divBdr>
        <w:top w:val="none" w:sz="0" w:space="0" w:color="auto"/>
        <w:left w:val="none" w:sz="0" w:space="0" w:color="auto"/>
        <w:bottom w:val="none" w:sz="0" w:space="0" w:color="auto"/>
        <w:right w:val="none" w:sz="0" w:space="0" w:color="auto"/>
      </w:divBdr>
    </w:div>
    <w:div w:id="1532915739">
      <w:bodyDiv w:val="1"/>
      <w:marLeft w:val="0"/>
      <w:marRight w:val="0"/>
      <w:marTop w:val="0"/>
      <w:marBottom w:val="0"/>
      <w:divBdr>
        <w:top w:val="none" w:sz="0" w:space="0" w:color="auto"/>
        <w:left w:val="none" w:sz="0" w:space="0" w:color="auto"/>
        <w:bottom w:val="none" w:sz="0" w:space="0" w:color="auto"/>
        <w:right w:val="none" w:sz="0" w:space="0" w:color="auto"/>
      </w:divBdr>
    </w:div>
    <w:div w:id="1543789182">
      <w:bodyDiv w:val="1"/>
      <w:marLeft w:val="0"/>
      <w:marRight w:val="0"/>
      <w:marTop w:val="0"/>
      <w:marBottom w:val="0"/>
      <w:divBdr>
        <w:top w:val="none" w:sz="0" w:space="0" w:color="auto"/>
        <w:left w:val="none" w:sz="0" w:space="0" w:color="auto"/>
        <w:bottom w:val="none" w:sz="0" w:space="0" w:color="auto"/>
        <w:right w:val="none" w:sz="0" w:space="0" w:color="auto"/>
      </w:divBdr>
    </w:div>
    <w:div w:id="1603101120">
      <w:bodyDiv w:val="1"/>
      <w:marLeft w:val="0"/>
      <w:marRight w:val="0"/>
      <w:marTop w:val="0"/>
      <w:marBottom w:val="0"/>
      <w:divBdr>
        <w:top w:val="none" w:sz="0" w:space="0" w:color="auto"/>
        <w:left w:val="none" w:sz="0" w:space="0" w:color="auto"/>
        <w:bottom w:val="none" w:sz="0" w:space="0" w:color="auto"/>
        <w:right w:val="none" w:sz="0" w:space="0" w:color="auto"/>
      </w:divBdr>
    </w:div>
    <w:div w:id="1605112243">
      <w:bodyDiv w:val="1"/>
      <w:marLeft w:val="0"/>
      <w:marRight w:val="0"/>
      <w:marTop w:val="0"/>
      <w:marBottom w:val="0"/>
      <w:divBdr>
        <w:top w:val="none" w:sz="0" w:space="0" w:color="auto"/>
        <w:left w:val="none" w:sz="0" w:space="0" w:color="auto"/>
        <w:bottom w:val="none" w:sz="0" w:space="0" w:color="auto"/>
        <w:right w:val="none" w:sz="0" w:space="0" w:color="auto"/>
      </w:divBdr>
    </w:div>
    <w:div w:id="1608343120">
      <w:bodyDiv w:val="1"/>
      <w:marLeft w:val="0"/>
      <w:marRight w:val="0"/>
      <w:marTop w:val="0"/>
      <w:marBottom w:val="0"/>
      <w:divBdr>
        <w:top w:val="none" w:sz="0" w:space="0" w:color="auto"/>
        <w:left w:val="none" w:sz="0" w:space="0" w:color="auto"/>
        <w:bottom w:val="none" w:sz="0" w:space="0" w:color="auto"/>
        <w:right w:val="none" w:sz="0" w:space="0" w:color="auto"/>
      </w:divBdr>
    </w:div>
    <w:div w:id="1624382486">
      <w:bodyDiv w:val="1"/>
      <w:marLeft w:val="0"/>
      <w:marRight w:val="0"/>
      <w:marTop w:val="0"/>
      <w:marBottom w:val="0"/>
      <w:divBdr>
        <w:top w:val="none" w:sz="0" w:space="0" w:color="auto"/>
        <w:left w:val="none" w:sz="0" w:space="0" w:color="auto"/>
        <w:bottom w:val="none" w:sz="0" w:space="0" w:color="auto"/>
        <w:right w:val="none" w:sz="0" w:space="0" w:color="auto"/>
      </w:divBdr>
    </w:div>
    <w:div w:id="1635403039">
      <w:bodyDiv w:val="1"/>
      <w:marLeft w:val="0"/>
      <w:marRight w:val="0"/>
      <w:marTop w:val="0"/>
      <w:marBottom w:val="0"/>
      <w:divBdr>
        <w:top w:val="none" w:sz="0" w:space="0" w:color="auto"/>
        <w:left w:val="none" w:sz="0" w:space="0" w:color="auto"/>
        <w:bottom w:val="none" w:sz="0" w:space="0" w:color="auto"/>
        <w:right w:val="none" w:sz="0" w:space="0" w:color="auto"/>
      </w:divBdr>
    </w:div>
    <w:div w:id="1644700570">
      <w:bodyDiv w:val="1"/>
      <w:marLeft w:val="0"/>
      <w:marRight w:val="0"/>
      <w:marTop w:val="0"/>
      <w:marBottom w:val="0"/>
      <w:divBdr>
        <w:top w:val="none" w:sz="0" w:space="0" w:color="auto"/>
        <w:left w:val="none" w:sz="0" w:space="0" w:color="auto"/>
        <w:bottom w:val="none" w:sz="0" w:space="0" w:color="auto"/>
        <w:right w:val="none" w:sz="0" w:space="0" w:color="auto"/>
      </w:divBdr>
    </w:div>
    <w:div w:id="1647780232">
      <w:bodyDiv w:val="1"/>
      <w:marLeft w:val="0"/>
      <w:marRight w:val="0"/>
      <w:marTop w:val="0"/>
      <w:marBottom w:val="0"/>
      <w:divBdr>
        <w:top w:val="none" w:sz="0" w:space="0" w:color="auto"/>
        <w:left w:val="none" w:sz="0" w:space="0" w:color="auto"/>
        <w:bottom w:val="none" w:sz="0" w:space="0" w:color="auto"/>
        <w:right w:val="none" w:sz="0" w:space="0" w:color="auto"/>
      </w:divBdr>
    </w:div>
    <w:div w:id="1654530867">
      <w:bodyDiv w:val="1"/>
      <w:marLeft w:val="0"/>
      <w:marRight w:val="0"/>
      <w:marTop w:val="0"/>
      <w:marBottom w:val="0"/>
      <w:divBdr>
        <w:top w:val="none" w:sz="0" w:space="0" w:color="auto"/>
        <w:left w:val="none" w:sz="0" w:space="0" w:color="auto"/>
        <w:bottom w:val="none" w:sz="0" w:space="0" w:color="auto"/>
        <w:right w:val="none" w:sz="0" w:space="0" w:color="auto"/>
      </w:divBdr>
    </w:div>
    <w:div w:id="1658916815">
      <w:bodyDiv w:val="1"/>
      <w:marLeft w:val="0"/>
      <w:marRight w:val="0"/>
      <w:marTop w:val="0"/>
      <w:marBottom w:val="0"/>
      <w:divBdr>
        <w:top w:val="none" w:sz="0" w:space="0" w:color="auto"/>
        <w:left w:val="none" w:sz="0" w:space="0" w:color="auto"/>
        <w:bottom w:val="none" w:sz="0" w:space="0" w:color="auto"/>
        <w:right w:val="none" w:sz="0" w:space="0" w:color="auto"/>
      </w:divBdr>
    </w:div>
    <w:div w:id="1662267373">
      <w:bodyDiv w:val="1"/>
      <w:marLeft w:val="0"/>
      <w:marRight w:val="0"/>
      <w:marTop w:val="0"/>
      <w:marBottom w:val="0"/>
      <w:divBdr>
        <w:top w:val="none" w:sz="0" w:space="0" w:color="auto"/>
        <w:left w:val="none" w:sz="0" w:space="0" w:color="auto"/>
        <w:bottom w:val="none" w:sz="0" w:space="0" w:color="auto"/>
        <w:right w:val="none" w:sz="0" w:space="0" w:color="auto"/>
      </w:divBdr>
    </w:div>
    <w:div w:id="1670675959">
      <w:bodyDiv w:val="1"/>
      <w:marLeft w:val="0"/>
      <w:marRight w:val="0"/>
      <w:marTop w:val="0"/>
      <w:marBottom w:val="0"/>
      <w:divBdr>
        <w:top w:val="none" w:sz="0" w:space="0" w:color="auto"/>
        <w:left w:val="none" w:sz="0" w:space="0" w:color="auto"/>
        <w:bottom w:val="none" w:sz="0" w:space="0" w:color="auto"/>
        <w:right w:val="none" w:sz="0" w:space="0" w:color="auto"/>
      </w:divBdr>
    </w:div>
    <w:div w:id="1673143351">
      <w:bodyDiv w:val="1"/>
      <w:marLeft w:val="0"/>
      <w:marRight w:val="0"/>
      <w:marTop w:val="0"/>
      <w:marBottom w:val="0"/>
      <w:divBdr>
        <w:top w:val="none" w:sz="0" w:space="0" w:color="auto"/>
        <w:left w:val="none" w:sz="0" w:space="0" w:color="auto"/>
        <w:bottom w:val="none" w:sz="0" w:space="0" w:color="auto"/>
        <w:right w:val="none" w:sz="0" w:space="0" w:color="auto"/>
      </w:divBdr>
    </w:div>
    <w:div w:id="1693218157">
      <w:bodyDiv w:val="1"/>
      <w:marLeft w:val="0"/>
      <w:marRight w:val="0"/>
      <w:marTop w:val="0"/>
      <w:marBottom w:val="0"/>
      <w:divBdr>
        <w:top w:val="none" w:sz="0" w:space="0" w:color="auto"/>
        <w:left w:val="none" w:sz="0" w:space="0" w:color="auto"/>
        <w:bottom w:val="none" w:sz="0" w:space="0" w:color="auto"/>
        <w:right w:val="none" w:sz="0" w:space="0" w:color="auto"/>
      </w:divBdr>
    </w:div>
    <w:div w:id="1704018974">
      <w:bodyDiv w:val="1"/>
      <w:marLeft w:val="0"/>
      <w:marRight w:val="0"/>
      <w:marTop w:val="0"/>
      <w:marBottom w:val="0"/>
      <w:divBdr>
        <w:top w:val="none" w:sz="0" w:space="0" w:color="auto"/>
        <w:left w:val="none" w:sz="0" w:space="0" w:color="auto"/>
        <w:bottom w:val="none" w:sz="0" w:space="0" w:color="auto"/>
        <w:right w:val="none" w:sz="0" w:space="0" w:color="auto"/>
      </w:divBdr>
    </w:div>
    <w:div w:id="1706446888">
      <w:bodyDiv w:val="1"/>
      <w:marLeft w:val="0"/>
      <w:marRight w:val="0"/>
      <w:marTop w:val="0"/>
      <w:marBottom w:val="0"/>
      <w:divBdr>
        <w:top w:val="none" w:sz="0" w:space="0" w:color="auto"/>
        <w:left w:val="none" w:sz="0" w:space="0" w:color="auto"/>
        <w:bottom w:val="none" w:sz="0" w:space="0" w:color="auto"/>
        <w:right w:val="none" w:sz="0" w:space="0" w:color="auto"/>
      </w:divBdr>
    </w:div>
    <w:div w:id="1708872267">
      <w:bodyDiv w:val="1"/>
      <w:marLeft w:val="0"/>
      <w:marRight w:val="0"/>
      <w:marTop w:val="0"/>
      <w:marBottom w:val="0"/>
      <w:divBdr>
        <w:top w:val="none" w:sz="0" w:space="0" w:color="auto"/>
        <w:left w:val="none" w:sz="0" w:space="0" w:color="auto"/>
        <w:bottom w:val="none" w:sz="0" w:space="0" w:color="auto"/>
        <w:right w:val="none" w:sz="0" w:space="0" w:color="auto"/>
      </w:divBdr>
    </w:div>
    <w:div w:id="1711303757">
      <w:bodyDiv w:val="1"/>
      <w:marLeft w:val="0"/>
      <w:marRight w:val="0"/>
      <w:marTop w:val="0"/>
      <w:marBottom w:val="0"/>
      <w:divBdr>
        <w:top w:val="none" w:sz="0" w:space="0" w:color="auto"/>
        <w:left w:val="none" w:sz="0" w:space="0" w:color="auto"/>
        <w:bottom w:val="none" w:sz="0" w:space="0" w:color="auto"/>
        <w:right w:val="none" w:sz="0" w:space="0" w:color="auto"/>
      </w:divBdr>
    </w:div>
    <w:div w:id="1726837289">
      <w:bodyDiv w:val="1"/>
      <w:marLeft w:val="0"/>
      <w:marRight w:val="0"/>
      <w:marTop w:val="0"/>
      <w:marBottom w:val="0"/>
      <w:divBdr>
        <w:top w:val="none" w:sz="0" w:space="0" w:color="auto"/>
        <w:left w:val="none" w:sz="0" w:space="0" w:color="auto"/>
        <w:bottom w:val="none" w:sz="0" w:space="0" w:color="auto"/>
        <w:right w:val="none" w:sz="0" w:space="0" w:color="auto"/>
      </w:divBdr>
    </w:div>
    <w:div w:id="1736127922">
      <w:bodyDiv w:val="1"/>
      <w:marLeft w:val="0"/>
      <w:marRight w:val="0"/>
      <w:marTop w:val="0"/>
      <w:marBottom w:val="0"/>
      <w:divBdr>
        <w:top w:val="none" w:sz="0" w:space="0" w:color="auto"/>
        <w:left w:val="none" w:sz="0" w:space="0" w:color="auto"/>
        <w:bottom w:val="none" w:sz="0" w:space="0" w:color="auto"/>
        <w:right w:val="none" w:sz="0" w:space="0" w:color="auto"/>
      </w:divBdr>
    </w:div>
    <w:div w:id="1769888875">
      <w:bodyDiv w:val="1"/>
      <w:marLeft w:val="0"/>
      <w:marRight w:val="0"/>
      <w:marTop w:val="0"/>
      <w:marBottom w:val="0"/>
      <w:divBdr>
        <w:top w:val="none" w:sz="0" w:space="0" w:color="auto"/>
        <w:left w:val="none" w:sz="0" w:space="0" w:color="auto"/>
        <w:bottom w:val="none" w:sz="0" w:space="0" w:color="auto"/>
        <w:right w:val="none" w:sz="0" w:space="0" w:color="auto"/>
      </w:divBdr>
    </w:div>
    <w:div w:id="1796633474">
      <w:bodyDiv w:val="1"/>
      <w:marLeft w:val="0"/>
      <w:marRight w:val="0"/>
      <w:marTop w:val="0"/>
      <w:marBottom w:val="0"/>
      <w:divBdr>
        <w:top w:val="none" w:sz="0" w:space="0" w:color="auto"/>
        <w:left w:val="none" w:sz="0" w:space="0" w:color="auto"/>
        <w:bottom w:val="none" w:sz="0" w:space="0" w:color="auto"/>
        <w:right w:val="none" w:sz="0" w:space="0" w:color="auto"/>
      </w:divBdr>
    </w:div>
    <w:div w:id="1802917621">
      <w:bodyDiv w:val="1"/>
      <w:marLeft w:val="0"/>
      <w:marRight w:val="0"/>
      <w:marTop w:val="0"/>
      <w:marBottom w:val="0"/>
      <w:divBdr>
        <w:top w:val="none" w:sz="0" w:space="0" w:color="auto"/>
        <w:left w:val="none" w:sz="0" w:space="0" w:color="auto"/>
        <w:bottom w:val="none" w:sz="0" w:space="0" w:color="auto"/>
        <w:right w:val="none" w:sz="0" w:space="0" w:color="auto"/>
      </w:divBdr>
    </w:div>
    <w:div w:id="1803116720">
      <w:bodyDiv w:val="1"/>
      <w:marLeft w:val="0"/>
      <w:marRight w:val="0"/>
      <w:marTop w:val="0"/>
      <w:marBottom w:val="0"/>
      <w:divBdr>
        <w:top w:val="none" w:sz="0" w:space="0" w:color="auto"/>
        <w:left w:val="none" w:sz="0" w:space="0" w:color="auto"/>
        <w:bottom w:val="none" w:sz="0" w:space="0" w:color="auto"/>
        <w:right w:val="none" w:sz="0" w:space="0" w:color="auto"/>
      </w:divBdr>
    </w:div>
    <w:div w:id="1829124872">
      <w:bodyDiv w:val="1"/>
      <w:marLeft w:val="0"/>
      <w:marRight w:val="0"/>
      <w:marTop w:val="0"/>
      <w:marBottom w:val="0"/>
      <w:divBdr>
        <w:top w:val="none" w:sz="0" w:space="0" w:color="auto"/>
        <w:left w:val="none" w:sz="0" w:space="0" w:color="auto"/>
        <w:bottom w:val="none" w:sz="0" w:space="0" w:color="auto"/>
        <w:right w:val="none" w:sz="0" w:space="0" w:color="auto"/>
      </w:divBdr>
    </w:div>
    <w:div w:id="1835606044">
      <w:bodyDiv w:val="1"/>
      <w:marLeft w:val="0"/>
      <w:marRight w:val="0"/>
      <w:marTop w:val="0"/>
      <w:marBottom w:val="0"/>
      <w:divBdr>
        <w:top w:val="none" w:sz="0" w:space="0" w:color="auto"/>
        <w:left w:val="none" w:sz="0" w:space="0" w:color="auto"/>
        <w:bottom w:val="none" w:sz="0" w:space="0" w:color="auto"/>
        <w:right w:val="none" w:sz="0" w:space="0" w:color="auto"/>
      </w:divBdr>
    </w:div>
    <w:div w:id="1846747520">
      <w:bodyDiv w:val="1"/>
      <w:marLeft w:val="0"/>
      <w:marRight w:val="0"/>
      <w:marTop w:val="0"/>
      <w:marBottom w:val="0"/>
      <w:divBdr>
        <w:top w:val="none" w:sz="0" w:space="0" w:color="auto"/>
        <w:left w:val="none" w:sz="0" w:space="0" w:color="auto"/>
        <w:bottom w:val="none" w:sz="0" w:space="0" w:color="auto"/>
        <w:right w:val="none" w:sz="0" w:space="0" w:color="auto"/>
      </w:divBdr>
    </w:div>
    <w:div w:id="1866208969">
      <w:bodyDiv w:val="1"/>
      <w:marLeft w:val="0"/>
      <w:marRight w:val="0"/>
      <w:marTop w:val="0"/>
      <w:marBottom w:val="0"/>
      <w:divBdr>
        <w:top w:val="none" w:sz="0" w:space="0" w:color="auto"/>
        <w:left w:val="none" w:sz="0" w:space="0" w:color="auto"/>
        <w:bottom w:val="none" w:sz="0" w:space="0" w:color="auto"/>
        <w:right w:val="none" w:sz="0" w:space="0" w:color="auto"/>
      </w:divBdr>
    </w:div>
    <w:div w:id="1866627139">
      <w:bodyDiv w:val="1"/>
      <w:marLeft w:val="0"/>
      <w:marRight w:val="0"/>
      <w:marTop w:val="0"/>
      <w:marBottom w:val="0"/>
      <w:divBdr>
        <w:top w:val="none" w:sz="0" w:space="0" w:color="auto"/>
        <w:left w:val="none" w:sz="0" w:space="0" w:color="auto"/>
        <w:bottom w:val="none" w:sz="0" w:space="0" w:color="auto"/>
        <w:right w:val="none" w:sz="0" w:space="0" w:color="auto"/>
      </w:divBdr>
    </w:div>
    <w:div w:id="1867402542">
      <w:bodyDiv w:val="1"/>
      <w:marLeft w:val="0"/>
      <w:marRight w:val="0"/>
      <w:marTop w:val="0"/>
      <w:marBottom w:val="0"/>
      <w:divBdr>
        <w:top w:val="none" w:sz="0" w:space="0" w:color="auto"/>
        <w:left w:val="none" w:sz="0" w:space="0" w:color="auto"/>
        <w:bottom w:val="none" w:sz="0" w:space="0" w:color="auto"/>
        <w:right w:val="none" w:sz="0" w:space="0" w:color="auto"/>
      </w:divBdr>
    </w:div>
    <w:div w:id="1891959610">
      <w:bodyDiv w:val="1"/>
      <w:marLeft w:val="0"/>
      <w:marRight w:val="0"/>
      <w:marTop w:val="0"/>
      <w:marBottom w:val="0"/>
      <w:divBdr>
        <w:top w:val="none" w:sz="0" w:space="0" w:color="auto"/>
        <w:left w:val="none" w:sz="0" w:space="0" w:color="auto"/>
        <w:bottom w:val="none" w:sz="0" w:space="0" w:color="auto"/>
        <w:right w:val="none" w:sz="0" w:space="0" w:color="auto"/>
      </w:divBdr>
    </w:div>
    <w:div w:id="1899248044">
      <w:bodyDiv w:val="1"/>
      <w:marLeft w:val="0"/>
      <w:marRight w:val="0"/>
      <w:marTop w:val="0"/>
      <w:marBottom w:val="0"/>
      <w:divBdr>
        <w:top w:val="none" w:sz="0" w:space="0" w:color="auto"/>
        <w:left w:val="none" w:sz="0" w:space="0" w:color="auto"/>
        <w:bottom w:val="none" w:sz="0" w:space="0" w:color="auto"/>
        <w:right w:val="none" w:sz="0" w:space="0" w:color="auto"/>
      </w:divBdr>
    </w:div>
    <w:div w:id="1899782963">
      <w:bodyDiv w:val="1"/>
      <w:marLeft w:val="0"/>
      <w:marRight w:val="0"/>
      <w:marTop w:val="0"/>
      <w:marBottom w:val="0"/>
      <w:divBdr>
        <w:top w:val="none" w:sz="0" w:space="0" w:color="auto"/>
        <w:left w:val="none" w:sz="0" w:space="0" w:color="auto"/>
        <w:bottom w:val="none" w:sz="0" w:space="0" w:color="auto"/>
        <w:right w:val="none" w:sz="0" w:space="0" w:color="auto"/>
      </w:divBdr>
    </w:div>
    <w:div w:id="1901672924">
      <w:bodyDiv w:val="1"/>
      <w:marLeft w:val="0"/>
      <w:marRight w:val="0"/>
      <w:marTop w:val="0"/>
      <w:marBottom w:val="0"/>
      <w:divBdr>
        <w:top w:val="none" w:sz="0" w:space="0" w:color="auto"/>
        <w:left w:val="none" w:sz="0" w:space="0" w:color="auto"/>
        <w:bottom w:val="none" w:sz="0" w:space="0" w:color="auto"/>
        <w:right w:val="none" w:sz="0" w:space="0" w:color="auto"/>
      </w:divBdr>
    </w:div>
    <w:div w:id="1907915962">
      <w:bodyDiv w:val="1"/>
      <w:marLeft w:val="0"/>
      <w:marRight w:val="0"/>
      <w:marTop w:val="0"/>
      <w:marBottom w:val="0"/>
      <w:divBdr>
        <w:top w:val="none" w:sz="0" w:space="0" w:color="auto"/>
        <w:left w:val="none" w:sz="0" w:space="0" w:color="auto"/>
        <w:bottom w:val="none" w:sz="0" w:space="0" w:color="auto"/>
        <w:right w:val="none" w:sz="0" w:space="0" w:color="auto"/>
      </w:divBdr>
    </w:div>
    <w:div w:id="1915360949">
      <w:bodyDiv w:val="1"/>
      <w:marLeft w:val="0"/>
      <w:marRight w:val="0"/>
      <w:marTop w:val="0"/>
      <w:marBottom w:val="0"/>
      <w:divBdr>
        <w:top w:val="none" w:sz="0" w:space="0" w:color="auto"/>
        <w:left w:val="none" w:sz="0" w:space="0" w:color="auto"/>
        <w:bottom w:val="none" w:sz="0" w:space="0" w:color="auto"/>
        <w:right w:val="none" w:sz="0" w:space="0" w:color="auto"/>
      </w:divBdr>
    </w:div>
    <w:div w:id="1918898013">
      <w:bodyDiv w:val="1"/>
      <w:marLeft w:val="0"/>
      <w:marRight w:val="0"/>
      <w:marTop w:val="0"/>
      <w:marBottom w:val="0"/>
      <w:divBdr>
        <w:top w:val="none" w:sz="0" w:space="0" w:color="auto"/>
        <w:left w:val="none" w:sz="0" w:space="0" w:color="auto"/>
        <w:bottom w:val="none" w:sz="0" w:space="0" w:color="auto"/>
        <w:right w:val="none" w:sz="0" w:space="0" w:color="auto"/>
      </w:divBdr>
    </w:div>
    <w:div w:id="1934122255">
      <w:bodyDiv w:val="1"/>
      <w:marLeft w:val="0"/>
      <w:marRight w:val="0"/>
      <w:marTop w:val="0"/>
      <w:marBottom w:val="0"/>
      <w:divBdr>
        <w:top w:val="none" w:sz="0" w:space="0" w:color="auto"/>
        <w:left w:val="none" w:sz="0" w:space="0" w:color="auto"/>
        <w:bottom w:val="none" w:sz="0" w:space="0" w:color="auto"/>
        <w:right w:val="none" w:sz="0" w:space="0" w:color="auto"/>
      </w:divBdr>
    </w:div>
    <w:div w:id="1941376453">
      <w:bodyDiv w:val="1"/>
      <w:marLeft w:val="0"/>
      <w:marRight w:val="0"/>
      <w:marTop w:val="0"/>
      <w:marBottom w:val="0"/>
      <w:divBdr>
        <w:top w:val="none" w:sz="0" w:space="0" w:color="auto"/>
        <w:left w:val="none" w:sz="0" w:space="0" w:color="auto"/>
        <w:bottom w:val="none" w:sz="0" w:space="0" w:color="auto"/>
        <w:right w:val="none" w:sz="0" w:space="0" w:color="auto"/>
      </w:divBdr>
    </w:div>
    <w:div w:id="1996520332">
      <w:bodyDiv w:val="1"/>
      <w:marLeft w:val="0"/>
      <w:marRight w:val="0"/>
      <w:marTop w:val="0"/>
      <w:marBottom w:val="0"/>
      <w:divBdr>
        <w:top w:val="none" w:sz="0" w:space="0" w:color="auto"/>
        <w:left w:val="none" w:sz="0" w:space="0" w:color="auto"/>
        <w:bottom w:val="none" w:sz="0" w:space="0" w:color="auto"/>
        <w:right w:val="none" w:sz="0" w:space="0" w:color="auto"/>
      </w:divBdr>
    </w:div>
    <w:div w:id="2002003957">
      <w:bodyDiv w:val="1"/>
      <w:marLeft w:val="0"/>
      <w:marRight w:val="0"/>
      <w:marTop w:val="0"/>
      <w:marBottom w:val="0"/>
      <w:divBdr>
        <w:top w:val="none" w:sz="0" w:space="0" w:color="auto"/>
        <w:left w:val="none" w:sz="0" w:space="0" w:color="auto"/>
        <w:bottom w:val="none" w:sz="0" w:space="0" w:color="auto"/>
        <w:right w:val="none" w:sz="0" w:space="0" w:color="auto"/>
      </w:divBdr>
    </w:div>
    <w:div w:id="2004162036">
      <w:bodyDiv w:val="1"/>
      <w:marLeft w:val="0"/>
      <w:marRight w:val="0"/>
      <w:marTop w:val="0"/>
      <w:marBottom w:val="0"/>
      <w:divBdr>
        <w:top w:val="none" w:sz="0" w:space="0" w:color="auto"/>
        <w:left w:val="none" w:sz="0" w:space="0" w:color="auto"/>
        <w:bottom w:val="none" w:sz="0" w:space="0" w:color="auto"/>
        <w:right w:val="none" w:sz="0" w:space="0" w:color="auto"/>
      </w:divBdr>
    </w:div>
    <w:div w:id="2030638126">
      <w:bodyDiv w:val="1"/>
      <w:marLeft w:val="0"/>
      <w:marRight w:val="0"/>
      <w:marTop w:val="0"/>
      <w:marBottom w:val="0"/>
      <w:divBdr>
        <w:top w:val="none" w:sz="0" w:space="0" w:color="auto"/>
        <w:left w:val="none" w:sz="0" w:space="0" w:color="auto"/>
        <w:bottom w:val="none" w:sz="0" w:space="0" w:color="auto"/>
        <w:right w:val="none" w:sz="0" w:space="0" w:color="auto"/>
      </w:divBdr>
    </w:div>
    <w:div w:id="2031450217">
      <w:bodyDiv w:val="1"/>
      <w:marLeft w:val="0"/>
      <w:marRight w:val="0"/>
      <w:marTop w:val="0"/>
      <w:marBottom w:val="0"/>
      <w:divBdr>
        <w:top w:val="none" w:sz="0" w:space="0" w:color="auto"/>
        <w:left w:val="none" w:sz="0" w:space="0" w:color="auto"/>
        <w:bottom w:val="none" w:sz="0" w:space="0" w:color="auto"/>
        <w:right w:val="none" w:sz="0" w:space="0" w:color="auto"/>
      </w:divBdr>
    </w:div>
    <w:div w:id="2038970571">
      <w:bodyDiv w:val="1"/>
      <w:marLeft w:val="0"/>
      <w:marRight w:val="0"/>
      <w:marTop w:val="0"/>
      <w:marBottom w:val="0"/>
      <w:divBdr>
        <w:top w:val="none" w:sz="0" w:space="0" w:color="auto"/>
        <w:left w:val="none" w:sz="0" w:space="0" w:color="auto"/>
        <w:bottom w:val="none" w:sz="0" w:space="0" w:color="auto"/>
        <w:right w:val="none" w:sz="0" w:space="0" w:color="auto"/>
      </w:divBdr>
    </w:div>
    <w:div w:id="2074229561">
      <w:bodyDiv w:val="1"/>
      <w:marLeft w:val="0"/>
      <w:marRight w:val="0"/>
      <w:marTop w:val="0"/>
      <w:marBottom w:val="0"/>
      <w:divBdr>
        <w:top w:val="none" w:sz="0" w:space="0" w:color="auto"/>
        <w:left w:val="none" w:sz="0" w:space="0" w:color="auto"/>
        <w:bottom w:val="none" w:sz="0" w:space="0" w:color="auto"/>
        <w:right w:val="none" w:sz="0" w:space="0" w:color="auto"/>
      </w:divBdr>
    </w:div>
    <w:div w:id="2078550395">
      <w:bodyDiv w:val="1"/>
      <w:marLeft w:val="0"/>
      <w:marRight w:val="0"/>
      <w:marTop w:val="0"/>
      <w:marBottom w:val="0"/>
      <w:divBdr>
        <w:top w:val="none" w:sz="0" w:space="0" w:color="auto"/>
        <w:left w:val="none" w:sz="0" w:space="0" w:color="auto"/>
        <w:bottom w:val="none" w:sz="0" w:space="0" w:color="auto"/>
        <w:right w:val="none" w:sz="0" w:space="0" w:color="auto"/>
      </w:divBdr>
      <w:divsChild>
        <w:div w:id="898368158">
          <w:marLeft w:val="0"/>
          <w:marRight w:val="0"/>
          <w:marTop w:val="0"/>
          <w:marBottom w:val="0"/>
          <w:divBdr>
            <w:top w:val="none" w:sz="0" w:space="0" w:color="auto"/>
            <w:left w:val="none" w:sz="0" w:space="0" w:color="auto"/>
            <w:bottom w:val="none" w:sz="0" w:space="0" w:color="auto"/>
            <w:right w:val="none" w:sz="0" w:space="0" w:color="auto"/>
          </w:divBdr>
        </w:div>
      </w:divsChild>
    </w:div>
    <w:div w:id="2081054009">
      <w:bodyDiv w:val="1"/>
      <w:marLeft w:val="0"/>
      <w:marRight w:val="0"/>
      <w:marTop w:val="0"/>
      <w:marBottom w:val="0"/>
      <w:divBdr>
        <w:top w:val="none" w:sz="0" w:space="0" w:color="auto"/>
        <w:left w:val="none" w:sz="0" w:space="0" w:color="auto"/>
        <w:bottom w:val="none" w:sz="0" w:space="0" w:color="auto"/>
        <w:right w:val="none" w:sz="0" w:space="0" w:color="auto"/>
      </w:divBdr>
    </w:div>
    <w:div w:id="2102951804">
      <w:bodyDiv w:val="1"/>
      <w:marLeft w:val="0"/>
      <w:marRight w:val="0"/>
      <w:marTop w:val="0"/>
      <w:marBottom w:val="0"/>
      <w:divBdr>
        <w:top w:val="none" w:sz="0" w:space="0" w:color="auto"/>
        <w:left w:val="none" w:sz="0" w:space="0" w:color="auto"/>
        <w:bottom w:val="none" w:sz="0" w:space="0" w:color="auto"/>
        <w:right w:val="none" w:sz="0" w:space="0" w:color="auto"/>
      </w:divBdr>
    </w:div>
    <w:div w:id="2112698988">
      <w:bodyDiv w:val="1"/>
      <w:marLeft w:val="0"/>
      <w:marRight w:val="0"/>
      <w:marTop w:val="0"/>
      <w:marBottom w:val="0"/>
      <w:divBdr>
        <w:top w:val="none" w:sz="0" w:space="0" w:color="auto"/>
        <w:left w:val="none" w:sz="0" w:space="0" w:color="auto"/>
        <w:bottom w:val="none" w:sz="0" w:space="0" w:color="auto"/>
        <w:right w:val="none" w:sz="0" w:space="0" w:color="auto"/>
      </w:divBdr>
    </w:div>
    <w:div w:id="2115786949">
      <w:bodyDiv w:val="1"/>
      <w:marLeft w:val="0"/>
      <w:marRight w:val="0"/>
      <w:marTop w:val="0"/>
      <w:marBottom w:val="0"/>
      <w:divBdr>
        <w:top w:val="none" w:sz="0" w:space="0" w:color="auto"/>
        <w:left w:val="none" w:sz="0" w:space="0" w:color="auto"/>
        <w:bottom w:val="none" w:sz="0" w:space="0" w:color="auto"/>
        <w:right w:val="none" w:sz="0" w:space="0" w:color="auto"/>
      </w:divBdr>
    </w:div>
    <w:div w:id="2122333264">
      <w:bodyDiv w:val="1"/>
      <w:marLeft w:val="0"/>
      <w:marRight w:val="0"/>
      <w:marTop w:val="0"/>
      <w:marBottom w:val="0"/>
      <w:divBdr>
        <w:top w:val="none" w:sz="0" w:space="0" w:color="auto"/>
        <w:left w:val="none" w:sz="0" w:space="0" w:color="auto"/>
        <w:bottom w:val="none" w:sz="0" w:space="0" w:color="auto"/>
        <w:right w:val="none" w:sz="0" w:space="0" w:color="auto"/>
      </w:divBdr>
    </w:div>
    <w:div w:id="2145081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header" Target="header2.xml"/><Relationship Id="rId34" Type="http://schemas.openxmlformats.org/officeDocument/2006/relationships/header" Target="header8.xml"/><Relationship Id="rId42" Type="http://schemas.openxmlformats.org/officeDocument/2006/relationships/hyperlink" Target="https://transparencia.caubr.gov.br/arquivos/PLANO-ACAO-2021-CAU-BA.xlsx" TargetMode="External"/><Relationship Id="rId47" Type="http://schemas.openxmlformats.org/officeDocument/2006/relationships/hyperlink" Target="https://transparencia.caubr.gov.br/arquivos/PLANO-ACAO-2021-CAU-MA.xlsx" TargetMode="External"/><Relationship Id="rId50" Type="http://schemas.openxmlformats.org/officeDocument/2006/relationships/hyperlink" Target="https://transparencia.caubr.gov.br/arquivos/PLANO-ACAO-2021-CAU-MT.xlsx" TargetMode="External"/><Relationship Id="rId55" Type="http://schemas.openxmlformats.org/officeDocument/2006/relationships/hyperlink" Target="https://transparencia.caubr.gov.br/arquivos/PLANO-ACAO-2021-CAU-PR.xlsx" TargetMode="External"/><Relationship Id="rId63" Type="http://schemas.openxmlformats.org/officeDocument/2006/relationships/hyperlink" Target="https://transparencia.caubr.gov.br/arquivos/PLANO-ACAO-2021-CAU-SP.xlsx"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7.png"/><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header" Target="header7.xml"/><Relationship Id="rId37" Type="http://schemas.openxmlformats.org/officeDocument/2006/relationships/hyperlink" Target="https://transparencia.caubr.gov.br/arquivos/PLANO-ACAO-2021-CAU-BR..xlsx" TargetMode="External"/><Relationship Id="rId40" Type="http://schemas.openxmlformats.org/officeDocument/2006/relationships/hyperlink" Target="https://transparencia.caubr.gov.br/arquivos/PLANO-ACAO-2021-CAU-AP.xlsx" TargetMode="External"/><Relationship Id="rId45" Type="http://schemas.openxmlformats.org/officeDocument/2006/relationships/hyperlink" Target="https://transparencia.caubr.gov.br/arquivos/PLANO-ACAO-2021-CAU-ES.xlsx" TargetMode="External"/><Relationship Id="rId53" Type="http://schemas.openxmlformats.org/officeDocument/2006/relationships/hyperlink" Target="https://transparencia.caubr.gov.br/arquivos/PLANO-ACAO-2021-CAU-PE.xlsx" TargetMode="External"/><Relationship Id="rId58" Type="http://schemas.openxmlformats.org/officeDocument/2006/relationships/hyperlink" Target="https://transparencia.caubr.gov.br/arquivos/PLANO-ACAO-2021-CAU-RO.xlsx"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transparencia.caubr.gov.br/arquivos/PLANO-ACAO-2021-CAU-SC.xlsx" TargetMode="External"/><Relationship Id="rId1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header" Target="header5.xml"/><Relationship Id="rId30" Type="http://schemas.openxmlformats.org/officeDocument/2006/relationships/header" Target="header6.xml"/><Relationship Id="rId35" Type="http://schemas.openxmlformats.org/officeDocument/2006/relationships/image" Target="media/image20.png"/><Relationship Id="rId43" Type="http://schemas.openxmlformats.org/officeDocument/2006/relationships/hyperlink" Target="https://transparencia.caubr.gov.br/arquivos/PLANO-ACAO-2021-CAU-CE.xlsx" TargetMode="External"/><Relationship Id="rId48" Type="http://schemas.openxmlformats.org/officeDocument/2006/relationships/hyperlink" Target="https://transparencia.caubr.gov.br/arquivos/PLANO-ACAO-2021-CAU-MG.xlsx" TargetMode="External"/><Relationship Id="rId56" Type="http://schemas.openxmlformats.org/officeDocument/2006/relationships/hyperlink" Target="https://transparencia.caubr.gov.br/arquivos/PLANO-ACAO-2021-CAU-RJ.xlsx" TargetMode="External"/><Relationship Id="rId64" Type="http://schemas.openxmlformats.org/officeDocument/2006/relationships/hyperlink" Target="https://transparencia.caubr.gov.br/arquivos/PLANO-ACAO-2021-CAU-TO.xlsx" TargetMode="External"/><Relationship Id="rId8" Type="http://schemas.openxmlformats.org/officeDocument/2006/relationships/image" Target="media/image1.jpeg"/><Relationship Id="rId51" Type="http://schemas.openxmlformats.org/officeDocument/2006/relationships/hyperlink" Target="https://transparencia.caubr.gov.br/arquivos/PLANO-ACAO-2021-CAU-PA.xlsx"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4.xml"/><Relationship Id="rId33" Type="http://schemas.openxmlformats.org/officeDocument/2006/relationships/image" Target="media/image19.png"/><Relationship Id="rId38" Type="http://schemas.openxmlformats.org/officeDocument/2006/relationships/hyperlink" Target="https://transparencia.caubr.gov.br/arquivos/PLANO-ACAO-2021-CAU-AC.xlsx" TargetMode="External"/><Relationship Id="rId46" Type="http://schemas.openxmlformats.org/officeDocument/2006/relationships/hyperlink" Target="https://transparencia.caubr.gov.br/arquivos/PLANO-ACAO-2021-CAU-GO.xlsx" TargetMode="External"/><Relationship Id="rId59" Type="http://schemas.openxmlformats.org/officeDocument/2006/relationships/hyperlink" Target="https://transparencia.caubr.gov.br/arquivos/PLANO-ACAO-2021-CAU-RR.xlsx" TargetMode="External"/><Relationship Id="rId67"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hyperlink" Target="https://transparencia.caubr.gov.br/arquivos/PLANO-ACAO-2021-CAU-AL.xlsx" TargetMode="External"/><Relationship Id="rId54" Type="http://schemas.openxmlformats.org/officeDocument/2006/relationships/hyperlink" Target="https://transparencia.caubr.gov.br/arquivos/PLANO-ACAO-2021-CAU-PI.xlsx" TargetMode="External"/><Relationship Id="rId62" Type="http://schemas.openxmlformats.org/officeDocument/2006/relationships/hyperlink" Target="https://transparencia.caubr.gov.br/arquivos/PLANO-ACAO-2021-CAU-SE.xlsx"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3.xml"/><Relationship Id="rId28" Type="http://schemas.openxmlformats.org/officeDocument/2006/relationships/image" Target="media/image16.png"/><Relationship Id="rId36" Type="http://schemas.openxmlformats.org/officeDocument/2006/relationships/header" Target="header9.xml"/><Relationship Id="rId49" Type="http://schemas.openxmlformats.org/officeDocument/2006/relationships/hyperlink" Target="https://transparencia.caubr.gov.br/arquivos/PLANO-ACAO-2021-CAU-MS.xlsx" TargetMode="External"/><Relationship Id="rId57" Type="http://schemas.openxmlformats.org/officeDocument/2006/relationships/hyperlink" Target="https://transparencia.caubr.gov.br/arquivos/PLANO-ACAO-2021-CAU-RN.xlsx" TargetMode="External"/><Relationship Id="rId10" Type="http://schemas.openxmlformats.org/officeDocument/2006/relationships/image" Target="media/image3.png"/><Relationship Id="rId31" Type="http://schemas.openxmlformats.org/officeDocument/2006/relationships/image" Target="media/image18.png"/><Relationship Id="rId44" Type="http://schemas.openxmlformats.org/officeDocument/2006/relationships/hyperlink" Target="https://transparencia.caubr.gov.br/arquivos/PLANO-ACAO-2021-CAU-DF.xlsx" TargetMode="External"/><Relationship Id="rId52" Type="http://schemas.openxmlformats.org/officeDocument/2006/relationships/hyperlink" Target="https://transparencia.caubr.gov.br/arquivos/PLANO-ACAO-2021-CAU-PB.xlsx" TargetMode="External"/><Relationship Id="rId60" Type="http://schemas.openxmlformats.org/officeDocument/2006/relationships/hyperlink" Target="https://transparencia.caubr.gov.br/arquivos/PLANO-ACAO-2021-CAU-RS.xlsx" TargetMode="External"/><Relationship Id="rId65"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eader" Target="header1.xml"/><Relationship Id="rId39" Type="http://schemas.openxmlformats.org/officeDocument/2006/relationships/hyperlink" Target="https://transparencia.caubr.gov.br/arquivos/PLANO-ACAO-2021-CAU-AM.xlsx"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ftp://ftp.ibge.gov.br/Pib_Municipios/2015/base/%20base_de_dados_2010_2015_xls.zi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10.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_rels/header4.xml.rels><?xml version="1.0" encoding="UTF-8" standalone="yes"?>
<Relationships xmlns="http://schemas.openxmlformats.org/package/2006/relationships"><Relationship Id="rId1" Type="http://schemas.openxmlformats.org/officeDocument/2006/relationships/image" Target="media/image11.jpeg"/></Relationships>
</file>

<file path=word/_rels/header5.xml.rels><?xml version="1.0" encoding="UTF-8" standalone="yes"?>
<Relationships xmlns="http://schemas.openxmlformats.org/package/2006/relationships"><Relationship Id="rId1" Type="http://schemas.openxmlformats.org/officeDocument/2006/relationships/image" Target="media/image11.jpeg"/></Relationships>
</file>

<file path=word/_rels/header6.xml.rels><?xml version="1.0" encoding="UTF-8" standalone="yes"?>
<Relationships xmlns="http://schemas.openxmlformats.org/package/2006/relationships"><Relationship Id="rId1" Type="http://schemas.openxmlformats.org/officeDocument/2006/relationships/image" Target="media/image11.jpeg"/></Relationships>
</file>

<file path=word/_rels/header7.xml.rels><?xml version="1.0" encoding="UTF-8" standalone="yes"?>
<Relationships xmlns="http://schemas.openxmlformats.org/package/2006/relationships"><Relationship Id="rId1" Type="http://schemas.openxmlformats.org/officeDocument/2006/relationships/image" Target="media/image11.jpeg"/></Relationships>
</file>

<file path=word/_rels/header8.xml.rels><?xml version="1.0" encoding="UTF-8" standalone="yes"?>
<Relationships xmlns="http://schemas.openxmlformats.org/package/2006/relationships"><Relationship Id="rId1" Type="http://schemas.openxmlformats.org/officeDocument/2006/relationships/image" Target="media/image11.jpeg"/></Relationships>
</file>

<file path=word/_rels/header9.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DFB428-7E01-4556-BDE5-1A6C61A5D4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TotalTime>
  <Pages>39</Pages>
  <Words>6912</Words>
  <Characters>37330</Characters>
  <Application>Microsoft Office Word</Application>
  <DocSecurity>0</DocSecurity>
  <Lines>311</Lines>
  <Paragraphs>88</Paragraphs>
  <ScaleCrop>false</ScaleCrop>
  <HeadingPairs>
    <vt:vector size="2" baseType="variant">
      <vt:variant>
        <vt:lpstr>Título</vt:lpstr>
      </vt:variant>
      <vt:variant>
        <vt:i4>1</vt:i4>
      </vt:variant>
    </vt:vector>
  </HeadingPairs>
  <TitlesOfParts>
    <vt:vector size="1" baseType="lpstr">
      <vt:lpstr/>
    </vt:vector>
  </TitlesOfParts>
  <Manager>Tania Mara Chaves Daldegan</Manager>
  <Company>Conselho de Aquitetura e Urbanismo de Brasil</Company>
  <LinksUpToDate>false</LinksUpToDate>
  <CharactersWithSpaces>44154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Reprogramação Orçamentária</dc:subject>
  <dc:creator>Marcos Cristino de Oliveira</dc:creator>
  <cp:keywords>Reprogramação 2019</cp:keywords>
  <cp:lastModifiedBy>Juan Alberto Cesar de Loiola Espiñeira</cp:lastModifiedBy>
  <cp:revision>8</cp:revision>
  <cp:lastPrinted>2021-09-29T21:11:00Z</cp:lastPrinted>
  <dcterms:created xsi:type="dcterms:W3CDTF">2021-09-23T17:21:00Z</dcterms:created>
  <dcterms:modified xsi:type="dcterms:W3CDTF">2021-10-01T16:49:00Z</dcterms:modified>
</cp:coreProperties>
</file>