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2B9F5" w14:textId="28DAD77D" w:rsidR="00094B62" w:rsidRPr="00616AA6" w:rsidRDefault="007C49B7" w:rsidP="007D49A3">
      <w:pPr>
        <w:pStyle w:val="Ttulodoprojeto"/>
        <w:spacing w:before="120" w:after="120" w:line="240" w:lineRule="auto"/>
        <w:jc w:val="both"/>
        <w:rPr>
          <w:rFonts w:cs="Arial"/>
          <w:color w:val="000000" w:themeColor="text1"/>
          <w:sz w:val="24"/>
          <w:szCs w:val="22"/>
        </w:rPr>
      </w:pPr>
      <w:bookmarkStart w:id="0" w:name="_GoBack"/>
      <w:bookmarkEnd w:id="0"/>
      <w:r w:rsidRPr="004B72C9">
        <w:rPr>
          <w:rFonts w:cs="Arial"/>
          <w:color w:val="000000" w:themeColor="text1"/>
          <w:sz w:val="24"/>
          <w:szCs w:val="22"/>
        </w:rPr>
        <w:t>Acústica – Medição e avaliação de níveis de pressão sonora em áreas habitadas</w:t>
      </w:r>
      <w:r w:rsidR="00384A8C" w:rsidRPr="004B72C9">
        <w:rPr>
          <w:rFonts w:cs="Arial"/>
          <w:color w:val="000000" w:themeColor="text1"/>
          <w:sz w:val="24"/>
          <w:szCs w:val="22"/>
        </w:rPr>
        <w:t xml:space="preserve"> – </w:t>
      </w:r>
      <w:r w:rsidR="00546092" w:rsidRPr="004B72C9">
        <w:rPr>
          <w:rFonts w:cs="Arial"/>
          <w:color w:val="000000" w:themeColor="text1"/>
          <w:sz w:val="24"/>
          <w:szCs w:val="22"/>
        </w:rPr>
        <w:t>Aplicação de uso geral</w:t>
      </w:r>
    </w:p>
    <w:p w14:paraId="03A4AC99" w14:textId="77777777" w:rsidR="00F54707" w:rsidRPr="00616AA6" w:rsidRDefault="00F54707" w:rsidP="007D49A3">
      <w:pPr>
        <w:pStyle w:val="Ttulodoprojeto"/>
        <w:spacing w:before="120" w:after="120" w:line="240" w:lineRule="auto"/>
        <w:rPr>
          <w:rFonts w:cs="Arial"/>
          <w:color w:val="000000" w:themeColor="text1"/>
          <w:sz w:val="22"/>
          <w:szCs w:val="22"/>
        </w:rPr>
      </w:pPr>
    </w:p>
    <w:p w14:paraId="5F7E0CB9" w14:textId="77777777" w:rsidR="00C93BCB" w:rsidRPr="00616AA6" w:rsidRDefault="00C93BCB" w:rsidP="007D49A3">
      <w:pPr>
        <w:pStyle w:val="APRESENTAO"/>
        <w:spacing w:before="120" w:after="120" w:line="240" w:lineRule="auto"/>
        <w:rPr>
          <w:rFonts w:cs="Arial"/>
          <w:color w:val="000000" w:themeColor="text1"/>
          <w:sz w:val="22"/>
          <w:szCs w:val="22"/>
        </w:rPr>
      </w:pPr>
      <w:bookmarkStart w:id="1" w:name="_Toc129425882"/>
      <w:bookmarkStart w:id="2" w:name="_Toc232225108"/>
      <w:bookmarkStart w:id="3" w:name="_Toc232567944"/>
      <w:bookmarkStart w:id="4" w:name="_Toc232567988"/>
      <w:bookmarkStart w:id="5" w:name="_Toc232662584"/>
      <w:bookmarkStart w:id="6" w:name="_Toc234979316"/>
      <w:bookmarkStart w:id="7" w:name="_Toc232592771"/>
      <w:bookmarkStart w:id="8" w:name="_Toc232592982"/>
      <w:r w:rsidRPr="00616AA6">
        <w:rPr>
          <w:rFonts w:cs="Arial"/>
          <w:color w:val="000000" w:themeColor="text1"/>
          <w:sz w:val="22"/>
          <w:szCs w:val="22"/>
        </w:rPr>
        <w:t>APRESENTAÇÃO</w:t>
      </w:r>
    </w:p>
    <w:p w14:paraId="01BB0427" w14:textId="1631C078" w:rsidR="00C93BCB" w:rsidRPr="00616AA6" w:rsidRDefault="00C93BCB" w:rsidP="007D49A3">
      <w:pPr>
        <w:pStyle w:val="Tpicosdaapresentao"/>
        <w:tabs>
          <w:tab w:val="clear" w:pos="360"/>
          <w:tab w:val="num" w:pos="785"/>
        </w:tabs>
        <w:spacing w:before="120" w:after="120" w:line="240" w:lineRule="auto"/>
        <w:rPr>
          <w:rFonts w:cs="Arial"/>
          <w:noProof w:val="0"/>
          <w:color w:val="000000" w:themeColor="text1"/>
        </w:rPr>
      </w:pPr>
      <w:bookmarkStart w:id="9" w:name="Corpo_Paragrafo_1_Texto"/>
      <w:bookmarkEnd w:id="9"/>
      <w:r w:rsidRPr="00616AA6">
        <w:rPr>
          <w:rFonts w:cs="Arial"/>
          <w:noProof w:val="0"/>
          <w:color w:val="000000" w:themeColor="text1"/>
        </w:rPr>
        <w:t xml:space="preserve">Este </w:t>
      </w:r>
      <w:r w:rsidR="0061358F" w:rsidRPr="00616AA6">
        <w:rPr>
          <w:rFonts w:cs="Arial"/>
          <w:noProof w:val="0"/>
          <w:color w:val="000000" w:themeColor="text1"/>
        </w:rPr>
        <w:t>2</w:t>
      </w:r>
      <w:r w:rsidR="00C90138" w:rsidRPr="00616AA6">
        <w:rPr>
          <w:rFonts w:cs="Arial"/>
          <w:noProof w:val="0"/>
          <w:color w:val="000000" w:themeColor="text1"/>
        </w:rPr>
        <w:t>º</w:t>
      </w:r>
      <w:r w:rsidR="0061358F" w:rsidRPr="00616AA6">
        <w:rPr>
          <w:rFonts w:cs="Arial"/>
          <w:noProof w:val="0"/>
          <w:color w:val="000000" w:themeColor="text1"/>
        </w:rPr>
        <w:t xml:space="preserve"> </w:t>
      </w:r>
      <w:r w:rsidRPr="00616AA6">
        <w:rPr>
          <w:rFonts w:cs="Arial"/>
          <w:noProof w:val="0"/>
          <w:color w:val="000000" w:themeColor="text1"/>
        </w:rPr>
        <w:t>Projeto de Revisão foi elaborado pela Comissão de Estudo de Desempenho Acústico de Edificações (CE-0</w:t>
      </w:r>
      <w:r w:rsidR="00C90138" w:rsidRPr="00616AA6">
        <w:rPr>
          <w:rFonts w:cs="Arial"/>
          <w:noProof w:val="0"/>
          <w:color w:val="000000" w:themeColor="text1"/>
        </w:rPr>
        <w:t>0</w:t>
      </w:r>
      <w:r w:rsidRPr="00616AA6">
        <w:rPr>
          <w:rFonts w:cs="Arial"/>
          <w:noProof w:val="0"/>
          <w:color w:val="000000" w:themeColor="text1"/>
        </w:rPr>
        <w:t>2:135.0</w:t>
      </w:r>
      <w:r w:rsidR="00C90138" w:rsidRPr="00616AA6">
        <w:rPr>
          <w:rFonts w:cs="Arial"/>
          <w:noProof w:val="0"/>
          <w:color w:val="000000" w:themeColor="text1"/>
        </w:rPr>
        <w:t>0</w:t>
      </w:r>
      <w:r w:rsidRPr="00616AA6">
        <w:rPr>
          <w:rFonts w:cs="Arial"/>
          <w:noProof w:val="0"/>
          <w:color w:val="000000" w:themeColor="text1"/>
        </w:rPr>
        <w:t>1) do Comitê Brasileiro de Construção Civil (ABNT/CB-0</w:t>
      </w:r>
      <w:r w:rsidR="00C90138" w:rsidRPr="00616AA6">
        <w:rPr>
          <w:rFonts w:cs="Arial"/>
          <w:noProof w:val="0"/>
          <w:color w:val="000000" w:themeColor="text1"/>
        </w:rPr>
        <w:t>0</w:t>
      </w:r>
      <w:r w:rsidRPr="00616AA6">
        <w:rPr>
          <w:rFonts w:cs="Arial"/>
          <w:noProof w:val="0"/>
          <w:color w:val="000000" w:themeColor="text1"/>
        </w:rPr>
        <w:t xml:space="preserve">2), </w:t>
      </w:r>
      <w:r w:rsidR="00C90138" w:rsidRPr="00616AA6">
        <w:rPr>
          <w:rFonts w:cs="Arial"/>
          <w:noProof w:val="0"/>
          <w:color w:val="000000" w:themeColor="text1"/>
        </w:rPr>
        <w:t xml:space="preserve">com número de Texto-base ABNT NBR 10151, </w:t>
      </w:r>
      <w:r w:rsidRPr="00616AA6">
        <w:rPr>
          <w:rFonts w:cs="Arial"/>
          <w:noProof w:val="0"/>
          <w:color w:val="000000" w:themeColor="text1"/>
        </w:rPr>
        <w:t>nas reuniões de:</w:t>
      </w:r>
    </w:p>
    <w:tbl>
      <w:tblPr>
        <w:tblpPr w:leftFromText="141" w:rightFromText="141"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05"/>
        <w:gridCol w:w="2606"/>
        <w:gridCol w:w="2607"/>
      </w:tblGrid>
      <w:tr w:rsidR="00616AA6" w:rsidRPr="00616AA6" w14:paraId="255C06EF" w14:textId="77777777" w:rsidTr="00EE44D3">
        <w:trPr>
          <w:trHeight w:val="476"/>
        </w:trPr>
        <w:tc>
          <w:tcPr>
            <w:tcW w:w="2605" w:type="dxa"/>
          </w:tcPr>
          <w:p w14:paraId="7E9AF899"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13.06.2012</w:t>
            </w:r>
          </w:p>
        </w:tc>
        <w:tc>
          <w:tcPr>
            <w:tcW w:w="2606" w:type="dxa"/>
          </w:tcPr>
          <w:p w14:paraId="1A3FFAC6"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12.07.2012</w:t>
            </w:r>
          </w:p>
        </w:tc>
        <w:tc>
          <w:tcPr>
            <w:tcW w:w="2607" w:type="dxa"/>
          </w:tcPr>
          <w:p w14:paraId="23844BC8"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13.07.2012</w:t>
            </w:r>
          </w:p>
        </w:tc>
      </w:tr>
      <w:tr w:rsidR="00616AA6" w:rsidRPr="00616AA6" w14:paraId="5C52116D" w14:textId="77777777" w:rsidTr="00EE44D3">
        <w:trPr>
          <w:trHeight w:val="476"/>
        </w:trPr>
        <w:tc>
          <w:tcPr>
            <w:tcW w:w="2605" w:type="dxa"/>
          </w:tcPr>
          <w:p w14:paraId="5682B90B"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02.08.2012</w:t>
            </w:r>
          </w:p>
        </w:tc>
        <w:tc>
          <w:tcPr>
            <w:tcW w:w="2606" w:type="dxa"/>
          </w:tcPr>
          <w:p w14:paraId="7001BA01"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03.08.2012</w:t>
            </w:r>
          </w:p>
        </w:tc>
        <w:tc>
          <w:tcPr>
            <w:tcW w:w="2607" w:type="dxa"/>
          </w:tcPr>
          <w:p w14:paraId="0D499E7E"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13.08.2012</w:t>
            </w:r>
          </w:p>
        </w:tc>
      </w:tr>
      <w:tr w:rsidR="00616AA6" w:rsidRPr="00616AA6" w14:paraId="2D52332C" w14:textId="77777777" w:rsidTr="00EE44D3">
        <w:trPr>
          <w:trHeight w:val="476"/>
        </w:trPr>
        <w:tc>
          <w:tcPr>
            <w:tcW w:w="2605" w:type="dxa"/>
          </w:tcPr>
          <w:p w14:paraId="537371A4"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14.08.2012</w:t>
            </w:r>
          </w:p>
        </w:tc>
        <w:tc>
          <w:tcPr>
            <w:tcW w:w="2606" w:type="dxa"/>
          </w:tcPr>
          <w:p w14:paraId="0EDB81C3"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30.08.2012</w:t>
            </w:r>
          </w:p>
        </w:tc>
        <w:tc>
          <w:tcPr>
            <w:tcW w:w="2607" w:type="dxa"/>
          </w:tcPr>
          <w:p w14:paraId="160DDFDF"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31.08.2012</w:t>
            </w:r>
          </w:p>
        </w:tc>
      </w:tr>
      <w:tr w:rsidR="00616AA6" w:rsidRPr="00616AA6" w14:paraId="6E417BD4" w14:textId="77777777" w:rsidTr="00EE44D3">
        <w:trPr>
          <w:trHeight w:val="476"/>
        </w:trPr>
        <w:tc>
          <w:tcPr>
            <w:tcW w:w="2605" w:type="dxa"/>
          </w:tcPr>
          <w:p w14:paraId="4581EB90"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17.09.2012</w:t>
            </w:r>
          </w:p>
        </w:tc>
        <w:tc>
          <w:tcPr>
            <w:tcW w:w="2606" w:type="dxa"/>
          </w:tcPr>
          <w:p w14:paraId="2436BF38"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18.09.2012</w:t>
            </w:r>
          </w:p>
        </w:tc>
        <w:tc>
          <w:tcPr>
            <w:tcW w:w="2607" w:type="dxa"/>
          </w:tcPr>
          <w:p w14:paraId="63527AE5"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19-12-2012</w:t>
            </w:r>
          </w:p>
        </w:tc>
      </w:tr>
      <w:tr w:rsidR="00616AA6" w:rsidRPr="00616AA6" w14:paraId="5498F81B" w14:textId="77777777" w:rsidTr="00EE44D3">
        <w:trPr>
          <w:trHeight w:val="476"/>
        </w:trPr>
        <w:tc>
          <w:tcPr>
            <w:tcW w:w="2605" w:type="dxa"/>
          </w:tcPr>
          <w:p w14:paraId="61386FA5"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20.12.2012</w:t>
            </w:r>
          </w:p>
        </w:tc>
        <w:tc>
          <w:tcPr>
            <w:tcW w:w="2606" w:type="dxa"/>
          </w:tcPr>
          <w:p w14:paraId="4D20020E"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05.02.2013</w:t>
            </w:r>
          </w:p>
        </w:tc>
        <w:tc>
          <w:tcPr>
            <w:tcW w:w="2607" w:type="dxa"/>
          </w:tcPr>
          <w:p w14:paraId="5FFBA940"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06.02.2013</w:t>
            </w:r>
          </w:p>
        </w:tc>
      </w:tr>
      <w:tr w:rsidR="00616AA6" w:rsidRPr="00616AA6" w14:paraId="66DC49FF" w14:textId="77777777" w:rsidTr="00EE44D3">
        <w:trPr>
          <w:trHeight w:val="476"/>
        </w:trPr>
        <w:tc>
          <w:tcPr>
            <w:tcW w:w="2605" w:type="dxa"/>
          </w:tcPr>
          <w:p w14:paraId="0B730751"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19.03.2013</w:t>
            </w:r>
          </w:p>
        </w:tc>
        <w:tc>
          <w:tcPr>
            <w:tcW w:w="2606" w:type="dxa"/>
          </w:tcPr>
          <w:p w14:paraId="56EC6A4B"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20.03.2013</w:t>
            </w:r>
          </w:p>
        </w:tc>
        <w:tc>
          <w:tcPr>
            <w:tcW w:w="2607" w:type="dxa"/>
          </w:tcPr>
          <w:p w14:paraId="46B69E1B"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09.05.2013</w:t>
            </w:r>
          </w:p>
        </w:tc>
      </w:tr>
      <w:tr w:rsidR="00616AA6" w:rsidRPr="00616AA6" w14:paraId="028B5942" w14:textId="77777777" w:rsidTr="00EE44D3">
        <w:trPr>
          <w:trHeight w:val="476"/>
        </w:trPr>
        <w:tc>
          <w:tcPr>
            <w:tcW w:w="2605" w:type="dxa"/>
          </w:tcPr>
          <w:p w14:paraId="2C0FB3D3" w14:textId="77777777" w:rsidR="00C93BCB" w:rsidRPr="00616AA6" w:rsidRDefault="00C93BC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10.05.2013</w:t>
            </w:r>
          </w:p>
        </w:tc>
        <w:tc>
          <w:tcPr>
            <w:tcW w:w="2606" w:type="dxa"/>
          </w:tcPr>
          <w:p w14:paraId="7172669D" w14:textId="77777777" w:rsidR="00C93BCB" w:rsidRPr="00616AA6" w:rsidRDefault="006D6B6F"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20.02.2014</w:t>
            </w:r>
          </w:p>
        </w:tc>
        <w:tc>
          <w:tcPr>
            <w:tcW w:w="2607" w:type="dxa"/>
          </w:tcPr>
          <w:p w14:paraId="4CD78162" w14:textId="77777777" w:rsidR="00C93BCB" w:rsidRPr="00616AA6" w:rsidRDefault="00EF03A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01.04.2014</w:t>
            </w:r>
          </w:p>
        </w:tc>
      </w:tr>
      <w:tr w:rsidR="00616AA6" w:rsidRPr="00616AA6" w14:paraId="5DD8CF4E" w14:textId="77777777" w:rsidTr="00EE44D3">
        <w:trPr>
          <w:trHeight w:val="476"/>
        </w:trPr>
        <w:tc>
          <w:tcPr>
            <w:tcW w:w="2605" w:type="dxa"/>
          </w:tcPr>
          <w:p w14:paraId="36EBE57C" w14:textId="77777777" w:rsidR="00EF16A3" w:rsidRPr="00616AA6" w:rsidRDefault="00EF03AB"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02.04.2014</w:t>
            </w:r>
          </w:p>
        </w:tc>
        <w:tc>
          <w:tcPr>
            <w:tcW w:w="2606" w:type="dxa"/>
          </w:tcPr>
          <w:p w14:paraId="12CF9BD8" w14:textId="77777777" w:rsidR="00EF16A3" w:rsidRPr="00616AA6" w:rsidRDefault="00C46387"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19.05.2014</w:t>
            </w:r>
          </w:p>
        </w:tc>
        <w:tc>
          <w:tcPr>
            <w:tcW w:w="2607" w:type="dxa"/>
          </w:tcPr>
          <w:p w14:paraId="419A7720" w14:textId="77777777" w:rsidR="00EF16A3" w:rsidRPr="00616AA6" w:rsidRDefault="00C46387"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20.05.2014</w:t>
            </w:r>
          </w:p>
        </w:tc>
      </w:tr>
      <w:tr w:rsidR="00616AA6" w:rsidRPr="00616AA6" w14:paraId="0532C95B" w14:textId="77777777" w:rsidTr="00EE44D3">
        <w:trPr>
          <w:trHeight w:val="476"/>
        </w:trPr>
        <w:tc>
          <w:tcPr>
            <w:tcW w:w="2605" w:type="dxa"/>
          </w:tcPr>
          <w:p w14:paraId="6195C484" w14:textId="77777777" w:rsidR="00C46387" w:rsidRPr="00616AA6" w:rsidRDefault="008D54E3"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04.08.2014</w:t>
            </w:r>
          </w:p>
        </w:tc>
        <w:tc>
          <w:tcPr>
            <w:tcW w:w="2606" w:type="dxa"/>
          </w:tcPr>
          <w:p w14:paraId="49A0EC58" w14:textId="77777777" w:rsidR="00C46387" w:rsidRPr="00616AA6" w:rsidRDefault="008D54E3"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05.08.2014</w:t>
            </w:r>
          </w:p>
        </w:tc>
        <w:tc>
          <w:tcPr>
            <w:tcW w:w="2607" w:type="dxa"/>
          </w:tcPr>
          <w:p w14:paraId="3D97D77E" w14:textId="349457E0" w:rsidR="00C46387" w:rsidRPr="00616AA6" w:rsidRDefault="00075491"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25.08.2014</w:t>
            </w:r>
          </w:p>
        </w:tc>
      </w:tr>
      <w:tr w:rsidR="00616AA6" w:rsidRPr="00616AA6" w14:paraId="63A841B3" w14:textId="77777777" w:rsidTr="00EE44D3">
        <w:trPr>
          <w:trHeight w:val="476"/>
        </w:trPr>
        <w:tc>
          <w:tcPr>
            <w:tcW w:w="2605" w:type="dxa"/>
          </w:tcPr>
          <w:p w14:paraId="11B4FB28" w14:textId="48ED4DD7" w:rsidR="00075491" w:rsidRPr="00616AA6" w:rsidRDefault="00075491"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26.08.2014</w:t>
            </w:r>
          </w:p>
        </w:tc>
        <w:tc>
          <w:tcPr>
            <w:tcW w:w="2606" w:type="dxa"/>
          </w:tcPr>
          <w:p w14:paraId="6713EBCB" w14:textId="6E0AE3D6" w:rsidR="00075491" w:rsidRPr="00616AA6" w:rsidRDefault="006D48C2"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24.10.2014</w:t>
            </w:r>
          </w:p>
        </w:tc>
        <w:tc>
          <w:tcPr>
            <w:tcW w:w="2607" w:type="dxa"/>
          </w:tcPr>
          <w:p w14:paraId="0249C8C8" w14:textId="56548394" w:rsidR="00075491" w:rsidRPr="00616AA6" w:rsidRDefault="00353A0E"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11.12.2014</w:t>
            </w:r>
          </w:p>
        </w:tc>
      </w:tr>
      <w:tr w:rsidR="00616AA6" w:rsidRPr="00616AA6" w14:paraId="7FBAB453" w14:textId="77777777" w:rsidTr="00EE44D3">
        <w:trPr>
          <w:trHeight w:val="476"/>
        </w:trPr>
        <w:tc>
          <w:tcPr>
            <w:tcW w:w="2605" w:type="dxa"/>
          </w:tcPr>
          <w:p w14:paraId="6B0D3793" w14:textId="336469E8" w:rsidR="00E42D7D" w:rsidRPr="00616AA6" w:rsidRDefault="00E42D7D" w:rsidP="007D49A3">
            <w:pPr>
              <w:pStyle w:val="Datadareunio"/>
              <w:spacing w:before="120" w:after="120"/>
              <w:rPr>
                <w:rFonts w:cs="Arial"/>
                <w:noProof w:val="0"/>
                <w:color w:val="000000" w:themeColor="text1"/>
                <w:szCs w:val="22"/>
              </w:rPr>
            </w:pPr>
            <w:r w:rsidRPr="00616AA6">
              <w:rPr>
                <w:rFonts w:cs="Arial"/>
                <w:noProof w:val="0"/>
                <w:color w:val="000000" w:themeColor="text1"/>
                <w:szCs w:val="22"/>
              </w:rPr>
              <w:t>12.12.2014</w:t>
            </w:r>
          </w:p>
        </w:tc>
        <w:tc>
          <w:tcPr>
            <w:tcW w:w="2606" w:type="dxa"/>
          </w:tcPr>
          <w:p w14:paraId="7519FF4E" w14:textId="6766E40A" w:rsidR="00E42D7D" w:rsidRPr="00616AA6" w:rsidRDefault="004B72C9" w:rsidP="007D49A3">
            <w:pPr>
              <w:pStyle w:val="Datadareunio"/>
              <w:spacing w:before="120" w:after="120"/>
              <w:rPr>
                <w:rFonts w:cs="Arial"/>
                <w:noProof w:val="0"/>
                <w:color w:val="000000" w:themeColor="text1"/>
                <w:szCs w:val="22"/>
              </w:rPr>
            </w:pPr>
            <w:r>
              <w:rPr>
                <w:rFonts w:cs="Arial"/>
                <w:noProof w:val="0"/>
                <w:color w:val="000000" w:themeColor="text1"/>
                <w:szCs w:val="22"/>
              </w:rPr>
              <w:t>15.01.2016</w:t>
            </w:r>
          </w:p>
        </w:tc>
        <w:tc>
          <w:tcPr>
            <w:tcW w:w="2607" w:type="dxa"/>
          </w:tcPr>
          <w:p w14:paraId="01644BC0" w14:textId="15E3A30F" w:rsidR="00E42D7D" w:rsidRPr="00616AA6" w:rsidRDefault="004B72C9" w:rsidP="007D49A3">
            <w:pPr>
              <w:pStyle w:val="Datadareunio"/>
              <w:spacing w:before="120" w:after="120"/>
              <w:rPr>
                <w:rFonts w:cs="Arial"/>
                <w:noProof w:val="0"/>
                <w:color w:val="000000" w:themeColor="text1"/>
                <w:szCs w:val="22"/>
              </w:rPr>
            </w:pPr>
            <w:r>
              <w:rPr>
                <w:rFonts w:cs="Arial"/>
                <w:noProof w:val="0"/>
                <w:color w:val="000000" w:themeColor="text1"/>
                <w:szCs w:val="22"/>
              </w:rPr>
              <w:t>10.05.2016</w:t>
            </w:r>
          </w:p>
        </w:tc>
      </w:tr>
      <w:tr w:rsidR="004B72C9" w:rsidRPr="00616AA6" w14:paraId="4C2D35D6" w14:textId="77777777" w:rsidTr="00EE44D3">
        <w:trPr>
          <w:trHeight w:val="476"/>
        </w:trPr>
        <w:tc>
          <w:tcPr>
            <w:tcW w:w="2605" w:type="dxa"/>
          </w:tcPr>
          <w:p w14:paraId="51A731F4" w14:textId="3E94727B" w:rsidR="004B72C9" w:rsidRPr="00616AA6" w:rsidRDefault="004B72C9" w:rsidP="007D49A3">
            <w:pPr>
              <w:pStyle w:val="Datadareunio"/>
              <w:spacing w:before="120" w:after="120"/>
              <w:rPr>
                <w:rFonts w:cs="Arial"/>
                <w:noProof w:val="0"/>
                <w:color w:val="000000" w:themeColor="text1"/>
                <w:szCs w:val="22"/>
              </w:rPr>
            </w:pPr>
            <w:r>
              <w:rPr>
                <w:rFonts w:cs="Arial"/>
                <w:noProof w:val="0"/>
                <w:color w:val="000000" w:themeColor="text1"/>
                <w:szCs w:val="22"/>
              </w:rPr>
              <w:t>11.05.2016</w:t>
            </w:r>
          </w:p>
        </w:tc>
        <w:tc>
          <w:tcPr>
            <w:tcW w:w="2606" w:type="dxa"/>
          </w:tcPr>
          <w:p w14:paraId="16345142" w14:textId="2FFF9785" w:rsidR="004B72C9" w:rsidRDefault="00CE3D5D" w:rsidP="007D49A3">
            <w:pPr>
              <w:pStyle w:val="Datadareunio"/>
              <w:spacing w:before="120" w:after="120"/>
              <w:rPr>
                <w:rFonts w:cs="Arial"/>
                <w:noProof w:val="0"/>
                <w:color w:val="000000" w:themeColor="text1"/>
                <w:szCs w:val="22"/>
              </w:rPr>
            </w:pPr>
            <w:r>
              <w:rPr>
                <w:rFonts w:cs="Arial"/>
                <w:noProof w:val="0"/>
                <w:color w:val="000000" w:themeColor="text1"/>
                <w:szCs w:val="22"/>
              </w:rPr>
              <w:t>07.06.2016</w:t>
            </w:r>
          </w:p>
        </w:tc>
        <w:tc>
          <w:tcPr>
            <w:tcW w:w="2607" w:type="dxa"/>
          </w:tcPr>
          <w:p w14:paraId="701E0EDD" w14:textId="7B64A0C1" w:rsidR="004B72C9" w:rsidRDefault="00CE3D5D" w:rsidP="007D49A3">
            <w:pPr>
              <w:pStyle w:val="Datadareunio"/>
              <w:spacing w:before="120" w:after="120"/>
              <w:rPr>
                <w:rFonts w:cs="Arial"/>
                <w:noProof w:val="0"/>
                <w:color w:val="000000" w:themeColor="text1"/>
                <w:szCs w:val="22"/>
              </w:rPr>
            </w:pPr>
            <w:r>
              <w:rPr>
                <w:rFonts w:cs="Arial"/>
                <w:noProof w:val="0"/>
                <w:color w:val="000000" w:themeColor="text1"/>
                <w:szCs w:val="22"/>
              </w:rPr>
              <w:t>08.06.2016</w:t>
            </w:r>
          </w:p>
        </w:tc>
      </w:tr>
      <w:tr w:rsidR="00CE3D5D" w:rsidRPr="00616AA6" w14:paraId="21954A27" w14:textId="77777777" w:rsidTr="00EE44D3">
        <w:trPr>
          <w:trHeight w:val="476"/>
        </w:trPr>
        <w:tc>
          <w:tcPr>
            <w:tcW w:w="2605" w:type="dxa"/>
          </w:tcPr>
          <w:p w14:paraId="4007AE8C" w14:textId="774A7E0D" w:rsidR="00CE3D5D" w:rsidRDefault="00CE3D5D" w:rsidP="007D49A3">
            <w:pPr>
              <w:pStyle w:val="Datadareunio"/>
              <w:spacing w:before="120" w:after="120"/>
              <w:rPr>
                <w:rFonts w:cs="Arial"/>
                <w:noProof w:val="0"/>
                <w:color w:val="000000" w:themeColor="text1"/>
                <w:szCs w:val="22"/>
              </w:rPr>
            </w:pPr>
            <w:r>
              <w:rPr>
                <w:rFonts w:cs="Arial"/>
                <w:noProof w:val="0"/>
                <w:color w:val="000000" w:themeColor="text1"/>
                <w:szCs w:val="22"/>
              </w:rPr>
              <w:t>13.07.2016</w:t>
            </w:r>
          </w:p>
        </w:tc>
        <w:tc>
          <w:tcPr>
            <w:tcW w:w="2606" w:type="dxa"/>
          </w:tcPr>
          <w:p w14:paraId="01C00409" w14:textId="7FD2A84A" w:rsidR="00CE3D5D" w:rsidRDefault="00CE3D5D" w:rsidP="007D49A3">
            <w:pPr>
              <w:pStyle w:val="Datadareunio"/>
              <w:spacing w:before="120" w:after="120"/>
              <w:rPr>
                <w:rFonts w:cs="Arial"/>
                <w:noProof w:val="0"/>
                <w:color w:val="000000" w:themeColor="text1"/>
                <w:szCs w:val="22"/>
              </w:rPr>
            </w:pPr>
            <w:r>
              <w:rPr>
                <w:rFonts w:cs="Arial"/>
                <w:noProof w:val="0"/>
                <w:color w:val="000000" w:themeColor="text1"/>
                <w:szCs w:val="22"/>
              </w:rPr>
              <w:t>14.07.2016</w:t>
            </w:r>
          </w:p>
        </w:tc>
        <w:tc>
          <w:tcPr>
            <w:tcW w:w="2607" w:type="dxa"/>
          </w:tcPr>
          <w:p w14:paraId="3E677236" w14:textId="47B4B5CD" w:rsidR="00CE3D5D" w:rsidRDefault="00EC663A" w:rsidP="007D49A3">
            <w:pPr>
              <w:pStyle w:val="Datadareunio"/>
              <w:spacing w:before="120" w:after="120"/>
              <w:rPr>
                <w:rFonts w:cs="Arial"/>
                <w:noProof w:val="0"/>
                <w:color w:val="000000" w:themeColor="text1"/>
                <w:szCs w:val="22"/>
              </w:rPr>
            </w:pPr>
            <w:r>
              <w:rPr>
                <w:rFonts w:cs="Arial"/>
                <w:noProof w:val="0"/>
                <w:color w:val="000000" w:themeColor="text1"/>
                <w:szCs w:val="22"/>
              </w:rPr>
              <w:t>28.09.2016</w:t>
            </w:r>
          </w:p>
        </w:tc>
      </w:tr>
      <w:tr w:rsidR="00EC663A" w:rsidRPr="00616AA6" w14:paraId="0E632798" w14:textId="77777777" w:rsidTr="00EE44D3">
        <w:trPr>
          <w:trHeight w:val="476"/>
        </w:trPr>
        <w:tc>
          <w:tcPr>
            <w:tcW w:w="2605" w:type="dxa"/>
          </w:tcPr>
          <w:p w14:paraId="5AC0D4A7" w14:textId="3CEDF44D" w:rsidR="00EC663A" w:rsidRDefault="00EC663A" w:rsidP="007D49A3">
            <w:pPr>
              <w:pStyle w:val="Datadareunio"/>
              <w:spacing w:before="120" w:after="120"/>
              <w:rPr>
                <w:rFonts w:cs="Arial"/>
                <w:noProof w:val="0"/>
                <w:color w:val="000000" w:themeColor="text1"/>
                <w:szCs w:val="22"/>
              </w:rPr>
            </w:pPr>
            <w:r>
              <w:rPr>
                <w:rFonts w:cs="Arial"/>
                <w:noProof w:val="0"/>
                <w:color w:val="000000" w:themeColor="text1"/>
                <w:szCs w:val="22"/>
              </w:rPr>
              <w:t>29.09.2016</w:t>
            </w:r>
          </w:p>
        </w:tc>
        <w:tc>
          <w:tcPr>
            <w:tcW w:w="2606" w:type="dxa"/>
          </w:tcPr>
          <w:p w14:paraId="32AAF1C5" w14:textId="77777777" w:rsidR="00EC663A" w:rsidRDefault="00EC663A" w:rsidP="007D49A3">
            <w:pPr>
              <w:pStyle w:val="Datadareunio"/>
              <w:spacing w:before="120" w:after="120"/>
              <w:rPr>
                <w:rFonts w:cs="Arial"/>
                <w:noProof w:val="0"/>
                <w:color w:val="000000" w:themeColor="text1"/>
                <w:szCs w:val="22"/>
              </w:rPr>
            </w:pPr>
          </w:p>
        </w:tc>
        <w:tc>
          <w:tcPr>
            <w:tcW w:w="2607" w:type="dxa"/>
          </w:tcPr>
          <w:p w14:paraId="6309EA02" w14:textId="77777777" w:rsidR="00EC663A" w:rsidRDefault="00EC663A" w:rsidP="007D49A3">
            <w:pPr>
              <w:pStyle w:val="Datadareunio"/>
              <w:spacing w:before="120" w:after="120"/>
              <w:rPr>
                <w:rFonts w:cs="Arial"/>
                <w:noProof w:val="0"/>
                <w:color w:val="000000" w:themeColor="text1"/>
                <w:szCs w:val="22"/>
              </w:rPr>
            </w:pPr>
          </w:p>
        </w:tc>
      </w:tr>
    </w:tbl>
    <w:p w14:paraId="1819C790" w14:textId="61DBB6F7" w:rsidR="00C93BCB" w:rsidRPr="00616AA6" w:rsidRDefault="00C93BCB" w:rsidP="007D49A3">
      <w:pPr>
        <w:spacing w:before="120" w:after="120" w:line="240" w:lineRule="auto"/>
        <w:rPr>
          <w:rFonts w:cs="Arial"/>
          <w:color w:val="000000" w:themeColor="text1"/>
          <w:sz w:val="22"/>
          <w:szCs w:val="22"/>
        </w:rPr>
      </w:pPr>
      <w:r w:rsidRPr="00616AA6">
        <w:rPr>
          <w:rFonts w:cs="Arial"/>
          <w:color w:val="000000" w:themeColor="text1"/>
          <w:sz w:val="22"/>
          <w:szCs w:val="22"/>
        </w:rPr>
        <w:br w:type="textWrapping" w:clear="all"/>
      </w:r>
    </w:p>
    <w:p w14:paraId="3009ADEA" w14:textId="5B76E6DA" w:rsidR="00C93BCB" w:rsidRPr="00616AA6" w:rsidRDefault="00C90138" w:rsidP="00ED0090">
      <w:pPr>
        <w:pStyle w:val="Tpicosdaapresentao"/>
        <w:numPr>
          <w:ilvl w:val="0"/>
          <w:numId w:val="26"/>
        </w:numPr>
        <w:spacing w:before="120" w:after="120" w:line="240" w:lineRule="auto"/>
        <w:rPr>
          <w:rFonts w:cs="Arial"/>
          <w:noProof w:val="0"/>
          <w:color w:val="000000" w:themeColor="text1"/>
        </w:rPr>
      </w:pPr>
      <w:bookmarkStart w:id="10" w:name="Corpo_Paragrafo_2_Texto"/>
      <w:bookmarkEnd w:id="10"/>
      <w:r w:rsidRPr="00616AA6">
        <w:rPr>
          <w:rFonts w:cs="Arial"/>
          <w:noProof w:val="0"/>
          <w:color w:val="000000" w:themeColor="text1"/>
        </w:rPr>
        <w:t>É</w:t>
      </w:r>
      <w:r w:rsidR="00C93BCB" w:rsidRPr="00616AA6">
        <w:rPr>
          <w:rFonts w:cs="Arial"/>
          <w:noProof w:val="0"/>
          <w:color w:val="000000" w:themeColor="text1"/>
        </w:rPr>
        <w:t xml:space="preserve"> previsto para cancelar e substituir a edição anterior</w:t>
      </w:r>
      <w:r w:rsidR="00345BEC" w:rsidRPr="00616AA6">
        <w:rPr>
          <w:rFonts w:cs="Arial"/>
          <w:noProof w:val="0"/>
          <w:color w:val="000000" w:themeColor="text1"/>
        </w:rPr>
        <w:t xml:space="preserve"> </w:t>
      </w:r>
      <w:r w:rsidR="00C93BCB" w:rsidRPr="00616AA6">
        <w:rPr>
          <w:rFonts w:cs="Arial"/>
          <w:noProof w:val="0"/>
          <w:color w:val="000000" w:themeColor="text1"/>
        </w:rPr>
        <w:t>(ABNT NBR 10151:2000), quando aprovado, sendo que nesse ínterim a referida norma continua em vigor;</w:t>
      </w:r>
    </w:p>
    <w:p w14:paraId="7E61B23C" w14:textId="77777777" w:rsidR="00C93BCB" w:rsidRPr="00616AA6" w:rsidRDefault="00C93BCB" w:rsidP="00ED0090">
      <w:pPr>
        <w:pStyle w:val="Tpicosdaapresentao"/>
        <w:numPr>
          <w:ilvl w:val="0"/>
          <w:numId w:val="26"/>
        </w:numPr>
        <w:spacing w:before="120" w:after="120" w:line="240" w:lineRule="auto"/>
        <w:rPr>
          <w:rFonts w:cs="Arial"/>
          <w:noProof w:val="0"/>
          <w:color w:val="000000" w:themeColor="text1"/>
        </w:rPr>
      </w:pPr>
      <w:r w:rsidRPr="00616AA6">
        <w:rPr>
          <w:rFonts w:cs="Arial"/>
          <w:noProof w:val="0"/>
          <w:color w:val="000000" w:themeColor="text1"/>
        </w:rPr>
        <w:t>Não tem valor normativo;</w:t>
      </w:r>
    </w:p>
    <w:p w14:paraId="04FFABE6" w14:textId="77777777" w:rsidR="00C93BCB" w:rsidRPr="00616AA6" w:rsidRDefault="00C93BCB" w:rsidP="007D49A3">
      <w:pPr>
        <w:pStyle w:val="Tpicosdaapresentao"/>
        <w:spacing w:before="120" w:after="120" w:line="240" w:lineRule="auto"/>
        <w:rPr>
          <w:rFonts w:cs="Arial"/>
          <w:noProof w:val="0"/>
          <w:color w:val="000000" w:themeColor="text1"/>
        </w:rPr>
      </w:pPr>
      <w:bookmarkStart w:id="11" w:name="Corpo_Paragrafo_3_Texto"/>
      <w:bookmarkStart w:id="12" w:name="Corpo_Paragrafo_4_Texto"/>
      <w:bookmarkStart w:id="13" w:name="Corpo_Paragrafo_5_Texto"/>
      <w:bookmarkEnd w:id="11"/>
      <w:bookmarkEnd w:id="12"/>
      <w:bookmarkEnd w:id="13"/>
      <w:r w:rsidRPr="00616AA6">
        <w:rPr>
          <w:rFonts w:cs="Arial"/>
          <w:noProof w:val="0"/>
          <w:color w:val="000000" w:themeColor="text1"/>
        </w:rPr>
        <w:t>Aqueles que tiverem conhecimento de qualquer direito de patente devem apresentar esta informação em seus comentários, com documentação comprobatória;</w:t>
      </w:r>
    </w:p>
    <w:p w14:paraId="3FE7D70F" w14:textId="70A3193D" w:rsidR="00C93BCB" w:rsidRPr="00616AA6" w:rsidRDefault="00C93BCB" w:rsidP="007D49A3">
      <w:pPr>
        <w:pStyle w:val="Tpicosdaapresentao"/>
        <w:spacing w:before="120" w:after="120" w:line="240" w:lineRule="auto"/>
        <w:rPr>
          <w:rFonts w:cs="Arial"/>
          <w:noProof w:val="0"/>
          <w:color w:val="000000" w:themeColor="text1"/>
        </w:rPr>
      </w:pPr>
      <w:r w:rsidRPr="00616AA6">
        <w:rPr>
          <w:rFonts w:cs="Arial"/>
          <w:noProof w:val="0"/>
          <w:color w:val="000000" w:themeColor="text1"/>
        </w:rPr>
        <w:t xml:space="preserve">Tomaram parte na </w:t>
      </w:r>
      <w:r w:rsidR="00C90138" w:rsidRPr="00616AA6">
        <w:rPr>
          <w:rFonts w:cs="Arial"/>
          <w:noProof w:val="0"/>
          <w:color w:val="000000" w:themeColor="text1"/>
        </w:rPr>
        <w:t xml:space="preserve">sua </w:t>
      </w:r>
      <w:r w:rsidRPr="00616AA6">
        <w:rPr>
          <w:rFonts w:cs="Arial"/>
          <w:noProof w:val="0"/>
          <w:color w:val="000000" w:themeColor="text1"/>
        </w:rPr>
        <w:t>elaboração:</w:t>
      </w:r>
      <w:bookmarkStart w:id="14" w:name="Section2_Body_Titulo_Portugues"/>
      <w:bookmarkEnd w:id="14"/>
    </w:p>
    <w:p w14:paraId="3C323809" w14:textId="77777777" w:rsidR="000C11C6" w:rsidRPr="00616AA6" w:rsidRDefault="000C11C6" w:rsidP="007D49A3">
      <w:pPr>
        <w:pStyle w:val="Tpicosdaapresentao"/>
        <w:numPr>
          <w:ilvl w:val="0"/>
          <w:numId w:val="0"/>
        </w:numPr>
        <w:spacing w:before="120" w:after="120" w:line="240" w:lineRule="auto"/>
        <w:rPr>
          <w:rFonts w:cs="Arial"/>
          <w:noProof w:val="0"/>
          <w:color w:val="000000" w:themeColor="text1"/>
        </w:rPr>
      </w:pPr>
    </w:p>
    <w:tbl>
      <w:tblPr>
        <w:tblW w:w="10135" w:type="dxa"/>
        <w:tblCellMar>
          <w:left w:w="70" w:type="dxa"/>
          <w:right w:w="70" w:type="dxa"/>
        </w:tblCellMar>
        <w:tblLook w:val="04A0" w:firstRow="1" w:lastRow="0" w:firstColumn="1" w:lastColumn="0" w:noHBand="0" w:noVBand="1"/>
      </w:tblPr>
      <w:tblGrid>
        <w:gridCol w:w="6521"/>
        <w:gridCol w:w="3614"/>
      </w:tblGrid>
      <w:tr w:rsidR="00616AA6" w:rsidRPr="00616AA6" w14:paraId="71E7BB42" w14:textId="77777777" w:rsidTr="00EE44D3">
        <w:trPr>
          <w:trHeight w:val="501"/>
        </w:trPr>
        <w:tc>
          <w:tcPr>
            <w:tcW w:w="6521" w:type="dxa"/>
            <w:shd w:val="clear" w:color="auto" w:fill="auto"/>
            <w:vAlign w:val="center"/>
          </w:tcPr>
          <w:p w14:paraId="6D9C861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PARTICIPANTE</w:t>
            </w:r>
          </w:p>
        </w:tc>
        <w:tc>
          <w:tcPr>
            <w:tcW w:w="3614" w:type="dxa"/>
            <w:shd w:val="clear" w:color="auto" w:fill="auto"/>
            <w:vAlign w:val="center"/>
          </w:tcPr>
          <w:p w14:paraId="28D0EB83"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REPRESENTANTE</w:t>
            </w:r>
          </w:p>
        </w:tc>
      </w:tr>
      <w:tr w:rsidR="00616AA6" w:rsidRPr="00616AA6" w14:paraId="0707DB25" w14:textId="77777777" w:rsidTr="00EE44D3">
        <w:trPr>
          <w:trHeight w:val="501"/>
        </w:trPr>
        <w:tc>
          <w:tcPr>
            <w:tcW w:w="6521" w:type="dxa"/>
            <w:shd w:val="clear" w:color="auto" w:fill="auto"/>
            <w:vAlign w:val="center"/>
            <w:hideMark/>
          </w:tcPr>
          <w:p w14:paraId="6207B56E"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lastRenderedPageBreak/>
              <w:t>ABCR – ASSOCIAÇÃO BRASILEIRA DE CONCESSIONÁRIAS DE RODOVIAS</w:t>
            </w:r>
          </w:p>
        </w:tc>
        <w:tc>
          <w:tcPr>
            <w:tcW w:w="3614" w:type="dxa"/>
            <w:shd w:val="clear" w:color="auto" w:fill="auto"/>
            <w:vAlign w:val="center"/>
            <w:hideMark/>
          </w:tcPr>
          <w:p w14:paraId="5CC830E0"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Fabio A. Amaral Filho</w:t>
            </w:r>
          </w:p>
        </w:tc>
      </w:tr>
      <w:tr w:rsidR="00616AA6" w:rsidRPr="00616AA6" w14:paraId="5BA02B78" w14:textId="77777777" w:rsidTr="00EE44D3">
        <w:trPr>
          <w:trHeight w:val="501"/>
        </w:trPr>
        <w:tc>
          <w:tcPr>
            <w:tcW w:w="6521" w:type="dxa"/>
            <w:shd w:val="clear" w:color="auto" w:fill="auto"/>
            <w:vAlign w:val="center"/>
            <w:hideMark/>
          </w:tcPr>
          <w:p w14:paraId="536EBEC8"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ABCR – ASSOCIAÇÃO BRASILEIRA DE CONCESSIONÁRIAS DE RODOVIAS</w:t>
            </w:r>
          </w:p>
        </w:tc>
        <w:tc>
          <w:tcPr>
            <w:tcW w:w="3614" w:type="dxa"/>
            <w:shd w:val="clear" w:color="auto" w:fill="auto"/>
            <w:vAlign w:val="center"/>
            <w:hideMark/>
          </w:tcPr>
          <w:p w14:paraId="5A99DC2A"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Nilo Horn</w:t>
            </w:r>
          </w:p>
        </w:tc>
      </w:tr>
      <w:tr w:rsidR="00616AA6" w:rsidRPr="00616AA6" w14:paraId="36E11A01" w14:textId="77777777" w:rsidTr="00EE44D3">
        <w:trPr>
          <w:trHeight w:val="501"/>
        </w:trPr>
        <w:tc>
          <w:tcPr>
            <w:tcW w:w="6521" w:type="dxa"/>
            <w:shd w:val="clear" w:color="auto" w:fill="auto"/>
            <w:vAlign w:val="center"/>
            <w:hideMark/>
          </w:tcPr>
          <w:p w14:paraId="79AB74FE"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ABNT – ASSOCIAÇÃO BRASILEIRA DE NORMAS TÉCNICAS</w:t>
            </w:r>
          </w:p>
        </w:tc>
        <w:tc>
          <w:tcPr>
            <w:tcW w:w="3614" w:type="dxa"/>
            <w:shd w:val="clear" w:color="auto" w:fill="auto"/>
            <w:vAlign w:val="center"/>
            <w:hideMark/>
          </w:tcPr>
          <w:p w14:paraId="41B4244B"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Paulo Eduardo Fonseca de Campos</w:t>
            </w:r>
          </w:p>
        </w:tc>
      </w:tr>
      <w:tr w:rsidR="00616AA6" w:rsidRPr="00616AA6" w14:paraId="6D66D4DF" w14:textId="77777777" w:rsidTr="00EE44D3">
        <w:trPr>
          <w:trHeight w:val="501"/>
        </w:trPr>
        <w:tc>
          <w:tcPr>
            <w:tcW w:w="6521" w:type="dxa"/>
            <w:shd w:val="clear" w:color="auto" w:fill="auto"/>
            <w:vAlign w:val="center"/>
            <w:hideMark/>
          </w:tcPr>
          <w:p w14:paraId="74AF5A2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ABNT – ASSOCIAÇÃO BRASILEIRA DE NORMAS TÉCNICAS</w:t>
            </w:r>
          </w:p>
        </w:tc>
        <w:tc>
          <w:tcPr>
            <w:tcW w:w="3614" w:type="dxa"/>
            <w:shd w:val="clear" w:color="auto" w:fill="auto"/>
            <w:vAlign w:val="center"/>
            <w:hideMark/>
          </w:tcPr>
          <w:p w14:paraId="06225014"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Rose de Lima</w:t>
            </w:r>
          </w:p>
        </w:tc>
      </w:tr>
      <w:tr w:rsidR="00616AA6" w:rsidRPr="00616AA6" w14:paraId="4A114A61" w14:textId="77777777" w:rsidTr="00EE44D3">
        <w:trPr>
          <w:trHeight w:val="501"/>
        </w:trPr>
        <w:tc>
          <w:tcPr>
            <w:tcW w:w="6521" w:type="dxa"/>
            <w:shd w:val="clear" w:color="auto" w:fill="auto"/>
            <w:vAlign w:val="center"/>
            <w:hideMark/>
          </w:tcPr>
          <w:p w14:paraId="1D016567"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ABRAVIDRO</w:t>
            </w:r>
          </w:p>
        </w:tc>
        <w:tc>
          <w:tcPr>
            <w:tcW w:w="3614" w:type="dxa"/>
            <w:shd w:val="clear" w:color="auto" w:fill="auto"/>
            <w:vAlign w:val="center"/>
            <w:hideMark/>
          </w:tcPr>
          <w:p w14:paraId="599BD398"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Clelia E. Bassetto</w:t>
            </w:r>
          </w:p>
        </w:tc>
      </w:tr>
      <w:tr w:rsidR="00616AA6" w:rsidRPr="00616AA6" w14:paraId="476A122E" w14:textId="77777777" w:rsidTr="00EE44D3">
        <w:trPr>
          <w:trHeight w:val="501"/>
        </w:trPr>
        <w:tc>
          <w:tcPr>
            <w:tcW w:w="6521" w:type="dxa"/>
            <w:shd w:val="clear" w:color="auto" w:fill="auto"/>
            <w:vAlign w:val="center"/>
            <w:hideMark/>
          </w:tcPr>
          <w:p w14:paraId="145F551D"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ACITAL ACÚSTICA</w:t>
            </w:r>
          </w:p>
        </w:tc>
        <w:tc>
          <w:tcPr>
            <w:tcW w:w="3614" w:type="dxa"/>
            <w:shd w:val="clear" w:color="auto" w:fill="auto"/>
            <w:vAlign w:val="center"/>
            <w:hideMark/>
          </w:tcPr>
          <w:p w14:paraId="28510643"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Victor Zimmermann Junior</w:t>
            </w:r>
          </w:p>
        </w:tc>
      </w:tr>
      <w:tr w:rsidR="00616AA6" w:rsidRPr="00616AA6" w14:paraId="3D5D8680" w14:textId="77777777" w:rsidTr="00EE44D3">
        <w:trPr>
          <w:trHeight w:val="501"/>
        </w:trPr>
        <w:tc>
          <w:tcPr>
            <w:tcW w:w="6521" w:type="dxa"/>
            <w:shd w:val="clear" w:color="auto" w:fill="auto"/>
            <w:vAlign w:val="center"/>
            <w:hideMark/>
          </w:tcPr>
          <w:p w14:paraId="4B484062" w14:textId="77777777" w:rsidR="00C93BCB"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ACOEM</w:t>
            </w:r>
          </w:p>
        </w:tc>
        <w:tc>
          <w:tcPr>
            <w:tcW w:w="3614" w:type="dxa"/>
            <w:shd w:val="clear" w:color="auto" w:fill="auto"/>
            <w:vAlign w:val="center"/>
            <w:hideMark/>
          </w:tcPr>
          <w:p w14:paraId="2DDAC8FE"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Kevin Jacques Yves Cormier</w:t>
            </w:r>
          </w:p>
        </w:tc>
      </w:tr>
      <w:tr w:rsidR="00616AA6" w:rsidRPr="00616AA6" w14:paraId="6DDA2EBC" w14:textId="77777777" w:rsidTr="00EE44D3">
        <w:trPr>
          <w:trHeight w:val="501"/>
        </w:trPr>
        <w:tc>
          <w:tcPr>
            <w:tcW w:w="6521" w:type="dxa"/>
            <w:shd w:val="clear" w:color="auto" w:fill="auto"/>
            <w:vAlign w:val="center"/>
            <w:hideMark/>
          </w:tcPr>
          <w:p w14:paraId="47FDA841"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ACÚSTICA ENGENHARIA</w:t>
            </w:r>
          </w:p>
        </w:tc>
        <w:tc>
          <w:tcPr>
            <w:tcW w:w="3614" w:type="dxa"/>
            <w:shd w:val="clear" w:color="auto" w:fill="auto"/>
            <w:vAlign w:val="center"/>
            <w:hideMark/>
          </w:tcPr>
          <w:p w14:paraId="692C9197"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Schaia Akkerman</w:t>
            </w:r>
          </w:p>
        </w:tc>
      </w:tr>
      <w:tr w:rsidR="00616AA6" w:rsidRPr="00616AA6" w14:paraId="302E8523" w14:textId="77777777" w:rsidTr="00EE44D3">
        <w:trPr>
          <w:trHeight w:val="501"/>
        </w:trPr>
        <w:tc>
          <w:tcPr>
            <w:tcW w:w="6521" w:type="dxa"/>
            <w:shd w:val="clear" w:color="auto" w:fill="auto"/>
            <w:vAlign w:val="center"/>
          </w:tcPr>
          <w:p w14:paraId="663FDD2D"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AFEAÇO – ASSOCIAÇÃO NACIONAL DOS FABRICANTES DE ESQUADRIAS DE AÇO</w:t>
            </w:r>
          </w:p>
        </w:tc>
        <w:tc>
          <w:tcPr>
            <w:tcW w:w="3614" w:type="dxa"/>
            <w:shd w:val="clear" w:color="auto" w:fill="auto"/>
            <w:vAlign w:val="center"/>
          </w:tcPr>
          <w:p w14:paraId="3B15035B"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Robson Campos de Souza</w:t>
            </w:r>
          </w:p>
        </w:tc>
      </w:tr>
      <w:tr w:rsidR="00616AA6" w:rsidRPr="00616AA6" w14:paraId="4F7A1726" w14:textId="77777777" w:rsidTr="00EE44D3">
        <w:trPr>
          <w:trHeight w:val="501"/>
        </w:trPr>
        <w:tc>
          <w:tcPr>
            <w:tcW w:w="6521" w:type="dxa"/>
            <w:shd w:val="clear" w:color="auto" w:fill="auto"/>
            <w:vAlign w:val="center"/>
            <w:hideMark/>
          </w:tcPr>
          <w:p w14:paraId="03B669B5"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ALL – AMÉRICA LATINA LOGÍSTICA</w:t>
            </w:r>
          </w:p>
        </w:tc>
        <w:tc>
          <w:tcPr>
            <w:tcW w:w="3614" w:type="dxa"/>
            <w:shd w:val="clear" w:color="auto" w:fill="auto"/>
            <w:vAlign w:val="center"/>
            <w:hideMark/>
          </w:tcPr>
          <w:p w14:paraId="0801FE01"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Evandro Abreu de Souza</w:t>
            </w:r>
          </w:p>
        </w:tc>
      </w:tr>
      <w:tr w:rsidR="00616AA6" w:rsidRPr="00616AA6" w14:paraId="20107B48" w14:textId="77777777" w:rsidTr="00EE44D3">
        <w:trPr>
          <w:trHeight w:val="501"/>
        </w:trPr>
        <w:tc>
          <w:tcPr>
            <w:tcW w:w="6521" w:type="dxa"/>
            <w:shd w:val="clear" w:color="auto" w:fill="auto"/>
            <w:vAlign w:val="center"/>
            <w:hideMark/>
          </w:tcPr>
          <w:p w14:paraId="19D6DBC8"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ANTF – ASSOCIAÇÃO NACIONAL DE TRANSPORTE FERROVIÁRIO</w:t>
            </w:r>
          </w:p>
        </w:tc>
        <w:tc>
          <w:tcPr>
            <w:tcW w:w="3614" w:type="dxa"/>
            <w:shd w:val="clear" w:color="auto" w:fill="auto"/>
            <w:vAlign w:val="center"/>
            <w:hideMark/>
          </w:tcPr>
          <w:p w14:paraId="62BA4C5D"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Ellen Regina G. Martins</w:t>
            </w:r>
          </w:p>
        </w:tc>
      </w:tr>
      <w:tr w:rsidR="00616AA6" w:rsidRPr="00616AA6" w14:paraId="41EAC253" w14:textId="77777777" w:rsidTr="00EE44D3">
        <w:trPr>
          <w:trHeight w:val="501"/>
        </w:trPr>
        <w:tc>
          <w:tcPr>
            <w:tcW w:w="6521" w:type="dxa"/>
            <w:shd w:val="clear" w:color="auto" w:fill="auto"/>
            <w:vAlign w:val="center"/>
            <w:hideMark/>
          </w:tcPr>
          <w:p w14:paraId="3356376C"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ANTF – ASSOCIAÇÃO NACIONAL DE TRANSPORTE FERROVIÁRIO</w:t>
            </w:r>
          </w:p>
        </w:tc>
        <w:tc>
          <w:tcPr>
            <w:tcW w:w="3614" w:type="dxa"/>
            <w:shd w:val="clear" w:color="auto" w:fill="auto"/>
            <w:vAlign w:val="center"/>
            <w:hideMark/>
          </w:tcPr>
          <w:p w14:paraId="0D9901E7"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Mário Machado Barcellos</w:t>
            </w:r>
          </w:p>
        </w:tc>
      </w:tr>
      <w:tr w:rsidR="00616AA6" w:rsidRPr="00616AA6" w14:paraId="5E8BE182" w14:textId="77777777" w:rsidTr="00EE44D3">
        <w:trPr>
          <w:trHeight w:val="501"/>
        </w:trPr>
        <w:tc>
          <w:tcPr>
            <w:tcW w:w="6521" w:type="dxa"/>
            <w:shd w:val="clear" w:color="auto" w:fill="auto"/>
            <w:vAlign w:val="center"/>
            <w:hideMark/>
          </w:tcPr>
          <w:p w14:paraId="662DC7F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AUDIUM</w:t>
            </w:r>
          </w:p>
        </w:tc>
        <w:tc>
          <w:tcPr>
            <w:tcW w:w="3614" w:type="dxa"/>
            <w:shd w:val="clear" w:color="auto" w:fill="auto"/>
            <w:vAlign w:val="center"/>
            <w:hideMark/>
          </w:tcPr>
          <w:p w14:paraId="055D1218"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Débora Miranda Barretto</w:t>
            </w:r>
          </w:p>
        </w:tc>
      </w:tr>
      <w:tr w:rsidR="00616AA6" w:rsidRPr="00616AA6" w14:paraId="4378C932" w14:textId="77777777" w:rsidTr="00EE44D3">
        <w:trPr>
          <w:trHeight w:val="501"/>
        </w:trPr>
        <w:tc>
          <w:tcPr>
            <w:tcW w:w="6521" w:type="dxa"/>
            <w:shd w:val="clear" w:color="auto" w:fill="auto"/>
            <w:vAlign w:val="center"/>
            <w:hideMark/>
          </w:tcPr>
          <w:p w14:paraId="37571A4F"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 xml:space="preserve">CEBRACE </w:t>
            </w:r>
          </w:p>
        </w:tc>
        <w:tc>
          <w:tcPr>
            <w:tcW w:w="3614" w:type="dxa"/>
            <w:shd w:val="clear" w:color="auto" w:fill="auto"/>
            <w:vAlign w:val="center"/>
            <w:hideMark/>
          </w:tcPr>
          <w:p w14:paraId="239919A0"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Carolina Antonucci Pimenta</w:t>
            </w:r>
          </w:p>
        </w:tc>
      </w:tr>
      <w:tr w:rsidR="00616AA6" w:rsidRPr="00616AA6" w14:paraId="3EBAEA74" w14:textId="77777777" w:rsidTr="00EE44D3">
        <w:trPr>
          <w:trHeight w:val="501"/>
        </w:trPr>
        <w:tc>
          <w:tcPr>
            <w:tcW w:w="6521" w:type="dxa"/>
            <w:shd w:val="clear" w:color="auto" w:fill="auto"/>
            <w:vAlign w:val="center"/>
          </w:tcPr>
          <w:p w14:paraId="0BCB543D"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CEMIG – COMPANHIA ENERGÉTICA DE MINAS GERAIS</w:t>
            </w:r>
          </w:p>
        </w:tc>
        <w:tc>
          <w:tcPr>
            <w:tcW w:w="3614" w:type="dxa"/>
            <w:shd w:val="clear" w:color="auto" w:fill="auto"/>
            <w:vAlign w:val="center"/>
          </w:tcPr>
          <w:p w14:paraId="126B702B"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Witer Augusto de Paula</w:t>
            </w:r>
          </w:p>
        </w:tc>
      </w:tr>
      <w:tr w:rsidR="00504A5F" w:rsidRPr="00616AA6" w14:paraId="783897F3" w14:textId="77777777" w:rsidTr="00EE44D3">
        <w:trPr>
          <w:trHeight w:val="501"/>
        </w:trPr>
        <w:tc>
          <w:tcPr>
            <w:tcW w:w="6521" w:type="dxa"/>
            <w:shd w:val="clear" w:color="auto" w:fill="auto"/>
            <w:vAlign w:val="center"/>
          </w:tcPr>
          <w:p w14:paraId="0B6A5817" w14:textId="2C373C2F" w:rsidR="00504A5F" w:rsidRPr="00616AA6" w:rsidRDefault="00504A5F" w:rsidP="007D49A3">
            <w:pPr>
              <w:spacing w:before="120" w:after="120" w:line="240" w:lineRule="auto"/>
              <w:jc w:val="left"/>
              <w:rPr>
                <w:rFonts w:cs="Arial"/>
                <w:color w:val="000000" w:themeColor="text1"/>
                <w:sz w:val="22"/>
                <w:szCs w:val="22"/>
                <w:lang w:eastAsia="es-ES"/>
              </w:rPr>
            </w:pPr>
            <w:r>
              <w:rPr>
                <w:rFonts w:cs="Arial"/>
                <w:color w:val="000000" w:themeColor="text1"/>
                <w:sz w:val="22"/>
                <w:szCs w:val="22"/>
                <w:lang w:eastAsia="es-ES"/>
              </w:rPr>
              <w:t>CETESB</w:t>
            </w:r>
          </w:p>
        </w:tc>
        <w:tc>
          <w:tcPr>
            <w:tcW w:w="3614" w:type="dxa"/>
            <w:shd w:val="clear" w:color="auto" w:fill="auto"/>
            <w:vAlign w:val="center"/>
          </w:tcPr>
          <w:p w14:paraId="09C22601" w14:textId="4BB140CA" w:rsidR="00504A5F" w:rsidRPr="00616AA6" w:rsidRDefault="00504A5F" w:rsidP="007D49A3">
            <w:pPr>
              <w:spacing w:before="120" w:after="120" w:line="240" w:lineRule="auto"/>
              <w:jc w:val="left"/>
              <w:rPr>
                <w:rFonts w:cs="Arial"/>
                <w:color w:val="000000" w:themeColor="text1"/>
                <w:sz w:val="22"/>
                <w:szCs w:val="22"/>
                <w:lang w:eastAsia="es-ES"/>
              </w:rPr>
            </w:pPr>
            <w:r>
              <w:rPr>
                <w:rFonts w:cs="Arial"/>
                <w:color w:val="000000" w:themeColor="text1"/>
                <w:sz w:val="22"/>
                <w:szCs w:val="22"/>
                <w:lang w:eastAsia="es-ES"/>
              </w:rPr>
              <w:t>Adilson Antônio Rangel</w:t>
            </w:r>
          </w:p>
        </w:tc>
      </w:tr>
      <w:tr w:rsidR="00616AA6" w:rsidRPr="00616AA6" w14:paraId="01DF36E2" w14:textId="77777777" w:rsidTr="00EE44D3">
        <w:trPr>
          <w:trHeight w:val="501"/>
        </w:trPr>
        <w:tc>
          <w:tcPr>
            <w:tcW w:w="6521" w:type="dxa"/>
            <w:shd w:val="clear" w:color="auto" w:fill="auto"/>
            <w:vAlign w:val="center"/>
            <w:hideMark/>
          </w:tcPr>
          <w:p w14:paraId="23C12CE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 xml:space="preserve">CETESB </w:t>
            </w:r>
          </w:p>
        </w:tc>
        <w:tc>
          <w:tcPr>
            <w:tcW w:w="3614" w:type="dxa"/>
            <w:shd w:val="clear" w:color="auto" w:fill="auto"/>
            <w:vAlign w:val="center"/>
            <w:hideMark/>
          </w:tcPr>
          <w:p w14:paraId="44E43557"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João Luiz do Nascimento</w:t>
            </w:r>
          </w:p>
        </w:tc>
      </w:tr>
      <w:tr w:rsidR="00616AA6" w:rsidRPr="00616AA6" w14:paraId="414D2AB6" w14:textId="77777777" w:rsidTr="00EE44D3">
        <w:trPr>
          <w:trHeight w:val="501"/>
        </w:trPr>
        <w:tc>
          <w:tcPr>
            <w:tcW w:w="6521" w:type="dxa"/>
            <w:shd w:val="clear" w:color="auto" w:fill="auto"/>
            <w:vAlign w:val="center"/>
            <w:hideMark/>
          </w:tcPr>
          <w:p w14:paraId="6B491B45"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 xml:space="preserve">CETESB </w:t>
            </w:r>
          </w:p>
        </w:tc>
        <w:tc>
          <w:tcPr>
            <w:tcW w:w="3614" w:type="dxa"/>
            <w:shd w:val="clear" w:color="auto" w:fill="auto"/>
            <w:vAlign w:val="center"/>
            <w:hideMark/>
          </w:tcPr>
          <w:p w14:paraId="6EA8157C"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Jozemar Barreto Oliveira</w:t>
            </w:r>
          </w:p>
        </w:tc>
      </w:tr>
      <w:tr w:rsidR="00616AA6" w:rsidRPr="00616AA6" w14:paraId="182F7584" w14:textId="77777777" w:rsidTr="00EE44D3">
        <w:trPr>
          <w:trHeight w:val="501"/>
        </w:trPr>
        <w:tc>
          <w:tcPr>
            <w:tcW w:w="6521" w:type="dxa"/>
            <w:shd w:val="clear" w:color="auto" w:fill="auto"/>
            <w:vAlign w:val="center"/>
            <w:hideMark/>
          </w:tcPr>
          <w:p w14:paraId="486C5AEA"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 xml:space="preserve">CETESB </w:t>
            </w:r>
          </w:p>
        </w:tc>
        <w:tc>
          <w:tcPr>
            <w:tcW w:w="3614" w:type="dxa"/>
            <w:shd w:val="clear" w:color="auto" w:fill="auto"/>
            <w:vAlign w:val="center"/>
            <w:hideMark/>
          </w:tcPr>
          <w:p w14:paraId="7FE891D4"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Maria Cristina Poli</w:t>
            </w:r>
          </w:p>
        </w:tc>
      </w:tr>
      <w:tr w:rsidR="00504A5F" w:rsidRPr="00616AA6" w14:paraId="4A8EEAFD" w14:textId="77777777" w:rsidTr="00EE44D3">
        <w:trPr>
          <w:trHeight w:val="501"/>
        </w:trPr>
        <w:tc>
          <w:tcPr>
            <w:tcW w:w="6521" w:type="dxa"/>
            <w:shd w:val="clear" w:color="auto" w:fill="auto"/>
            <w:vAlign w:val="center"/>
          </w:tcPr>
          <w:p w14:paraId="233C26E0" w14:textId="50916C3E" w:rsidR="00504A5F" w:rsidRPr="00616AA6" w:rsidRDefault="00504A5F" w:rsidP="007D49A3">
            <w:pPr>
              <w:spacing w:before="120" w:after="120" w:line="240" w:lineRule="auto"/>
              <w:jc w:val="left"/>
              <w:rPr>
                <w:rFonts w:cs="Arial"/>
                <w:color w:val="000000" w:themeColor="text1"/>
                <w:sz w:val="22"/>
                <w:szCs w:val="22"/>
                <w:lang w:eastAsia="es-ES"/>
              </w:rPr>
            </w:pPr>
            <w:r>
              <w:rPr>
                <w:rFonts w:cs="Arial"/>
                <w:color w:val="000000" w:themeColor="text1"/>
                <w:sz w:val="22"/>
                <w:szCs w:val="22"/>
                <w:lang w:eastAsia="es-ES"/>
              </w:rPr>
              <w:t>CETESB</w:t>
            </w:r>
          </w:p>
        </w:tc>
        <w:tc>
          <w:tcPr>
            <w:tcW w:w="3614" w:type="dxa"/>
            <w:shd w:val="clear" w:color="auto" w:fill="auto"/>
            <w:vAlign w:val="center"/>
          </w:tcPr>
          <w:p w14:paraId="55AC358B" w14:textId="676A4D05" w:rsidR="00504A5F" w:rsidRPr="00616AA6" w:rsidRDefault="00504A5F" w:rsidP="007D49A3">
            <w:pPr>
              <w:spacing w:before="120" w:after="120" w:line="240" w:lineRule="auto"/>
              <w:jc w:val="left"/>
              <w:rPr>
                <w:rFonts w:cs="Arial"/>
                <w:color w:val="000000" w:themeColor="text1"/>
                <w:sz w:val="22"/>
                <w:szCs w:val="22"/>
                <w:lang w:eastAsia="es-ES"/>
              </w:rPr>
            </w:pPr>
            <w:r>
              <w:rPr>
                <w:rFonts w:cs="Arial"/>
                <w:color w:val="000000" w:themeColor="text1"/>
                <w:sz w:val="22"/>
                <w:szCs w:val="22"/>
                <w:lang w:eastAsia="es-ES"/>
              </w:rPr>
              <w:t>Renata Souto Vieira</w:t>
            </w:r>
          </w:p>
        </w:tc>
      </w:tr>
      <w:tr w:rsidR="00504A5F" w:rsidRPr="00616AA6" w14:paraId="2D45F2C0" w14:textId="77777777" w:rsidTr="00EE44D3">
        <w:trPr>
          <w:trHeight w:val="501"/>
        </w:trPr>
        <w:tc>
          <w:tcPr>
            <w:tcW w:w="6521" w:type="dxa"/>
            <w:shd w:val="clear" w:color="auto" w:fill="auto"/>
            <w:vAlign w:val="center"/>
          </w:tcPr>
          <w:p w14:paraId="33EDDAED" w14:textId="24E53E9A" w:rsidR="00504A5F" w:rsidRPr="00616AA6" w:rsidRDefault="00504A5F" w:rsidP="007D49A3">
            <w:pPr>
              <w:spacing w:before="120" w:after="120" w:line="240" w:lineRule="auto"/>
              <w:jc w:val="left"/>
              <w:rPr>
                <w:rFonts w:cs="Arial"/>
                <w:color w:val="000000" w:themeColor="text1"/>
                <w:sz w:val="22"/>
                <w:szCs w:val="22"/>
                <w:lang w:eastAsia="es-ES"/>
              </w:rPr>
            </w:pPr>
            <w:r>
              <w:rPr>
                <w:rFonts w:cs="Arial"/>
                <w:color w:val="000000" w:themeColor="text1"/>
                <w:sz w:val="22"/>
                <w:szCs w:val="22"/>
                <w:lang w:eastAsia="es-ES"/>
              </w:rPr>
              <w:t>CETESB</w:t>
            </w:r>
          </w:p>
        </w:tc>
        <w:tc>
          <w:tcPr>
            <w:tcW w:w="3614" w:type="dxa"/>
            <w:shd w:val="clear" w:color="auto" w:fill="auto"/>
            <w:vAlign w:val="center"/>
          </w:tcPr>
          <w:p w14:paraId="46F482AD" w14:textId="6D8A51E2" w:rsidR="00504A5F" w:rsidRPr="00616AA6" w:rsidRDefault="00504A5F" w:rsidP="007D49A3">
            <w:pPr>
              <w:spacing w:before="120" w:after="120" w:line="240" w:lineRule="auto"/>
              <w:jc w:val="left"/>
              <w:rPr>
                <w:rFonts w:cs="Arial"/>
                <w:color w:val="000000" w:themeColor="text1"/>
                <w:sz w:val="22"/>
                <w:szCs w:val="22"/>
                <w:lang w:eastAsia="es-ES"/>
              </w:rPr>
            </w:pPr>
            <w:r>
              <w:rPr>
                <w:rFonts w:cs="Arial"/>
                <w:color w:val="000000" w:themeColor="text1"/>
                <w:sz w:val="22"/>
                <w:szCs w:val="22"/>
                <w:lang w:eastAsia="es-ES"/>
              </w:rPr>
              <w:t>Ricardo Colucci</w:t>
            </w:r>
          </w:p>
        </w:tc>
      </w:tr>
      <w:tr w:rsidR="00616AA6" w:rsidRPr="00616AA6" w14:paraId="02EA99D4" w14:textId="77777777" w:rsidTr="00EE44D3">
        <w:trPr>
          <w:trHeight w:val="501"/>
        </w:trPr>
        <w:tc>
          <w:tcPr>
            <w:tcW w:w="6521" w:type="dxa"/>
            <w:shd w:val="clear" w:color="auto" w:fill="auto"/>
            <w:vAlign w:val="center"/>
            <w:hideMark/>
          </w:tcPr>
          <w:p w14:paraId="3FFC2A99"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CIA AMBIENTAL</w:t>
            </w:r>
          </w:p>
        </w:tc>
        <w:tc>
          <w:tcPr>
            <w:tcW w:w="3614" w:type="dxa"/>
            <w:shd w:val="clear" w:color="auto" w:fill="auto"/>
            <w:vAlign w:val="center"/>
            <w:hideMark/>
          </w:tcPr>
          <w:p w14:paraId="47FAFDE2"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Giacomo Gustavo Wosniacki</w:t>
            </w:r>
          </w:p>
        </w:tc>
      </w:tr>
      <w:tr w:rsidR="00616AA6" w:rsidRPr="00616AA6" w14:paraId="6BCFFC1F" w14:textId="77777777" w:rsidTr="00EE44D3">
        <w:trPr>
          <w:trHeight w:val="501"/>
        </w:trPr>
        <w:tc>
          <w:tcPr>
            <w:tcW w:w="6521" w:type="dxa"/>
            <w:shd w:val="clear" w:color="auto" w:fill="auto"/>
            <w:vAlign w:val="center"/>
            <w:hideMark/>
          </w:tcPr>
          <w:p w14:paraId="7D1BFB81"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CLB ENGENHARIA</w:t>
            </w:r>
          </w:p>
        </w:tc>
        <w:tc>
          <w:tcPr>
            <w:tcW w:w="3614" w:type="dxa"/>
            <w:shd w:val="clear" w:color="auto" w:fill="auto"/>
            <w:vAlign w:val="center"/>
            <w:hideMark/>
          </w:tcPr>
          <w:p w14:paraId="358C8B7D"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 xml:space="preserve">Maria Luiza R. Belderrain </w:t>
            </w:r>
          </w:p>
        </w:tc>
      </w:tr>
      <w:tr w:rsidR="00616AA6" w:rsidRPr="00616AA6" w14:paraId="0BD2BF90" w14:textId="77777777" w:rsidTr="00EE44D3">
        <w:trPr>
          <w:trHeight w:val="501"/>
        </w:trPr>
        <w:tc>
          <w:tcPr>
            <w:tcW w:w="6521" w:type="dxa"/>
            <w:shd w:val="clear" w:color="auto" w:fill="auto"/>
            <w:vAlign w:val="center"/>
            <w:hideMark/>
          </w:tcPr>
          <w:p w14:paraId="25081691"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lastRenderedPageBreak/>
              <w:t>CPTM – COMPANHIA PAULISTA DE TRANSPORTE METROPOLITANO</w:t>
            </w:r>
          </w:p>
        </w:tc>
        <w:tc>
          <w:tcPr>
            <w:tcW w:w="3614" w:type="dxa"/>
            <w:shd w:val="clear" w:color="auto" w:fill="auto"/>
            <w:vAlign w:val="center"/>
            <w:hideMark/>
          </w:tcPr>
          <w:p w14:paraId="42568255"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Raul Merino Vicentini</w:t>
            </w:r>
          </w:p>
        </w:tc>
      </w:tr>
      <w:tr w:rsidR="00616AA6" w:rsidRPr="00616AA6" w14:paraId="78BF50C2" w14:textId="77777777" w:rsidTr="00EE44D3">
        <w:trPr>
          <w:trHeight w:val="501"/>
        </w:trPr>
        <w:tc>
          <w:tcPr>
            <w:tcW w:w="6521" w:type="dxa"/>
            <w:shd w:val="clear" w:color="auto" w:fill="auto"/>
            <w:vAlign w:val="center"/>
          </w:tcPr>
          <w:p w14:paraId="2F0BB222"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CSN – COMPANHIA SIDERÚRGICA NACIONAL</w:t>
            </w:r>
          </w:p>
        </w:tc>
        <w:tc>
          <w:tcPr>
            <w:tcW w:w="3614" w:type="dxa"/>
            <w:shd w:val="clear" w:color="auto" w:fill="auto"/>
            <w:vAlign w:val="center"/>
          </w:tcPr>
          <w:p w14:paraId="6EBD8C61"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João Luiz Rodrigues do Nascimento</w:t>
            </w:r>
          </w:p>
        </w:tc>
      </w:tr>
      <w:tr w:rsidR="004B72C9" w:rsidRPr="00616AA6" w14:paraId="02AB73E3" w14:textId="77777777" w:rsidTr="00EE44D3">
        <w:trPr>
          <w:trHeight w:val="501"/>
        </w:trPr>
        <w:tc>
          <w:tcPr>
            <w:tcW w:w="6521" w:type="dxa"/>
            <w:shd w:val="clear" w:color="auto" w:fill="auto"/>
            <w:vAlign w:val="center"/>
          </w:tcPr>
          <w:p w14:paraId="4974D472" w14:textId="4BC9B72E" w:rsidR="004B72C9" w:rsidRPr="00616AA6" w:rsidRDefault="004B72C9" w:rsidP="00FF09E2">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dB LABORATÓRIO DE ENGENHARIA ACÚSTICA</w:t>
            </w:r>
            <w:r>
              <w:rPr>
                <w:rFonts w:cs="Arial"/>
                <w:color w:val="000000" w:themeColor="text1"/>
                <w:sz w:val="22"/>
                <w:szCs w:val="22"/>
                <w:lang w:eastAsia="es-ES"/>
              </w:rPr>
              <w:t xml:space="preserve"> ME</w:t>
            </w:r>
            <w:r w:rsidR="00FF09E2" w:rsidRPr="00616AA6">
              <w:rPr>
                <w:rFonts w:cs="Arial"/>
                <w:color w:val="000000" w:themeColor="text1"/>
                <w:sz w:val="22"/>
                <w:szCs w:val="22"/>
                <w:lang w:eastAsia="es-ES"/>
              </w:rPr>
              <w:t xml:space="preserve"> </w:t>
            </w:r>
            <w:r w:rsidR="00FF09E2">
              <w:rPr>
                <w:rFonts w:cs="Arial"/>
                <w:color w:val="000000" w:themeColor="text1"/>
                <w:sz w:val="22"/>
                <w:szCs w:val="22"/>
                <w:lang w:eastAsia="es-ES"/>
              </w:rPr>
              <w:t xml:space="preserve">/ </w:t>
            </w:r>
            <w:r w:rsidR="00FF09E2" w:rsidRPr="00616AA6">
              <w:rPr>
                <w:rFonts w:cs="Arial"/>
                <w:color w:val="000000" w:themeColor="text1"/>
                <w:sz w:val="22"/>
                <w:szCs w:val="22"/>
                <w:lang w:eastAsia="es-ES"/>
              </w:rPr>
              <w:t>SOCIEDADE BRASILEIRA DE ACÚSTICA</w:t>
            </w:r>
            <w:r w:rsidR="00FF09E2">
              <w:rPr>
                <w:rFonts w:cs="Arial"/>
                <w:color w:val="000000" w:themeColor="text1"/>
                <w:sz w:val="22"/>
                <w:szCs w:val="22"/>
                <w:lang w:eastAsia="es-ES"/>
              </w:rPr>
              <w:t xml:space="preserve"> – SOBRAC</w:t>
            </w:r>
          </w:p>
        </w:tc>
        <w:tc>
          <w:tcPr>
            <w:tcW w:w="3614" w:type="dxa"/>
            <w:shd w:val="clear" w:color="auto" w:fill="auto"/>
            <w:vAlign w:val="center"/>
          </w:tcPr>
          <w:p w14:paraId="22070730" w14:textId="4E5F5E80" w:rsidR="004B72C9" w:rsidRPr="00616AA6" w:rsidRDefault="004B72C9" w:rsidP="007D49A3">
            <w:pPr>
              <w:spacing w:before="120" w:after="120" w:line="240" w:lineRule="auto"/>
              <w:jc w:val="left"/>
              <w:rPr>
                <w:rFonts w:cs="Arial"/>
                <w:color w:val="000000" w:themeColor="text1"/>
                <w:sz w:val="22"/>
                <w:szCs w:val="22"/>
                <w:lang w:eastAsia="es-ES"/>
              </w:rPr>
            </w:pPr>
            <w:r>
              <w:rPr>
                <w:rFonts w:cs="Arial"/>
                <w:color w:val="000000" w:themeColor="text1"/>
                <w:sz w:val="22"/>
                <w:szCs w:val="22"/>
                <w:lang w:eastAsia="es-ES"/>
              </w:rPr>
              <w:t>Krisdany Vinícius S. M. Cavalcante</w:t>
            </w:r>
          </w:p>
        </w:tc>
      </w:tr>
      <w:tr w:rsidR="00616AA6" w:rsidRPr="00616AA6" w14:paraId="26D0635E" w14:textId="77777777" w:rsidTr="0061358F">
        <w:trPr>
          <w:trHeight w:val="501"/>
        </w:trPr>
        <w:tc>
          <w:tcPr>
            <w:tcW w:w="6521" w:type="dxa"/>
            <w:shd w:val="clear" w:color="auto" w:fill="auto"/>
            <w:vAlign w:val="center"/>
            <w:hideMark/>
          </w:tcPr>
          <w:p w14:paraId="204915AC" w14:textId="7D7DE438" w:rsidR="0061358F" w:rsidRPr="00616AA6" w:rsidRDefault="001B3C5E" w:rsidP="007D49A3">
            <w:pPr>
              <w:spacing w:after="0" w:line="240" w:lineRule="auto"/>
              <w:jc w:val="left"/>
              <w:rPr>
                <w:rFonts w:cs="Arial"/>
                <w:color w:val="000000" w:themeColor="text1"/>
                <w:sz w:val="22"/>
                <w:szCs w:val="22"/>
                <w:lang w:eastAsia="es-ES"/>
              </w:rPr>
            </w:pPr>
            <w:r w:rsidRPr="00616AA6">
              <w:rPr>
                <w:rFonts w:cs="Arial"/>
                <w:color w:val="000000" w:themeColor="text1"/>
                <w:sz w:val="22"/>
                <w:szCs w:val="22"/>
                <w:lang w:eastAsia="es-ES"/>
              </w:rPr>
              <w:t>d</w:t>
            </w:r>
            <w:r w:rsidR="0061358F" w:rsidRPr="00616AA6">
              <w:rPr>
                <w:rFonts w:cs="Arial"/>
                <w:color w:val="000000" w:themeColor="text1"/>
                <w:sz w:val="22"/>
                <w:szCs w:val="22"/>
                <w:lang w:eastAsia="es-ES"/>
              </w:rPr>
              <w:t>B LABORATÓRIO DE ENGENHARIA ACÚSTICA</w:t>
            </w:r>
            <w:r w:rsidR="004B72C9">
              <w:rPr>
                <w:rFonts w:cs="Arial"/>
                <w:color w:val="000000" w:themeColor="text1"/>
                <w:sz w:val="22"/>
                <w:szCs w:val="22"/>
                <w:lang w:eastAsia="es-ES"/>
              </w:rPr>
              <w:t xml:space="preserve"> ME</w:t>
            </w:r>
          </w:p>
        </w:tc>
        <w:tc>
          <w:tcPr>
            <w:tcW w:w="3614" w:type="dxa"/>
            <w:shd w:val="clear" w:color="auto" w:fill="auto"/>
            <w:vAlign w:val="center"/>
            <w:hideMark/>
          </w:tcPr>
          <w:p w14:paraId="2ED1199D" w14:textId="77777777" w:rsidR="0061358F" w:rsidRPr="00616AA6" w:rsidRDefault="0061358F" w:rsidP="007D49A3">
            <w:pPr>
              <w:spacing w:after="0" w:line="240" w:lineRule="auto"/>
              <w:jc w:val="left"/>
              <w:rPr>
                <w:rFonts w:cs="Arial"/>
                <w:color w:val="000000" w:themeColor="text1"/>
                <w:sz w:val="22"/>
                <w:szCs w:val="22"/>
                <w:lang w:eastAsia="es-ES"/>
              </w:rPr>
            </w:pPr>
            <w:r w:rsidRPr="00616AA6">
              <w:rPr>
                <w:rFonts w:cs="Arial"/>
                <w:color w:val="000000" w:themeColor="text1"/>
                <w:sz w:val="22"/>
                <w:szCs w:val="22"/>
                <w:lang w:eastAsia="es-ES"/>
              </w:rPr>
              <w:t>Saulo de Freitas Gonçalves</w:t>
            </w:r>
          </w:p>
        </w:tc>
      </w:tr>
      <w:tr w:rsidR="00616AA6" w:rsidRPr="00616AA6" w14:paraId="0150509C" w14:textId="77777777" w:rsidTr="00EE44D3">
        <w:trPr>
          <w:trHeight w:val="501"/>
        </w:trPr>
        <w:tc>
          <w:tcPr>
            <w:tcW w:w="6521" w:type="dxa"/>
            <w:shd w:val="clear" w:color="auto" w:fill="auto"/>
            <w:vAlign w:val="center"/>
            <w:hideMark/>
          </w:tcPr>
          <w:p w14:paraId="5E8A157D"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DOCOL</w:t>
            </w:r>
          </w:p>
        </w:tc>
        <w:tc>
          <w:tcPr>
            <w:tcW w:w="3614" w:type="dxa"/>
            <w:shd w:val="clear" w:color="auto" w:fill="auto"/>
            <w:vAlign w:val="center"/>
            <w:hideMark/>
          </w:tcPr>
          <w:p w14:paraId="726755B7" w14:textId="742F08FC" w:rsidR="00C93BCB" w:rsidRPr="00616AA6" w:rsidRDefault="001B3C5E"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Plinio Grisolia</w:t>
            </w:r>
          </w:p>
        </w:tc>
      </w:tr>
      <w:tr w:rsidR="00616AA6" w:rsidRPr="00616AA6" w14:paraId="31D98F35" w14:textId="77777777" w:rsidTr="00EE44D3">
        <w:trPr>
          <w:trHeight w:val="501"/>
        </w:trPr>
        <w:tc>
          <w:tcPr>
            <w:tcW w:w="6521" w:type="dxa"/>
            <w:shd w:val="clear" w:color="auto" w:fill="auto"/>
            <w:vAlign w:val="center"/>
          </w:tcPr>
          <w:p w14:paraId="01311F5B"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EZTEC</w:t>
            </w:r>
          </w:p>
        </w:tc>
        <w:tc>
          <w:tcPr>
            <w:tcW w:w="3614" w:type="dxa"/>
            <w:shd w:val="clear" w:color="auto" w:fill="auto"/>
            <w:vAlign w:val="center"/>
          </w:tcPr>
          <w:p w14:paraId="548C9FC1"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Samuel Gosch</w:t>
            </w:r>
          </w:p>
        </w:tc>
      </w:tr>
      <w:tr w:rsidR="00616AA6" w:rsidRPr="00616AA6" w14:paraId="5F9DE9CF" w14:textId="77777777" w:rsidTr="00EE44D3">
        <w:trPr>
          <w:trHeight w:val="501"/>
        </w:trPr>
        <w:tc>
          <w:tcPr>
            <w:tcW w:w="6521" w:type="dxa"/>
            <w:shd w:val="clear" w:color="auto" w:fill="auto"/>
            <w:vAlign w:val="center"/>
            <w:hideMark/>
          </w:tcPr>
          <w:p w14:paraId="0257B88D"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FCA – FERROVIA CENTRO ATLÂNTICA</w:t>
            </w:r>
          </w:p>
        </w:tc>
        <w:tc>
          <w:tcPr>
            <w:tcW w:w="3614" w:type="dxa"/>
            <w:shd w:val="clear" w:color="auto" w:fill="auto"/>
            <w:vAlign w:val="center"/>
            <w:hideMark/>
          </w:tcPr>
          <w:p w14:paraId="7A4FB9F5"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Bárbara Moreno</w:t>
            </w:r>
          </w:p>
        </w:tc>
      </w:tr>
      <w:tr w:rsidR="00616AA6" w:rsidRPr="00616AA6" w14:paraId="15623695" w14:textId="77777777" w:rsidTr="00EE44D3">
        <w:trPr>
          <w:trHeight w:val="501"/>
        </w:trPr>
        <w:tc>
          <w:tcPr>
            <w:tcW w:w="6521" w:type="dxa"/>
            <w:shd w:val="clear" w:color="auto" w:fill="auto"/>
            <w:vAlign w:val="center"/>
          </w:tcPr>
          <w:p w14:paraId="481F9A11"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FIEP – FEDERAÇÃO DAS INDÚSTRIAS DO ESTADO DO PARANÁ</w:t>
            </w:r>
          </w:p>
        </w:tc>
        <w:tc>
          <w:tcPr>
            <w:tcW w:w="3614" w:type="dxa"/>
            <w:shd w:val="clear" w:color="auto" w:fill="auto"/>
            <w:vAlign w:val="center"/>
          </w:tcPr>
          <w:p w14:paraId="7F665F48"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Rosaine Falleiro</w:t>
            </w:r>
          </w:p>
        </w:tc>
      </w:tr>
      <w:tr w:rsidR="00616AA6" w:rsidRPr="00616AA6" w14:paraId="2403CACC" w14:textId="77777777" w:rsidTr="00EE44D3">
        <w:trPr>
          <w:trHeight w:val="501"/>
        </w:trPr>
        <w:tc>
          <w:tcPr>
            <w:tcW w:w="6521" w:type="dxa"/>
            <w:shd w:val="clear" w:color="auto" w:fill="auto"/>
            <w:vAlign w:val="center"/>
          </w:tcPr>
          <w:p w14:paraId="73D4BB7B" w14:textId="5866AD83" w:rsidR="0061358F" w:rsidRPr="00616AA6" w:rsidRDefault="0061358F"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FIESP – FEDERAÇÃO DAS INDUSTRIAS DO ESTADO DE SÃO PAULO</w:t>
            </w:r>
          </w:p>
        </w:tc>
        <w:tc>
          <w:tcPr>
            <w:tcW w:w="3614" w:type="dxa"/>
            <w:shd w:val="clear" w:color="auto" w:fill="auto"/>
            <w:vAlign w:val="center"/>
          </w:tcPr>
          <w:p w14:paraId="43295738" w14:textId="761B6D87" w:rsidR="0061358F" w:rsidRPr="00616AA6" w:rsidRDefault="0061358F"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Gabriel Assef Fernandes</w:t>
            </w:r>
          </w:p>
        </w:tc>
      </w:tr>
      <w:tr w:rsidR="00616AA6" w:rsidRPr="00616AA6" w14:paraId="486E0A96" w14:textId="77777777" w:rsidTr="00EE44D3">
        <w:trPr>
          <w:trHeight w:val="501"/>
        </w:trPr>
        <w:tc>
          <w:tcPr>
            <w:tcW w:w="6521" w:type="dxa"/>
            <w:shd w:val="clear" w:color="auto" w:fill="auto"/>
            <w:vAlign w:val="center"/>
          </w:tcPr>
          <w:p w14:paraId="4087CA94"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FIRJAN - FEDERAÇÃO DAS INDÚSTRIAS DO ESTADO DO RIO DE JANEIRO</w:t>
            </w:r>
          </w:p>
        </w:tc>
        <w:tc>
          <w:tcPr>
            <w:tcW w:w="3614" w:type="dxa"/>
            <w:shd w:val="clear" w:color="auto" w:fill="auto"/>
            <w:vAlign w:val="center"/>
          </w:tcPr>
          <w:p w14:paraId="34735AC5" w14:textId="47F163E0" w:rsidR="00621BE9" w:rsidRPr="00616AA6" w:rsidRDefault="00DE1CDB" w:rsidP="007D49A3">
            <w:pPr>
              <w:spacing w:before="120" w:after="120" w:line="240" w:lineRule="auto"/>
              <w:jc w:val="left"/>
              <w:rPr>
                <w:rFonts w:cs="Arial"/>
                <w:color w:val="000000" w:themeColor="text1"/>
                <w:sz w:val="22"/>
                <w:szCs w:val="22"/>
                <w:lang w:eastAsia="es-ES"/>
              </w:rPr>
            </w:pPr>
            <w:r w:rsidRPr="0039778A">
              <w:rPr>
                <w:rFonts w:cs="Arial"/>
                <w:color w:val="000000" w:themeColor="text1"/>
                <w:sz w:val="22"/>
                <w:szCs w:val="22"/>
                <w:lang w:eastAsia="es-ES"/>
              </w:rPr>
              <w:t>Gerson Ferreira Silva</w:t>
            </w:r>
          </w:p>
        </w:tc>
      </w:tr>
      <w:tr w:rsidR="00616AA6" w:rsidRPr="00616AA6" w14:paraId="4A84502E" w14:textId="77777777" w:rsidTr="00EE44D3">
        <w:trPr>
          <w:trHeight w:val="501"/>
        </w:trPr>
        <w:tc>
          <w:tcPr>
            <w:tcW w:w="6521" w:type="dxa"/>
            <w:shd w:val="clear" w:color="auto" w:fill="auto"/>
            <w:vAlign w:val="center"/>
            <w:hideMark/>
          </w:tcPr>
          <w:p w14:paraId="40990039"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FHAIDAR ENGENHARIA</w:t>
            </w:r>
          </w:p>
        </w:tc>
        <w:tc>
          <w:tcPr>
            <w:tcW w:w="3614" w:type="dxa"/>
            <w:shd w:val="clear" w:color="auto" w:fill="auto"/>
            <w:vAlign w:val="center"/>
            <w:hideMark/>
          </w:tcPr>
          <w:p w14:paraId="48AA5B7B"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Fernando Henrique Aidar</w:t>
            </w:r>
          </w:p>
        </w:tc>
      </w:tr>
      <w:tr w:rsidR="00616AA6" w:rsidRPr="00616AA6" w14:paraId="575EED58" w14:textId="77777777" w:rsidTr="00EE44D3">
        <w:trPr>
          <w:trHeight w:val="501"/>
        </w:trPr>
        <w:tc>
          <w:tcPr>
            <w:tcW w:w="6521" w:type="dxa"/>
            <w:shd w:val="clear" w:color="auto" w:fill="auto"/>
            <w:vAlign w:val="center"/>
            <w:hideMark/>
          </w:tcPr>
          <w:p w14:paraId="5104CE0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GINER</w:t>
            </w:r>
          </w:p>
        </w:tc>
        <w:tc>
          <w:tcPr>
            <w:tcW w:w="3614" w:type="dxa"/>
            <w:shd w:val="clear" w:color="auto" w:fill="auto"/>
            <w:vAlign w:val="center"/>
            <w:hideMark/>
          </w:tcPr>
          <w:p w14:paraId="4060A9CD"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José Carlos Giner</w:t>
            </w:r>
          </w:p>
        </w:tc>
      </w:tr>
      <w:tr w:rsidR="00616AA6" w:rsidRPr="00616AA6" w14:paraId="1C88E532" w14:textId="77777777" w:rsidTr="00EE44D3">
        <w:trPr>
          <w:trHeight w:val="501"/>
        </w:trPr>
        <w:tc>
          <w:tcPr>
            <w:tcW w:w="6521" w:type="dxa"/>
            <w:shd w:val="clear" w:color="auto" w:fill="auto"/>
            <w:vAlign w:val="center"/>
            <w:hideMark/>
          </w:tcPr>
          <w:p w14:paraId="6FC43AEF"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GROM</w:t>
            </w:r>
          </w:p>
        </w:tc>
        <w:tc>
          <w:tcPr>
            <w:tcW w:w="3614" w:type="dxa"/>
            <w:shd w:val="clear" w:color="auto" w:fill="auto"/>
            <w:vAlign w:val="center"/>
            <w:hideMark/>
          </w:tcPr>
          <w:p w14:paraId="5615C73A"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Gilberto Fuchs de Jesus</w:t>
            </w:r>
          </w:p>
        </w:tc>
      </w:tr>
      <w:tr w:rsidR="00616AA6" w:rsidRPr="00616AA6" w14:paraId="27D25A84" w14:textId="77777777" w:rsidTr="00EE44D3">
        <w:trPr>
          <w:trHeight w:val="501"/>
        </w:trPr>
        <w:tc>
          <w:tcPr>
            <w:tcW w:w="6521" w:type="dxa"/>
            <w:shd w:val="clear" w:color="auto" w:fill="auto"/>
            <w:vAlign w:val="center"/>
          </w:tcPr>
          <w:p w14:paraId="4ACD82EF"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GYPSUM DRYWALL</w:t>
            </w:r>
          </w:p>
        </w:tc>
        <w:tc>
          <w:tcPr>
            <w:tcW w:w="3614" w:type="dxa"/>
            <w:shd w:val="clear" w:color="auto" w:fill="auto"/>
            <w:vAlign w:val="center"/>
          </w:tcPr>
          <w:p w14:paraId="4924E783"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Rosangela Ciarcia</w:t>
            </w:r>
          </w:p>
        </w:tc>
      </w:tr>
      <w:tr w:rsidR="00616AA6" w:rsidRPr="00616AA6" w14:paraId="05935B83" w14:textId="77777777" w:rsidTr="00EE44D3">
        <w:trPr>
          <w:trHeight w:val="501"/>
        </w:trPr>
        <w:tc>
          <w:tcPr>
            <w:tcW w:w="6521" w:type="dxa"/>
            <w:shd w:val="clear" w:color="auto" w:fill="auto"/>
            <w:vAlign w:val="center"/>
            <w:hideMark/>
          </w:tcPr>
          <w:p w14:paraId="4BE75032" w14:textId="77777777" w:rsidR="00C93BCB"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HARMONIA</w:t>
            </w:r>
            <w:r w:rsidR="00C93BCB" w:rsidRPr="00616AA6">
              <w:rPr>
                <w:rFonts w:cs="Arial"/>
                <w:color w:val="000000" w:themeColor="text1"/>
                <w:sz w:val="22"/>
                <w:szCs w:val="22"/>
                <w:lang w:eastAsia="es-ES"/>
              </w:rPr>
              <w:t xml:space="preserve"> </w:t>
            </w:r>
          </w:p>
        </w:tc>
        <w:tc>
          <w:tcPr>
            <w:tcW w:w="3614" w:type="dxa"/>
            <w:shd w:val="clear" w:color="auto" w:fill="auto"/>
            <w:vAlign w:val="center"/>
            <w:hideMark/>
          </w:tcPr>
          <w:p w14:paraId="03FC6AA1"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Davi Akkerman</w:t>
            </w:r>
          </w:p>
        </w:tc>
      </w:tr>
      <w:tr w:rsidR="00616AA6" w:rsidRPr="00616AA6" w14:paraId="6FDB106D" w14:textId="77777777" w:rsidTr="00EE44D3">
        <w:trPr>
          <w:trHeight w:val="501"/>
        </w:trPr>
        <w:tc>
          <w:tcPr>
            <w:tcW w:w="6521" w:type="dxa"/>
            <w:shd w:val="clear" w:color="auto" w:fill="auto"/>
            <w:vAlign w:val="center"/>
          </w:tcPr>
          <w:p w14:paraId="012A6CD6" w14:textId="77777777" w:rsidR="00C93BCB" w:rsidRPr="00616AA6" w:rsidRDefault="00C93BCB" w:rsidP="007D49A3">
            <w:pPr>
              <w:spacing w:before="120" w:after="120" w:line="240" w:lineRule="auto"/>
              <w:jc w:val="left"/>
              <w:rPr>
                <w:rFonts w:cs="Arial"/>
                <w:color w:val="000000" w:themeColor="text1"/>
                <w:sz w:val="22"/>
                <w:szCs w:val="22"/>
              </w:rPr>
            </w:pPr>
            <w:r w:rsidRPr="00616AA6">
              <w:rPr>
                <w:rFonts w:cs="Arial"/>
                <w:color w:val="000000" w:themeColor="text1"/>
                <w:sz w:val="22"/>
                <w:szCs w:val="22"/>
              </w:rPr>
              <w:t>IBAMA – INSTITUTO BRASILEIRO DO MEIO AMBIENTE / SUPERINTENDÊNCIA DO RIO DE JANEIRO</w:t>
            </w:r>
          </w:p>
        </w:tc>
        <w:tc>
          <w:tcPr>
            <w:tcW w:w="3614" w:type="dxa"/>
            <w:shd w:val="clear" w:color="auto" w:fill="auto"/>
            <w:vAlign w:val="center"/>
          </w:tcPr>
          <w:p w14:paraId="539E02B7" w14:textId="77777777" w:rsidR="00C93BCB" w:rsidRPr="00616AA6" w:rsidRDefault="00C93BCB" w:rsidP="007D49A3">
            <w:pPr>
              <w:spacing w:before="120" w:after="120" w:line="240" w:lineRule="auto"/>
              <w:rPr>
                <w:rFonts w:cs="Arial"/>
                <w:color w:val="000000" w:themeColor="text1"/>
                <w:sz w:val="22"/>
                <w:szCs w:val="22"/>
              </w:rPr>
            </w:pPr>
            <w:r w:rsidRPr="00616AA6">
              <w:rPr>
                <w:rFonts w:cs="Arial"/>
                <w:color w:val="000000" w:themeColor="text1"/>
                <w:sz w:val="22"/>
                <w:szCs w:val="22"/>
              </w:rPr>
              <w:t>Silvania M. Gonsalves</w:t>
            </w:r>
          </w:p>
        </w:tc>
      </w:tr>
      <w:tr w:rsidR="00616AA6" w:rsidRPr="00616AA6" w14:paraId="667CB1CF" w14:textId="77777777" w:rsidTr="00EE44D3">
        <w:trPr>
          <w:trHeight w:val="501"/>
        </w:trPr>
        <w:tc>
          <w:tcPr>
            <w:tcW w:w="6521" w:type="dxa"/>
            <w:shd w:val="clear" w:color="auto" w:fill="auto"/>
            <w:vAlign w:val="center"/>
          </w:tcPr>
          <w:p w14:paraId="42122B1F" w14:textId="77777777" w:rsidR="00C93BCB" w:rsidRPr="00616AA6" w:rsidRDefault="00C93BCB" w:rsidP="007D49A3">
            <w:pPr>
              <w:spacing w:before="120" w:after="120" w:line="240" w:lineRule="auto"/>
              <w:jc w:val="left"/>
              <w:rPr>
                <w:rFonts w:cs="Arial"/>
                <w:color w:val="000000" w:themeColor="text1"/>
                <w:sz w:val="22"/>
                <w:szCs w:val="22"/>
              </w:rPr>
            </w:pPr>
            <w:r w:rsidRPr="00616AA6">
              <w:rPr>
                <w:rFonts w:cs="Arial"/>
                <w:color w:val="000000" w:themeColor="text1"/>
                <w:sz w:val="22"/>
                <w:szCs w:val="22"/>
              </w:rPr>
              <w:t>INFRAERO – EMPRESA BRASILEIRA DE INFRAESTRUTURA AEROPORTUÁRIA</w:t>
            </w:r>
          </w:p>
        </w:tc>
        <w:tc>
          <w:tcPr>
            <w:tcW w:w="3614" w:type="dxa"/>
            <w:shd w:val="clear" w:color="auto" w:fill="auto"/>
            <w:vAlign w:val="center"/>
          </w:tcPr>
          <w:p w14:paraId="4E0D121D" w14:textId="77777777" w:rsidR="00C93BCB" w:rsidRPr="00616AA6" w:rsidRDefault="00C93BCB" w:rsidP="007D49A3">
            <w:pPr>
              <w:spacing w:before="120" w:after="120" w:line="240" w:lineRule="auto"/>
              <w:jc w:val="left"/>
              <w:rPr>
                <w:rFonts w:cs="Arial"/>
                <w:color w:val="000000" w:themeColor="text1"/>
                <w:sz w:val="22"/>
                <w:szCs w:val="22"/>
              </w:rPr>
            </w:pPr>
            <w:r w:rsidRPr="00616AA6">
              <w:rPr>
                <w:rFonts w:cs="Arial"/>
                <w:color w:val="000000" w:themeColor="text1"/>
                <w:sz w:val="22"/>
                <w:szCs w:val="22"/>
              </w:rPr>
              <w:t>Ivone N. Silva</w:t>
            </w:r>
          </w:p>
        </w:tc>
      </w:tr>
      <w:tr w:rsidR="00616AA6" w:rsidRPr="00616AA6" w14:paraId="3BDFBCE3" w14:textId="77777777" w:rsidTr="00EE44D3">
        <w:trPr>
          <w:trHeight w:val="501"/>
        </w:trPr>
        <w:tc>
          <w:tcPr>
            <w:tcW w:w="6521" w:type="dxa"/>
            <w:shd w:val="clear" w:color="auto" w:fill="auto"/>
          </w:tcPr>
          <w:p w14:paraId="58BE32C8"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INMETRO – INSTITUTO NACIONAL DE METROLOGIA, QUALIDADE E TECNOLOGIA</w:t>
            </w:r>
          </w:p>
        </w:tc>
        <w:tc>
          <w:tcPr>
            <w:tcW w:w="3614" w:type="dxa"/>
            <w:shd w:val="clear" w:color="auto" w:fill="auto"/>
            <w:vAlign w:val="center"/>
          </w:tcPr>
          <w:p w14:paraId="13AF01AB" w14:textId="77777777" w:rsidR="00C93BCB" w:rsidRPr="00616AA6" w:rsidRDefault="00C93BCB" w:rsidP="007D49A3">
            <w:pPr>
              <w:spacing w:before="120" w:after="120" w:line="240" w:lineRule="auto"/>
              <w:jc w:val="left"/>
              <w:rPr>
                <w:rFonts w:cs="Arial"/>
                <w:color w:val="000000" w:themeColor="text1"/>
                <w:sz w:val="22"/>
                <w:szCs w:val="22"/>
              </w:rPr>
            </w:pPr>
            <w:r w:rsidRPr="00616AA6">
              <w:rPr>
                <w:rFonts w:cs="Arial"/>
                <w:color w:val="000000" w:themeColor="text1"/>
                <w:sz w:val="22"/>
                <w:szCs w:val="22"/>
              </w:rPr>
              <w:t>Marco Nabuco</w:t>
            </w:r>
          </w:p>
        </w:tc>
      </w:tr>
      <w:tr w:rsidR="00616AA6" w:rsidRPr="00616AA6" w14:paraId="1A8197D8" w14:textId="77777777" w:rsidTr="00EE44D3">
        <w:trPr>
          <w:trHeight w:val="501"/>
        </w:trPr>
        <w:tc>
          <w:tcPr>
            <w:tcW w:w="6521" w:type="dxa"/>
            <w:shd w:val="clear" w:color="auto" w:fill="auto"/>
          </w:tcPr>
          <w:p w14:paraId="115E1A0C" w14:textId="77777777" w:rsidR="00C93BCB" w:rsidRPr="00616AA6" w:rsidRDefault="00C93BCB" w:rsidP="007D49A3">
            <w:pPr>
              <w:spacing w:before="120" w:after="120" w:line="240" w:lineRule="auto"/>
              <w:jc w:val="left"/>
              <w:rPr>
                <w:rFonts w:cs="Arial"/>
                <w:color w:val="000000" w:themeColor="text1"/>
                <w:sz w:val="22"/>
                <w:szCs w:val="22"/>
              </w:rPr>
            </w:pPr>
            <w:r w:rsidRPr="00616AA6">
              <w:rPr>
                <w:rFonts w:cs="Arial"/>
                <w:color w:val="000000" w:themeColor="text1"/>
                <w:sz w:val="22"/>
                <w:szCs w:val="22"/>
              </w:rPr>
              <w:t>INMETRO – INSTITUTO NACIONAL DE METROLOGIA, QUALIDADE E TECNOLOGIA</w:t>
            </w:r>
          </w:p>
        </w:tc>
        <w:tc>
          <w:tcPr>
            <w:tcW w:w="3614" w:type="dxa"/>
            <w:shd w:val="clear" w:color="auto" w:fill="auto"/>
            <w:vAlign w:val="center"/>
          </w:tcPr>
          <w:p w14:paraId="621A0012" w14:textId="77777777" w:rsidR="00C93BCB" w:rsidRPr="00616AA6" w:rsidRDefault="00C93BCB" w:rsidP="007D49A3">
            <w:pPr>
              <w:spacing w:before="120" w:after="120" w:line="240" w:lineRule="auto"/>
              <w:jc w:val="left"/>
              <w:rPr>
                <w:rFonts w:cs="Arial"/>
                <w:color w:val="000000" w:themeColor="text1"/>
                <w:sz w:val="22"/>
                <w:szCs w:val="22"/>
              </w:rPr>
            </w:pPr>
            <w:r w:rsidRPr="00616AA6">
              <w:rPr>
                <w:rFonts w:cs="Arial"/>
                <w:color w:val="000000" w:themeColor="text1"/>
                <w:sz w:val="22"/>
                <w:szCs w:val="22"/>
              </w:rPr>
              <w:t>Paulo Massarani</w:t>
            </w:r>
          </w:p>
        </w:tc>
      </w:tr>
      <w:tr w:rsidR="00616AA6" w:rsidRPr="00616AA6" w14:paraId="48EFB0AB" w14:textId="77777777" w:rsidTr="00EE44D3">
        <w:trPr>
          <w:trHeight w:val="501"/>
        </w:trPr>
        <w:tc>
          <w:tcPr>
            <w:tcW w:w="6521" w:type="dxa"/>
            <w:shd w:val="clear" w:color="auto" w:fill="auto"/>
          </w:tcPr>
          <w:p w14:paraId="78AB031F"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INMETRO – INSTITUTO NACIONAL DE METROLOGIA, QUALIDADE E TECNOLOGIA</w:t>
            </w:r>
          </w:p>
        </w:tc>
        <w:tc>
          <w:tcPr>
            <w:tcW w:w="3614" w:type="dxa"/>
            <w:shd w:val="clear" w:color="auto" w:fill="auto"/>
            <w:vAlign w:val="center"/>
          </w:tcPr>
          <w:p w14:paraId="53A3AB4E" w14:textId="77777777" w:rsidR="00C93BCB" w:rsidRPr="00616AA6" w:rsidRDefault="00C93BCB" w:rsidP="007D49A3">
            <w:pPr>
              <w:spacing w:before="120" w:after="120" w:line="240" w:lineRule="auto"/>
              <w:jc w:val="left"/>
              <w:rPr>
                <w:rFonts w:cs="Arial"/>
                <w:color w:val="000000" w:themeColor="text1"/>
                <w:sz w:val="22"/>
                <w:szCs w:val="22"/>
              </w:rPr>
            </w:pPr>
            <w:r w:rsidRPr="00616AA6">
              <w:rPr>
                <w:rFonts w:cs="Arial"/>
                <w:color w:val="000000" w:themeColor="text1"/>
                <w:sz w:val="22"/>
                <w:szCs w:val="22"/>
              </w:rPr>
              <w:t>Ricardo Luis D’avila Villela</w:t>
            </w:r>
          </w:p>
        </w:tc>
      </w:tr>
      <w:tr w:rsidR="00616AA6" w:rsidRPr="00616AA6" w14:paraId="54ED05C1" w14:textId="77777777" w:rsidTr="00EE44D3">
        <w:trPr>
          <w:trHeight w:val="501"/>
        </w:trPr>
        <w:tc>
          <w:tcPr>
            <w:tcW w:w="6521" w:type="dxa"/>
            <w:shd w:val="clear" w:color="auto" w:fill="auto"/>
          </w:tcPr>
          <w:p w14:paraId="2E596817"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lastRenderedPageBreak/>
              <w:t>INMETRO – INSTITUTO NACIONAL DE METROLOGIA, QUALIDADE E TECNOLOGIA</w:t>
            </w:r>
          </w:p>
        </w:tc>
        <w:tc>
          <w:tcPr>
            <w:tcW w:w="3614" w:type="dxa"/>
            <w:shd w:val="clear" w:color="auto" w:fill="auto"/>
            <w:vAlign w:val="center"/>
          </w:tcPr>
          <w:p w14:paraId="36FAF746" w14:textId="77777777" w:rsidR="00C93BCB" w:rsidRPr="00616AA6" w:rsidRDefault="00C93BCB" w:rsidP="007D49A3">
            <w:pPr>
              <w:spacing w:before="120" w:after="120" w:line="240" w:lineRule="auto"/>
              <w:jc w:val="left"/>
              <w:rPr>
                <w:rFonts w:cs="Arial"/>
                <w:color w:val="000000" w:themeColor="text1"/>
                <w:sz w:val="22"/>
                <w:szCs w:val="22"/>
              </w:rPr>
            </w:pPr>
            <w:r w:rsidRPr="00616AA6">
              <w:rPr>
                <w:rFonts w:cs="Arial"/>
                <w:color w:val="000000" w:themeColor="text1"/>
                <w:sz w:val="22"/>
                <w:szCs w:val="22"/>
              </w:rPr>
              <w:t>Zemar M. D. Soares</w:t>
            </w:r>
          </w:p>
        </w:tc>
      </w:tr>
      <w:tr w:rsidR="00616AA6" w:rsidRPr="00616AA6" w14:paraId="592B2D16" w14:textId="77777777" w:rsidTr="00EE44D3">
        <w:trPr>
          <w:trHeight w:val="501"/>
        </w:trPr>
        <w:tc>
          <w:tcPr>
            <w:tcW w:w="6521" w:type="dxa"/>
            <w:shd w:val="clear" w:color="auto" w:fill="auto"/>
            <w:vAlign w:val="center"/>
            <w:hideMark/>
          </w:tcPr>
          <w:p w14:paraId="2402A85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IPT – INSTITUTO DE PESQUISA TECNOLÓGICA/SP</w:t>
            </w:r>
          </w:p>
        </w:tc>
        <w:tc>
          <w:tcPr>
            <w:tcW w:w="3614" w:type="dxa"/>
            <w:shd w:val="clear" w:color="auto" w:fill="auto"/>
            <w:vAlign w:val="center"/>
            <w:hideMark/>
          </w:tcPr>
          <w:p w14:paraId="1500C250"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Peter Joseph Barry</w:t>
            </w:r>
          </w:p>
        </w:tc>
      </w:tr>
      <w:tr w:rsidR="00616AA6" w:rsidRPr="00616AA6" w14:paraId="45218731" w14:textId="77777777" w:rsidTr="00EE44D3">
        <w:trPr>
          <w:trHeight w:val="501"/>
        </w:trPr>
        <w:tc>
          <w:tcPr>
            <w:tcW w:w="6521" w:type="dxa"/>
            <w:shd w:val="clear" w:color="auto" w:fill="auto"/>
            <w:vAlign w:val="center"/>
            <w:hideMark/>
          </w:tcPr>
          <w:p w14:paraId="686D7D68"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ISOVER</w:t>
            </w:r>
          </w:p>
        </w:tc>
        <w:tc>
          <w:tcPr>
            <w:tcW w:w="3614" w:type="dxa"/>
            <w:shd w:val="clear" w:color="auto" w:fill="auto"/>
            <w:vAlign w:val="center"/>
            <w:hideMark/>
          </w:tcPr>
          <w:p w14:paraId="4B70E582"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Fernando Neves Caffaro</w:t>
            </w:r>
          </w:p>
        </w:tc>
      </w:tr>
      <w:tr w:rsidR="00616AA6" w:rsidRPr="00616AA6" w14:paraId="5E0DD4F9" w14:textId="77777777" w:rsidTr="00EE44D3">
        <w:trPr>
          <w:trHeight w:val="501"/>
        </w:trPr>
        <w:tc>
          <w:tcPr>
            <w:tcW w:w="6521" w:type="dxa"/>
            <w:shd w:val="clear" w:color="auto" w:fill="auto"/>
            <w:vAlign w:val="center"/>
            <w:hideMark/>
          </w:tcPr>
          <w:p w14:paraId="324C29E9"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ITEC</w:t>
            </w:r>
          </w:p>
        </w:tc>
        <w:tc>
          <w:tcPr>
            <w:tcW w:w="3614" w:type="dxa"/>
            <w:shd w:val="clear" w:color="auto" w:fill="auto"/>
            <w:vAlign w:val="center"/>
            <w:hideMark/>
          </w:tcPr>
          <w:p w14:paraId="2EF09195"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Michele Gleice da Silva</w:t>
            </w:r>
          </w:p>
        </w:tc>
      </w:tr>
      <w:tr w:rsidR="00616AA6" w:rsidRPr="00616AA6" w14:paraId="1213323A" w14:textId="77777777" w:rsidTr="00EE44D3">
        <w:trPr>
          <w:trHeight w:val="501"/>
        </w:trPr>
        <w:tc>
          <w:tcPr>
            <w:tcW w:w="6521" w:type="dxa"/>
            <w:shd w:val="clear" w:color="auto" w:fill="auto"/>
            <w:vAlign w:val="center"/>
            <w:hideMark/>
          </w:tcPr>
          <w:p w14:paraId="53B0381C"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JUNSEAL ESP.</w:t>
            </w:r>
          </w:p>
        </w:tc>
        <w:tc>
          <w:tcPr>
            <w:tcW w:w="3614" w:type="dxa"/>
            <w:shd w:val="clear" w:color="auto" w:fill="auto"/>
            <w:vAlign w:val="center"/>
            <w:hideMark/>
          </w:tcPr>
          <w:p w14:paraId="2A657A57"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Francisco Stribl</w:t>
            </w:r>
          </w:p>
        </w:tc>
      </w:tr>
      <w:tr w:rsidR="00616AA6" w:rsidRPr="00616AA6" w14:paraId="0972DE1D" w14:textId="77777777" w:rsidTr="00EE44D3">
        <w:trPr>
          <w:trHeight w:val="501"/>
        </w:trPr>
        <w:tc>
          <w:tcPr>
            <w:tcW w:w="6521" w:type="dxa"/>
            <w:shd w:val="clear" w:color="auto" w:fill="auto"/>
            <w:vAlign w:val="center"/>
          </w:tcPr>
          <w:p w14:paraId="057A8DA7"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J. S DE ALMEIDA ASSESSORIA CONSULTORIA EM PROJETOS AMBIENTAIS</w:t>
            </w:r>
          </w:p>
        </w:tc>
        <w:tc>
          <w:tcPr>
            <w:tcW w:w="3614" w:type="dxa"/>
            <w:shd w:val="clear" w:color="auto" w:fill="auto"/>
            <w:vAlign w:val="center"/>
          </w:tcPr>
          <w:p w14:paraId="4998E415"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Jorge Soares de Almeida</w:t>
            </w:r>
          </w:p>
        </w:tc>
      </w:tr>
      <w:tr w:rsidR="00616AA6" w:rsidRPr="00616AA6" w14:paraId="7ADD99BC" w14:textId="77777777" w:rsidTr="00EE44D3">
        <w:trPr>
          <w:trHeight w:val="501"/>
        </w:trPr>
        <w:tc>
          <w:tcPr>
            <w:tcW w:w="6521" w:type="dxa"/>
            <w:shd w:val="clear" w:color="auto" w:fill="auto"/>
            <w:vAlign w:val="center"/>
            <w:hideMark/>
          </w:tcPr>
          <w:p w14:paraId="16BFA1E7"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KNAUF AMF</w:t>
            </w:r>
          </w:p>
        </w:tc>
        <w:tc>
          <w:tcPr>
            <w:tcW w:w="3614" w:type="dxa"/>
            <w:shd w:val="clear" w:color="auto" w:fill="auto"/>
            <w:vAlign w:val="center"/>
            <w:hideMark/>
          </w:tcPr>
          <w:p w14:paraId="50B2EA91"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Paula Epíscopo Onizzolo</w:t>
            </w:r>
          </w:p>
        </w:tc>
      </w:tr>
      <w:tr w:rsidR="00616AA6" w:rsidRPr="00616AA6" w14:paraId="26B8A4C5" w14:textId="77777777" w:rsidTr="00EE44D3">
        <w:trPr>
          <w:trHeight w:val="501"/>
        </w:trPr>
        <w:tc>
          <w:tcPr>
            <w:tcW w:w="6521" w:type="dxa"/>
            <w:shd w:val="clear" w:color="auto" w:fill="auto"/>
            <w:vAlign w:val="center"/>
          </w:tcPr>
          <w:p w14:paraId="225FB211"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MEXICHEM</w:t>
            </w:r>
          </w:p>
        </w:tc>
        <w:tc>
          <w:tcPr>
            <w:tcW w:w="3614" w:type="dxa"/>
            <w:shd w:val="clear" w:color="auto" w:fill="auto"/>
            <w:vAlign w:val="center"/>
          </w:tcPr>
          <w:p w14:paraId="4C3EF7E3"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Claudilene Carvalho</w:t>
            </w:r>
          </w:p>
        </w:tc>
      </w:tr>
      <w:tr w:rsidR="00616AA6" w:rsidRPr="00616AA6" w14:paraId="4B731925" w14:textId="77777777" w:rsidTr="00EE44D3">
        <w:trPr>
          <w:trHeight w:val="501"/>
        </w:trPr>
        <w:tc>
          <w:tcPr>
            <w:tcW w:w="6521" w:type="dxa"/>
            <w:shd w:val="clear" w:color="auto" w:fill="auto"/>
            <w:vAlign w:val="center"/>
            <w:hideMark/>
          </w:tcPr>
          <w:p w14:paraId="1495E339"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METRÔ – SP</w:t>
            </w:r>
          </w:p>
        </w:tc>
        <w:tc>
          <w:tcPr>
            <w:tcW w:w="3614" w:type="dxa"/>
            <w:shd w:val="clear" w:color="auto" w:fill="auto"/>
            <w:vAlign w:val="center"/>
            <w:hideMark/>
          </w:tcPr>
          <w:p w14:paraId="553ACA63"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Helder José Ribeiro Soares</w:t>
            </w:r>
          </w:p>
        </w:tc>
      </w:tr>
      <w:tr w:rsidR="00616AA6" w:rsidRPr="00616AA6" w14:paraId="4D56387F" w14:textId="77777777" w:rsidTr="00EE44D3">
        <w:trPr>
          <w:trHeight w:val="501"/>
        </w:trPr>
        <w:tc>
          <w:tcPr>
            <w:tcW w:w="6521" w:type="dxa"/>
            <w:shd w:val="clear" w:color="auto" w:fill="auto"/>
            <w:vAlign w:val="center"/>
            <w:hideMark/>
          </w:tcPr>
          <w:p w14:paraId="199890D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METRÔ – SP</w:t>
            </w:r>
          </w:p>
        </w:tc>
        <w:tc>
          <w:tcPr>
            <w:tcW w:w="3614" w:type="dxa"/>
            <w:shd w:val="clear" w:color="auto" w:fill="auto"/>
            <w:vAlign w:val="center"/>
            <w:hideMark/>
          </w:tcPr>
          <w:p w14:paraId="0CF926E8"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Luiz Augusto Santos Taqueda</w:t>
            </w:r>
          </w:p>
        </w:tc>
      </w:tr>
      <w:tr w:rsidR="00616AA6" w:rsidRPr="00616AA6" w14:paraId="0E5E9CDB" w14:textId="77777777" w:rsidTr="00EE44D3">
        <w:trPr>
          <w:trHeight w:val="501"/>
        </w:trPr>
        <w:tc>
          <w:tcPr>
            <w:tcW w:w="6521" w:type="dxa"/>
            <w:shd w:val="clear" w:color="auto" w:fill="auto"/>
            <w:vAlign w:val="center"/>
            <w:hideMark/>
          </w:tcPr>
          <w:p w14:paraId="2DDF67C5"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MINISTÉRIO PÚBLICO DO RIO DE JANEIRO</w:t>
            </w:r>
          </w:p>
        </w:tc>
        <w:tc>
          <w:tcPr>
            <w:tcW w:w="3614" w:type="dxa"/>
            <w:shd w:val="clear" w:color="auto" w:fill="auto"/>
            <w:vAlign w:val="center"/>
            <w:hideMark/>
          </w:tcPr>
          <w:p w14:paraId="6E9CBF2A"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Robson Spinelli Gomes</w:t>
            </w:r>
          </w:p>
        </w:tc>
      </w:tr>
      <w:tr w:rsidR="00616AA6" w:rsidRPr="00616AA6" w14:paraId="62873441" w14:textId="77777777" w:rsidTr="00EE44D3">
        <w:trPr>
          <w:trHeight w:val="501"/>
        </w:trPr>
        <w:tc>
          <w:tcPr>
            <w:tcW w:w="6521" w:type="dxa"/>
            <w:shd w:val="clear" w:color="auto" w:fill="auto"/>
            <w:vAlign w:val="center"/>
            <w:hideMark/>
          </w:tcPr>
          <w:p w14:paraId="5EB434EE"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MRS LOGÍSTICA</w:t>
            </w:r>
          </w:p>
        </w:tc>
        <w:tc>
          <w:tcPr>
            <w:tcW w:w="3614" w:type="dxa"/>
            <w:shd w:val="clear" w:color="auto" w:fill="auto"/>
            <w:vAlign w:val="center"/>
            <w:hideMark/>
          </w:tcPr>
          <w:p w14:paraId="425F7137"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Rosana P. Rezende</w:t>
            </w:r>
          </w:p>
        </w:tc>
      </w:tr>
      <w:tr w:rsidR="00616AA6" w:rsidRPr="00616AA6" w14:paraId="30138D8C" w14:textId="77777777" w:rsidTr="00EE44D3">
        <w:trPr>
          <w:trHeight w:val="501"/>
        </w:trPr>
        <w:tc>
          <w:tcPr>
            <w:tcW w:w="6521" w:type="dxa"/>
            <w:shd w:val="clear" w:color="auto" w:fill="auto"/>
            <w:vAlign w:val="center"/>
          </w:tcPr>
          <w:p w14:paraId="77EC8351"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PARTICULAR/AUTÔNOMA</w:t>
            </w:r>
          </w:p>
        </w:tc>
        <w:tc>
          <w:tcPr>
            <w:tcW w:w="3614" w:type="dxa"/>
            <w:shd w:val="clear" w:color="auto" w:fill="auto"/>
            <w:vAlign w:val="center"/>
          </w:tcPr>
          <w:p w14:paraId="4776B53C"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Maria de Fátima F. Neto</w:t>
            </w:r>
          </w:p>
        </w:tc>
      </w:tr>
      <w:tr w:rsidR="00616AA6" w:rsidRPr="00C96481" w14:paraId="200930DA" w14:textId="77777777" w:rsidTr="00EE44D3">
        <w:trPr>
          <w:trHeight w:val="501"/>
        </w:trPr>
        <w:tc>
          <w:tcPr>
            <w:tcW w:w="6521" w:type="dxa"/>
            <w:shd w:val="clear" w:color="auto" w:fill="auto"/>
            <w:vAlign w:val="center"/>
            <w:hideMark/>
          </w:tcPr>
          <w:p w14:paraId="792A0A0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PARTICULAR/AUTÔNOMA</w:t>
            </w:r>
          </w:p>
        </w:tc>
        <w:tc>
          <w:tcPr>
            <w:tcW w:w="3614" w:type="dxa"/>
            <w:shd w:val="clear" w:color="auto" w:fill="auto"/>
            <w:vAlign w:val="center"/>
            <w:hideMark/>
          </w:tcPr>
          <w:p w14:paraId="5CCF8409" w14:textId="77777777" w:rsidR="00C93BCB" w:rsidRPr="00616AA6" w:rsidRDefault="00C93BCB" w:rsidP="007D49A3">
            <w:pPr>
              <w:spacing w:before="120" w:after="120" w:line="240" w:lineRule="auto"/>
              <w:jc w:val="left"/>
              <w:rPr>
                <w:rFonts w:cs="Arial"/>
                <w:color w:val="000000" w:themeColor="text1"/>
                <w:sz w:val="22"/>
                <w:szCs w:val="22"/>
                <w:lang w:val="en-US" w:eastAsia="es-ES"/>
              </w:rPr>
            </w:pPr>
            <w:r w:rsidRPr="00616AA6">
              <w:rPr>
                <w:rFonts w:cs="Arial"/>
                <w:color w:val="000000" w:themeColor="text1"/>
                <w:sz w:val="22"/>
                <w:szCs w:val="22"/>
                <w:lang w:val="en-US" w:eastAsia="es-ES"/>
              </w:rPr>
              <w:t>Ranny L. X. N. Michalski</w:t>
            </w:r>
          </w:p>
        </w:tc>
      </w:tr>
      <w:tr w:rsidR="00616AA6" w:rsidRPr="00616AA6" w14:paraId="55BD9981" w14:textId="77777777" w:rsidTr="00EE44D3">
        <w:trPr>
          <w:trHeight w:val="501"/>
        </w:trPr>
        <w:tc>
          <w:tcPr>
            <w:tcW w:w="6521" w:type="dxa"/>
            <w:shd w:val="clear" w:color="auto" w:fill="auto"/>
            <w:vAlign w:val="center"/>
            <w:hideMark/>
          </w:tcPr>
          <w:p w14:paraId="1BA3DE09"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PARTICULAR/AUTÔNOMO</w:t>
            </w:r>
          </w:p>
        </w:tc>
        <w:tc>
          <w:tcPr>
            <w:tcW w:w="3614" w:type="dxa"/>
            <w:shd w:val="clear" w:color="auto" w:fill="auto"/>
            <w:vAlign w:val="center"/>
            <w:hideMark/>
          </w:tcPr>
          <w:p w14:paraId="7889B3A4"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Leonardo Cardoso</w:t>
            </w:r>
          </w:p>
        </w:tc>
      </w:tr>
      <w:tr w:rsidR="00616AA6" w:rsidRPr="00616AA6" w14:paraId="3B2101D7" w14:textId="77777777" w:rsidTr="00EE44D3">
        <w:trPr>
          <w:trHeight w:val="501"/>
        </w:trPr>
        <w:tc>
          <w:tcPr>
            <w:tcW w:w="6521" w:type="dxa"/>
            <w:shd w:val="clear" w:color="auto" w:fill="auto"/>
            <w:vAlign w:val="center"/>
            <w:hideMark/>
          </w:tcPr>
          <w:p w14:paraId="65B6DEAD"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PMSA-SEMASA – SECRETARIA DE MEIO AMBIENTE DE SANTO ANDRÉ</w:t>
            </w:r>
          </w:p>
        </w:tc>
        <w:tc>
          <w:tcPr>
            <w:tcW w:w="3614" w:type="dxa"/>
            <w:shd w:val="clear" w:color="auto" w:fill="auto"/>
            <w:vAlign w:val="center"/>
            <w:hideMark/>
          </w:tcPr>
          <w:p w14:paraId="33897382"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Luiz Fernando Belettato</w:t>
            </w:r>
          </w:p>
        </w:tc>
      </w:tr>
      <w:tr w:rsidR="00616AA6" w:rsidRPr="00616AA6" w14:paraId="476D690A" w14:textId="77777777" w:rsidTr="00EE44D3">
        <w:trPr>
          <w:trHeight w:val="501"/>
        </w:trPr>
        <w:tc>
          <w:tcPr>
            <w:tcW w:w="6521" w:type="dxa"/>
            <w:shd w:val="clear" w:color="auto" w:fill="auto"/>
            <w:vAlign w:val="center"/>
            <w:hideMark/>
          </w:tcPr>
          <w:p w14:paraId="7C50771C"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PREFEITURA MUNICIPAL DE SÃO PAULO</w:t>
            </w:r>
          </w:p>
        </w:tc>
        <w:tc>
          <w:tcPr>
            <w:tcW w:w="3614" w:type="dxa"/>
            <w:shd w:val="clear" w:color="auto" w:fill="auto"/>
            <w:vAlign w:val="center"/>
            <w:hideMark/>
          </w:tcPr>
          <w:p w14:paraId="35F65D7E"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Miriam Fontana</w:t>
            </w:r>
          </w:p>
        </w:tc>
      </w:tr>
      <w:tr w:rsidR="00616AA6" w:rsidRPr="00616AA6" w14:paraId="369F300D" w14:textId="77777777" w:rsidTr="00EE44D3">
        <w:trPr>
          <w:trHeight w:val="501"/>
        </w:trPr>
        <w:tc>
          <w:tcPr>
            <w:tcW w:w="6521" w:type="dxa"/>
            <w:shd w:val="clear" w:color="auto" w:fill="auto"/>
            <w:vAlign w:val="center"/>
          </w:tcPr>
          <w:p w14:paraId="4B637C4C" w14:textId="66D13AD5"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 xml:space="preserve">PREFEITURA </w:t>
            </w:r>
            <w:r w:rsidR="003A7658" w:rsidRPr="00616AA6">
              <w:rPr>
                <w:rFonts w:cs="Arial"/>
                <w:color w:val="000000" w:themeColor="text1"/>
                <w:sz w:val="22"/>
                <w:szCs w:val="22"/>
                <w:lang w:eastAsia="es-ES"/>
              </w:rPr>
              <w:t xml:space="preserve">MUNICIPAL </w:t>
            </w:r>
            <w:r w:rsidRPr="00616AA6">
              <w:rPr>
                <w:rFonts w:cs="Arial"/>
                <w:color w:val="000000" w:themeColor="text1"/>
                <w:sz w:val="22"/>
                <w:szCs w:val="22"/>
                <w:lang w:eastAsia="es-ES"/>
              </w:rPr>
              <w:t>DE BETIM</w:t>
            </w:r>
          </w:p>
        </w:tc>
        <w:tc>
          <w:tcPr>
            <w:tcW w:w="3614" w:type="dxa"/>
            <w:shd w:val="clear" w:color="auto" w:fill="auto"/>
            <w:vAlign w:val="center"/>
          </w:tcPr>
          <w:p w14:paraId="42A45D61"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Anderson Aguilar</w:t>
            </w:r>
          </w:p>
        </w:tc>
      </w:tr>
      <w:tr w:rsidR="00616AA6" w:rsidRPr="00616AA6" w14:paraId="350152BD" w14:textId="77777777" w:rsidTr="00EE44D3">
        <w:trPr>
          <w:trHeight w:val="501"/>
        </w:trPr>
        <w:tc>
          <w:tcPr>
            <w:tcW w:w="6521" w:type="dxa"/>
            <w:shd w:val="clear" w:color="auto" w:fill="auto"/>
            <w:vAlign w:val="center"/>
            <w:hideMark/>
          </w:tcPr>
          <w:p w14:paraId="1403261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PROAC</w:t>
            </w:r>
            <w:r w:rsidR="00621BE9" w:rsidRPr="00616AA6">
              <w:rPr>
                <w:rFonts w:cs="Arial"/>
                <w:color w:val="000000" w:themeColor="text1"/>
                <w:sz w:val="22"/>
                <w:szCs w:val="22"/>
                <w:lang w:eastAsia="es-ES"/>
              </w:rPr>
              <w:t>ÚSTICA – ASSOCIAÇÃO BRASILEIRA PARA A QUALIDADE ACÚSTICA</w:t>
            </w:r>
          </w:p>
        </w:tc>
        <w:tc>
          <w:tcPr>
            <w:tcW w:w="3614" w:type="dxa"/>
            <w:shd w:val="clear" w:color="auto" w:fill="auto"/>
            <w:vAlign w:val="center"/>
            <w:hideMark/>
          </w:tcPr>
          <w:p w14:paraId="57D8D8C8"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Juan Frias</w:t>
            </w:r>
          </w:p>
        </w:tc>
      </w:tr>
      <w:tr w:rsidR="00616AA6" w:rsidRPr="00616AA6" w14:paraId="26DE5E63" w14:textId="77777777" w:rsidTr="00EE44D3">
        <w:trPr>
          <w:trHeight w:val="501"/>
        </w:trPr>
        <w:tc>
          <w:tcPr>
            <w:tcW w:w="6521" w:type="dxa"/>
            <w:shd w:val="clear" w:color="auto" w:fill="auto"/>
            <w:vAlign w:val="center"/>
            <w:hideMark/>
          </w:tcPr>
          <w:p w14:paraId="0ECFED9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SECOVI/SP – SINDICATO DA HABITAÇÃO DE SÃO PAULO</w:t>
            </w:r>
          </w:p>
        </w:tc>
        <w:tc>
          <w:tcPr>
            <w:tcW w:w="3614" w:type="dxa"/>
            <w:shd w:val="clear" w:color="auto" w:fill="auto"/>
            <w:vAlign w:val="center"/>
            <w:hideMark/>
          </w:tcPr>
          <w:p w14:paraId="59DA4D8F"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Ronaldo Sá</w:t>
            </w:r>
          </w:p>
        </w:tc>
      </w:tr>
      <w:tr w:rsidR="00616AA6" w:rsidRPr="00616AA6" w14:paraId="30600FA4" w14:textId="77777777" w:rsidTr="00EE44D3">
        <w:trPr>
          <w:trHeight w:val="501"/>
        </w:trPr>
        <w:tc>
          <w:tcPr>
            <w:tcW w:w="6521" w:type="dxa"/>
            <w:shd w:val="clear" w:color="auto" w:fill="auto"/>
            <w:vAlign w:val="center"/>
            <w:hideMark/>
          </w:tcPr>
          <w:p w14:paraId="3BD7C3F9"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SINDUSCON-PR – SINDICATO DA CONSTRUÇÃO/PR</w:t>
            </w:r>
          </w:p>
        </w:tc>
        <w:tc>
          <w:tcPr>
            <w:tcW w:w="3614" w:type="dxa"/>
            <w:shd w:val="clear" w:color="auto" w:fill="auto"/>
            <w:vAlign w:val="center"/>
            <w:hideMark/>
          </w:tcPr>
          <w:p w14:paraId="5F85F049"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Ivanor Fantin Jr.</w:t>
            </w:r>
          </w:p>
        </w:tc>
      </w:tr>
      <w:tr w:rsidR="00616AA6" w:rsidRPr="00616AA6" w14:paraId="1621F90F" w14:textId="77777777" w:rsidTr="00EE44D3">
        <w:trPr>
          <w:trHeight w:val="501"/>
        </w:trPr>
        <w:tc>
          <w:tcPr>
            <w:tcW w:w="6521" w:type="dxa"/>
            <w:shd w:val="clear" w:color="auto" w:fill="auto"/>
            <w:vAlign w:val="center"/>
            <w:hideMark/>
          </w:tcPr>
          <w:p w14:paraId="7044C85D"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SINDUSCON-SP – SINDICATO DA CONSTRUÇÃO/SP</w:t>
            </w:r>
          </w:p>
        </w:tc>
        <w:tc>
          <w:tcPr>
            <w:tcW w:w="3614" w:type="dxa"/>
            <w:shd w:val="clear" w:color="auto" w:fill="auto"/>
            <w:vAlign w:val="center"/>
            <w:hideMark/>
          </w:tcPr>
          <w:p w14:paraId="19C7840F"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Alexandre Scola</w:t>
            </w:r>
          </w:p>
        </w:tc>
      </w:tr>
      <w:tr w:rsidR="00616AA6" w:rsidRPr="00616AA6" w14:paraId="0F81CAC6" w14:textId="77777777" w:rsidTr="00EE44D3">
        <w:trPr>
          <w:trHeight w:val="501"/>
        </w:trPr>
        <w:tc>
          <w:tcPr>
            <w:tcW w:w="6521" w:type="dxa"/>
            <w:shd w:val="clear" w:color="auto" w:fill="auto"/>
            <w:vAlign w:val="center"/>
          </w:tcPr>
          <w:p w14:paraId="3897303A" w14:textId="77777777" w:rsidR="0061358F" w:rsidRPr="00616AA6" w:rsidRDefault="0061358F" w:rsidP="007D49A3">
            <w:pPr>
              <w:spacing w:after="0" w:line="240" w:lineRule="auto"/>
              <w:jc w:val="left"/>
              <w:rPr>
                <w:rFonts w:cs="Arial"/>
                <w:color w:val="000000" w:themeColor="text1"/>
                <w:sz w:val="22"/>
                <w:szCs w:val="22"/>
                <w:lang w:eastAsia="es-ES"/>
              </w:rPr>
            </w:pPr>
            <w:r w:rsidRPr="00616AA6">
              <w:rPr>
                <w:rFonts w:cs="Arial"/>
                <w:color w:val="000000" w:themeColor="text1"/>
                <w:sz w:val="22"/>
                <w:szCs w:val="22"/>
                <w:lang w:eastAsia="es-ES"/>
              </w:rPr>
              <w:t xml:space="preserve">SOBRAC – SOCIEDADE BRASILEIRA DE ACÚSTICA / </w:t>
            </w:r>
          </w:p>
          <w:p w14:paraId="2616C87C" w14:textId="1B21E495" w:rsidR="0061358F" w:rsidRPr="00616AA6" w:rsidRDefault="0061358F"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UFSM – UNIVERSIDADE FEDERAL DE SANTA MARIA</w:t>
            </w:r>
          </w:p>
        </w:tc>
        <w:tc>
          <w:tcPr>
            <w:tcW w:w="3614" w:type="dxa"/>
            <w:shd w:val="clear" w:color="auto" w:fill="auto"/>
            <w:vAlign w:val="center"/>
          </w:tcPr>
          <w:p w14:paraId="531609C6" w14:textId="1CA04F66" w:rsidR="0061358F" w:rsidRPr="00616AA6" w:rsidRDefault="0061358F"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Dinara Xavier da Paixão</w:t>
            </w:r>
          </w:p>
        </w:tc>
      </w:tr>
      <w:tr w:rsidR="0053700C" w:rsidRPr="00616AA6" w14:paraId="66845FA3" w14:textId="77777777" w:rsidTr="00EE44D3">
        <w:trPr>
          <w:trHeight w:val="501"/>
        </w:trPr>
        <w:tc>
          <w:tcPr>
            <w:tcW w:w="6521" w:type="dxa"/>
            <w:shd w:val="clear" w:color="auto" w:fill="auto"/>
            <w:vAlign w:val="center"/>
          </w:tcPr>
          <w:p w14:paraId="3541D190" w14:textId="1468D457" w:rsidR="0053700C" w:rsidRPr="00616AA6" w:rsidRDefault="0053700C" w:rsidP="007D49A3">
            <w:pPr>
              <w:spacing w:after="0" w:line="240" w:lineRule="auto"/>
              <w:jc w:val="left"/>
              <w:rPr>
                <w:rFonts w:cs="Arial"/>
                <w:color w:val="000000" w:themeColor="text1"/>
                <w:sz w:val="22"/>
                <w:szCs w:val="22"/>
                <w:lang w:eastAsia="es-ES"/>
              </w:rPr>
            </w:pPr>
            <w:r>
              <w:rPr>
                <w:rFonts w:cs="Arial"/>
                <w:color w:val="000000" w:themeColor="text1"/>
                <w:sz w:val="22"/>
                <w:szCs w:val="22"/>
                <w:lang w:eastAsia="es-ES"/>
              </w:rPr>
              <w:lastRenderedPageBreak/>
              <w:t>SUZANO PAPEL E CELULOSE</w:t>
            </w:r>
          </w:p>
        </w:tc>
        <w:tc>
          <w:tcPr>
            <w:tcW w:w="3614" w:type="dxa"/>
            <w:shd w:val="clear" w:color="auto" w:fill="auto"/>
            <w:vAlign w:val="center"/>
          </w:tcPr>
          <w:p w14:paraId="391144AC" w14:textId="43785D4A" w:rsidR="0053700C" w:rsidRPr="00616AA6" w:rsidRDefault="0053700C" w:rsidP="007D49A3">
            <w:pPr>
              <w:spacing w:before="120" w:after="120" w:line="240" w:lineRule="auto"/>
              <w:jc w:val="left"/>
              <w:rPr>
                <w:rFonts w:cs="Arial"/>
                <w:color w:val="000000" w:themeColor="text1"/>
                <w:sz w:val="22"/>
                <w:szCs w:val="22"/>
                <w:lang w:eastAsia="es-ES"/>
              </w:rPr>
            </w:pPr>
            <w:r w:rsidRPr="0053700C">
              <w:rPr>
                <w:rFonts w:cs="Arial"/>
                <w:color w:val="000000" w:themeColor="text1"/>
                <w:sz w:val="22"/>
                <w:szCs w:val="22"/>
                <w:lang w:eastAsia="es-ES"/>
              </w:rPr>
              <w:t>Jorge Paulo Domingues</w:t>
            </w:r>
          </w:p>
        </w:tc>
      </w:tr>
      <w:tr w:rsidR="00616AA6" w:rsidRPr="00616AA6" w14:paraId="667F1972" w14:textId="77777777" w:rsidTr="00EE44D3">
        <w:trPr>
          <w:trHeight w:val="501"/>
        </w:trPr>
        <w:tc>
          <w:tcPr>
            <w:tcW w:w="6521" w:type="dxa"/>
            <w:shd w:val="clear" w:color="auto" w:fill="auto"/>
            <w:vAlign w:val="center"/>
            <w:hideMark/>
          </w:tcPr>
          <w:p w14:paraId="014CB93E"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TECNISA</w:t>
            </w:r>
          </w:p>
        </w:tc>
        <w:tc>
          <w:tcPr>
            <w:tcW w:w="3614" w:type="dxa"/>
            <w:shd w:val="clear" w:color="auto" w:fill="auto"/>
            <w:vAlign w:val="center"/>
            <w:hideMark/>
          </w:tcPr>
          <w:p w14:paraId="776B328C"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Luiz H. LUIZ</w:t>
            </w:r>
          </w:p>
        </w:tc>
      </w:tr>
      <w:tr w:rsidR="00616AA6" w:rsidRPr="00616AA6" w14:paraId="0D5AE1FF" w14:textId="77777777" w:rsidTr="00EE44D3">
        <w:trPr>
          <w:trHeight w:val="501"/>
        </w:trPr>
        <w:tc>
          <w:tcPr>
            <w:tcW w:w="6521" w:type="dxa"/>
            <w:shd w:val="clear" w:color="auto" w:fill="auto"/>
            <w:vAlign w:val="center"/>
          </w:tcPr>
          <w:p w14:paraId="432C7031" w14:textId="7D766435" w:rsidR="003E386D" w:rsidRPr="00616AA6" w:rsidRDefault="003E386D"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TKCSA</w:t>
            </w:r>
          </w:p>
        </w:tc>
        <w:tc>
          <w:tcPr>
            <w:tcW w:w="3614" w:type="dxa"/>
            <w:shd w:val="clear" w:color="auto" w:fill="auto"/>
            <w:vAlign w:val="center"/>
          </w:tcPr>
          <w:p w14:paraId="1AD8E1CB" w14:textId="5E1ED71A" w:rsidR="003E386D" w:rsidRPr="00616AA6" w:rsidRDefault="003E386D"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Marcelo Gomes de Carvalho</w:t>
            </w:r>
          </w:p>
        </w:tc>
      </w:tr>
      <w:tr w:rsidR="00616AA6" w:rsidRPr="00616AA6" w14:paraId="4EF498A5" w14:textId="77777777" w:rsidTr="00EE44D3">
        <w:trPr>
          <w:trHeight w:val="501"/>
        </w:trPr>
        <w:tc>
          <w:tcPr>
            <w:tcW w:w="6521" w:type="dxa"/>
            <w:shd w:val="clear" w:color="auto" w:fill="auto"/>
            <w:vAlign w:val="center"/>
            <w:hideMark/>
          </w:tcPr>
          <w:p w14:paraId="35002812"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TOTAL SAFETY</w:t>
            </w:r>
          </w:p>
        </w:tc>
        <w:tc>
          <w:tcPr>
            <w:tcW w:w="3614" w:type="dxa"/>
            <w:shd w:val="clear" w:color="auto" w:fill="auto"/>
            <w:vAlign w:val="center"/>
            <w:hideMark/>
          </w:tcPr>
          <w:p w14:paraId="620E0577"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Daniel F. Bondarenco Zajarkiewicch</w:t>
            </w:r>
          </w:p>
        </w:tc>
      </w:tr>
      <w:tr w:rsidR="00616AA6" w:rsidRPr="00616AA6" w14:paraId="059E8E77" w14:textId="77777777" w:rsidTr="00EE44D3">
        <w:trPr>
          <w:trHeight w:val="501"/>
        </w:trPr>
        <w:tc>
          <w:tcPr>
            <w:tcW w:w="6521" w:type="dxa"/>
            <w:shd w:val="clear" w:color="auto" w:fill="auto"/>
            <w:vAlign w:val="center"/>
            <w:hideMark/>
          </w:tcPr>
          <w:p w14:paraId="1890D9CB"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TOTAL SAFETY</w:t>
            </w:r>
          </w:p>
        </w:tc>
        <w:tc>
          <w:tcPr>
            <w:tcW w:w="3614" w:type="dxa"/>
            <w:shd w:val="clear" w:color="auto" w:fill="auto"/>
            <w:vAlign w:val="center"/>
            <w:hideMark/>
          </w:tcPr>
          <w:p w14:paraId="0800112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Enrique Bondarenco</w:t>
            </w:r>
          </w:p>
        </w:tc>
      </w:tr>
      <w:tr w:rsidR="00616AA6" w:rsidRPr="00616AA6" w14:paraId="1DB25CAB" w14:textId="77777777" w:rsidTr="00EE44D3">
        <w:trPr>
          <w:trHeight w:val="501"/>
        </w:trPr>
        <w:tc>
          <w:tcPr>
            <w:tcW w:w="6521" w:type="dxa"/>
            <w:shd w:val="clear" w:color="auto" w:fill="auto"/>
            <w:vAlign w:val="center"/>
            <w:hideMark/>
          </w:tcPr>
          <w:p w14:paraId="2ECC0C6D" w14:textId="77777777" w:rsidR="00C93BCB" w:rsidRPr="00616AA6" w:rsidRDefault="00C93BCB" w:rsidP="007D49A3">
            <w:pPr>
              <w:spacing w:before="120" w:after="120" w:line="240" w:lineRule="auto"/>
              <w:ind w:left="-70" w:right="-1630" w:firstLine="70"/>
              <w:jc w:val="left"/>
              <w:rPr>
                <w:rFonts w:cs="Arial"/>
                <w:color w:val="000000" w:themeColor="text1"/>
                <w:sz w:val="22"/>
                <w:szCs w:val="22"/>
                <w:lang w:eastAsia="es-ES"/>
              </w:rPr>
            </w:pPr>
            <w:r w:rsidRPr="00616AA6">
              <w:rPr>
                <w:rFonts w:cs="Arial"/>
                <w:color w:val="000000" w:themeColor="text1"/>
                <w:sz w:val="22"/>
                <w:szCs w:val="22"/>
                <w:lang w:eastAsia="es-ES"/>
              </w:rPr>
              <w:t>UFMG – UNIVERSIDADE FEDERAL DE MINAS GERAL</w:t>
            </w:r>
          </w:p>
        </w:tc>
        <w:tc>
          <w:tcPr>
            <w:tcW w:w="3614" w:type="dxa"/>
            <w:shd w:val="clear" w:color="auto" w:fill="auto"/>
            <w:vAlign w:val="center"/>
            <w:hideMark/>
          </w:tcPr>
          <w:p w14:paraId="650576FB"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Marco Antônio M. Vecci</w:t>
            </w:r>
          </w:p>
        </w:tc>
      </w:tr>
      <w:tr w:rsidR="00616AA6" w:rsidRPr="00616AA6" w14:paraId="696F8966" w14:textId="77777777" w:rsidTr="00EE44D3">
        <w:trPr>
          <w:trHeight w:val="501"/>
        </w:trPr>
        <w:tc>
          <w:tcPr>
            <w:tcW w:w="6521" w:type="dxa"/>
            <w:shd w:val="clear" w:color="auto" w:fill="auto"/>
            <w:vAlign w:val="center"/>
            <w:hideMark/>
          </w:tcPr>
          <w:p w14:paraId="5E99CBA9"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UFPA – UNIVERSIDADE FEDERAL DO PARÁ</w:t>
            </w:r>
          </w:p>
        </w:tc>
        <w:tc>
          <w:tcPr>
            <w:tcW w:w="3614" w:type="dxa"/>
            <w:shd w:val="clear" w:color="auto" w:fill="auto"/>
            <w:vAlign w:val="center"/>
            <w:hideMark/>
          </w:tcPr>
          <w:p w14:paraId="4D26ED6F"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Elcione M. Lobato de Moraes</w:t>
            </w:r>
          </w:p>
        </w:tc>
      </w:tr>
      <w:tr w:rsidR="00616AA6" w:rsidRPr="00616AA6" w14:paraId="75B4C595" w14:textId="77777777" w:rsidTr="00EE44D3">
        <w:trPr>
          <w:trHeight w:val="501"/>
        </w:trPr>
        <w:tc>
          <w:tcPr>
            <w:tcW w:w="6521" w:type="dxa"/>
            <w:shd w:val="clear" w:color="auto" w:fill="auto"/>
            <w:vAlign w:val="center"/>
            <w:hideMark/>
          </w:tcPr>
          <w:p w14:paraId="76F6F23B"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UFRJ – UNIVERSIDADE FEDERAL DO RIO DE JANEIRO</w:t>
            </w:r>
          </w:p>
        </w:tc>
        <w:tc>
          <w:tcPr>
            <w:tcW w:w="3614" w:type="dxa"/>
            <w:shd w:val="clear" w:color="auto" w:fill="auto"/>
            <w:vAlign w:val="center"/>
            <w:hideMark/>
          </w:tcPr>
          <w:p w14:paraId="7AB7BC03"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Ricardo E. Musafir</w:t>
            </w:r>
          </w:p>
        </w:tc>
      </w:tr>
      <w:tr w:rsidR="00616AA6" w:rsidRPr="00616AA6" w14:paraId="0A4C2ADD" w14:textId="77777777" w:rsidTr="00EE44D3">
        <w:trPr>
          <w:trHeight w:val="501"/>
        </w:trPr>
        <w:tc>
          <w:tcPr>
            <w:tcW w:w="6521" w:type="dxa"/>
            <w:shd w:val="clear" w:color="auto" w:fill="auto"/>
            <w:vAlign w:val="center"/>
          </w:tcPr>
          <w:p w14:paraId="330CE721"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UNICAMP – UNIVERSIDADE ESTADUAL DE CAMPINAS</w:t>
            </w:r>
          </w:p>
        </w:tc>
        <w:tc>
          <w:tcPr>
            <w:tcW w:w="3614" w:type="dxa"/>
            <w:shd w:val="clear" w:color="auto" w:fill="auto"/>
            <w:vAlign w:val="center"/>
          </w:tcPr>
          <w:p w14:paraId="110BBC86" w14:textId="77777777" w:rsidR="00621BE9" w:rsidRPr="00616AA6" w:rsidRDefault="00621BE9"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Stelamaris R. Bertoli</w:t>
            </w:r>
          </w:p>
        </w:tc>
      </w:tr>
      <w:tr w:rsidR="00616AA6" w:rsidRPr="00616AA6" w14:paraId="5DB3CDD1" w14:textId="77777777" w:rsidTr="00EE44D3">
        <w:trPr>
          <w:trHeight w:val="501"/>
        </w:trPr>
        <w:tc>
          <w:tcPr>
            <w:tcW w:w="6521" w:type="dxa"/>
            <w:shd w:val="clear" w:color="auto" w:fill="auto"/>
            <w:vAlign w:val="center"/>
            <w:hideMark/>
          </w:tcPr>
          <w:p w14:paraId="27150D05"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USP – UNIVERSIDADE DE SÃO PAULO</w:t>
            </w:r>
          </w:p>
        </w:tc>
        <w:tc>
          <w:tcPr>
            <w:tcW w:w="3614" w:type="dxa"/>
            <w:shd w:val="clear" w:color="auto" w:fill="auto"/>
            <w:vAlign w:val="center"/>
            <w:hideMark/>
          </w:tcPr>
          <w:p w14:paraId="6DA13D26"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Eliseu de Souza Genari</w:t>
            </w:r>
          </w:p>
        </w:tc>
      </w:tr>
      <w:tr w:rsidR="00616AA6" w:rsidRPr="00616AA6" w14:paraId="723F58D7" w14:textId="77777777" w:rsidTr="00EE44D3">
        <w:trPr>
          <w:trHeight w:val="501"/>
        </w:trPr>
        <w:tc>
          <w:tcPr>
            <w:tcW w:w="6521" w:type="dxa"/>
            <w:shd w:val="clear" w:color="auto" w:fill="auto"/>
            <w:vAlign w:val="center"/>
            <w:hideMark/>
          </w:tcPr>
          <w:p w14:paraId="55EBC43C"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USP – UNIVERSIDADE DE SÃO PAULO</w:t>
            </w:r>
          </w:p>
        </w:tc>
        <w:tc>
          <w:tcPr>
            <w:tcW w:w="3614" w:type="dxa"/>
            <w:shd w:val="clear" w:color="auto" w:fill="auto"/>
            <w:vAlign w:val="center"/>
            <w:hideMark/>
          </w:tcPr>
          <w:p w14:paraId="50D40E8F" w14:textId="4FF6ED78" w:rsidR="00C93BCB" w:rsidRPr="00616AA6" w:rsidRDefault="00FF09E2" w:rsidP="007D49A3">
            <w:pPr>
              <w:spacing w:before="120" w:after="120" w:line="240" w:lineRule="auto"/>
              <w:jc w:val="left"/>
              <w:rPr>
                <w:rFonts w:cs="Arial"/>
                <w:color w:val="000000" w:themeColor="text1"/>
                <w:sz w:val="22"/>
                <w:szCs w:val="22"/>
                <w:lang w:eastAsia="es-ES"/>
              </w:rPr>
            </w:pPr>
            <w:r>
              <w:rPr>
                <w:rFonts w:cs="Arial"/>
                <w:color w:val="000000" w:themeColor="text1"/>
                <w:sz w:val="22"/>
                <w:szCs w:val="22"/>
                <w:lang w:eastAsia="es-ES"/>
              </w:rPr>
              <w:t>João Gualberto de</w:t>
            </w:r>
            <w:r w:rsidR="00C93BCB" w:rsidRPr="00616AA6">
              <w:rPr>
                <w:rFonts w:cs="Arial"/>
                <w:color w:val="000000" w:themeColor="text1"/>
                <w:sz w:val="22"/>
                <w:szCs w:val="22"/>
                <w:lang w:eastAsia="es-ES"/>
              </w:rPr>
              <w:t xml:space="preserve"> A. Baring</w:t>
            </w:r>
          </w:p>
        </w:tc>
      </w:tr>
      <w:tr w:rsidR="00616AA6" w:rsidRPr="00616AA6" w14:paraId="7E813329" w14:textId="77777777" w:rsidTr="00EE44D3">
        <w:trPr>
          <w:trHeight w:val="501"/>
        </w:trPr>
        <w:tc>
          <w:tcPr>
            <w:tcW w:w="6521" w:type="dxa"/>
            <w:shd w:val="clear" w:color="auto" w:fill="auto"/>
            <w:vAlign w:val="center"/>
            <w:hideMark/>
          </w:tcPr>
          <w:p w14:paraId="03402898"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VALE S.A.</w:t>
            </w:r>
          </w:p>
        </w:tc>
        <w:tc>
          <w:tcPr>
            <w:tcW w:w="3614" w:type="dxa"/>
            <w:shd w:val="clear" w:color="auto" w:fill="auto"/>
            <w:vAlign w:val="center"/>
            <w:hideMark/>
          </w:tcPr>
          <w:p w14:paraId="4F6205B1" w14:textId="77777777" w:rsidR="00C93BCB" w:rsidRPr="00616AA6" w:rsidRDefault="00C93BCB"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Claudio Zillig Godtsfriedt</w:t>
            </w:r>
          </w:p>
        </w:tc>
      </w:tr>
      <w:tr w:rsidR="0005155C" w:rsidRPr="00616AA6" w14:paraId="0540C337" w14:textId="77777777" w:rsidTr="00EE44D3">
        <w:trPr>
          <w:trHeight w:val="501"/>
        </w:trPr>
        <w:tc>
          <w:tcPr>
            <w:tcW w:w="6521" w:type="dxa"/>
            <w:shd w:val="clear" w:color="auto" w:fill="auto"/>
            <w:vAlign w:val="center"/>
          </w:tcPr>
          <w:p w14:paraId="3D94B743"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VALLOUREC TUBOS NO BRASIL</w:t>
            </w:r>
          </w:p>
        </w:tc>
        <w:tc>
          <w:tcPr>
            <w:tcW w:w="3614" w:type="dxa"/>
            <w:shd w:val="clear" w:color="auto" w:fill="auto"/>
            <w:vAlign w:val="center"/>
          </w:tcPr>
          <w:p w14:paraId="0D47597D" w14:textId="77777777" w:rsidR="0005155C" w:rsidRPr="00616AA6" w:rsidRDefault="0005155C" w:rsidP="007D49A3">
            <w:pPr>
              <w:spacing w:before="120" w:after="120" w:line="240" w:lineRule="auto"/>
              <w:jc w:val="left"/>
              <w:rPr>
                <w:rFonts w:cs="Arial"/>
                <w:color w:val="000000" w:themeColor="text1"/>
                <w:sz w:val="22"/>
                <w:szCs w:val="22"/>
                <w:lang w:eastAsia="es-ES"/>
              </w:rPr>
            </w:pPr>
            <w:r w:rsidRPr="00616AA6">
              <w:rPr>
                <w:rFonts w:cs="Arial"/>
                <w:color w:val="000000" w:themeColor="text1"/>
                <w:sz w:val="22"/>
                <w:szCs w:val="22"/>
                <w:lang w:eastAsia="es-ES"/>
              </w:rPr>
              <w:t>Paula França</w:t>
            </w:r>
          </w:p>
        </w:tc>
      </w:tr>
    </w:tbl>
    <w:p w14:paraId="208DCE4E" w14:textId="77777777" w:rsidR="00C93BCB" w:rsidRPr="00616AA6" w:rsidRDefault="00C93BCB" w:rsidP="007D49A3">
      <w:pPr>
        <w:pStyle w:val="Tpicosdaapresentao"/>
        <w:numPr>
          <w:ilvl w:val="0"/>
          <w:numId w:val="0"/>
        </w:numPr>
        <w:spacing w:before="120" w:after="120" w:line="240" w:lineRule="auto"/>
        <w:rPr>
          <w:rFonts w:cs="Arial"/>
          <w:noProof w:val="0"/>
          <w:color w:val="000000" w:themeColor="text1"/>
        </w:rPr>
      </w:pPr>
    </w:p>
    <w:p w14:paraId="7B303816" w14:textId="77777777" w:rsidR="00E66986" w:rsidRPr="00616AA6" w:rsidRDefault="00E66986" w:rsidP="007D49A3">
      <w:pPr>
        <w:spacing w:after="0" w:line="240" w:lineRule="auto"/>
        <w:jc w:val="left"/>
        <w:rPr>
          <w:rFonts w:cs="Arial"/>
          <w:color w:val="000000" w:themeColor="text1"/>
          <w:sz w:val="22"/>
          <w:szCs w:val="22"/>
        </w:rPr>
      </w:pPr>
      <w:r w:rsidRPr="00616AA6">
        <w:rPr>
          <w:rFonts w:cs="Arial"/>
          <w:color w:val="000000" w:themeColor="text1"/>
          <w:sz w:val="22"/>
          <w:szCs w:val="22"/>
        </w:rPr>
        <w:br w:type="page"/>
      </w:r>
    </w:p>
    <w:sdt>
      <w:sdtPr>
        <w:rPr>
          <w:rFonts w:ascii="Arial" w:hAnsi="Arial" w:cs="Arial"/>
          <w:b w:val="0"/>
          <w:bCs w:val="0"/>
          <w:color w:val="000000" w:themeColor="text1"/>
          <w:sz w:val="20"/>
          <w:szCs w:val="20"/>
          <w:lang w:eastAsia="pt-BR"/>
        </w:rPr>
        <w:id w:val="-1510050151"/>
        <w:docPartObj>
          <w:docPartGallery w:val="Table of Contents"/>
          <w:docPartUnique/>
        </w:docPartObj>
      </w:sdtPr>
      <w:sdtEndPr>
        <w:rPr>
          <w:rFonts w:cs="Times New Roman"/>
          <w:szCs w:val="24"/>
        </w:rPr>
      </w:sdtEndPr>
      <w:sdtContent>
        <w:p w14:paraId="03E49536" w14:textId="77777777" w:rsidR="00D7186D" w:rsidRPr="00616AA6" w:rsidRDefault="00D7186D" w:rsidP="007D49A3">
          <w:pPr>
            <w:pStyle w:val="CabealhodoSumrio"/>
            <w:spacing w:line="240" w:lineRule="auto"/>
            <w:rPr>
              <w:rFonts w:ascii="Arial" w:hAnsi="Arial" w:cs="Arial"/>
              <w:color w:val="000000" w:themeColor="text1"/>
              <w:sz w:val="20"/>
              <w:szCs w:val="20"/>
            </w:rPr>
          </w:pPr>
          <w:r w:rsidRPr="00616AA6">
            <w:rPr>
              <w:rFonts w:ascii="Arial" w:hAnsi="Arial" w:cs="Arial"/>
              <w:color w:val="000000" w:themeColor="text1"/>
              <w:sz w:val="20"/>
              <w:szCs w:val="20"/>
            </w:rPr>
            <w:t>Sumário</w:t>
          </w:r>
        </w:p>
        <w:p w14:paraId="674780DB" w14:textId="77777777" w:rsidR="00932831" w:rsidRPr="00616AA6" w:rsidRDefault="00932831" w:rsidP="007D49A3">
          <w:pPr>
            <w:spacing w:line="240" w:lineRule="auto"/>
            <w:rPr>
              <w:rFonts w:cs="Arial"/>
              <w:color w:val="000000" w:themeColor="text1"/>
              <w:szCs w:val="20"/>
              <w:lang w:eastAsia="en-US"/>
            </w:rPr>
          </w:pPr>
        </w:p>
        <w:p w14:paraId="04F6FC0C" w14:textId="64C0FCC2" w:rsidR="00C96481" w:rsidRDefault="00D7186D">
          <w:pPr>
            <w:pStyle w:val="Sumrio1"/>
            <w:rPr>
              <w:rFonts w:asciiTheme="minorHAnsi" w:eastAsiaTheme="minorEastAsia" w:hAnsiTheme="minorHAnsi" w:cstheme="minorBidi"/>
              <w:b w:val="0"/>
              <w:szCs w:val="22"/>
            </w:rPr>
          </w:pPr>
          <w:r w:rsidRPr="00616AA6">
            <w:rPr>
              <w:rFonts w:cs="Arial"/>
              <w:noProof w:val="0"/>
              <w:color w:val="000000" w:themeColor="text1"/>
              <w:sz w:val="20"/>
              <w:szCs w:val="20"/>
            </w:rPr>
            <w:fldChar w:fldCharType="begin"/>
          </w:r>
          <w:r w:rsidRPr="00616AA6">
            <w:rPr>
              <w:rFonts w:cs="Arial"/>
              <w:noProof w:val="0"/>
              <w:color w:val="000000" w:themeColor="text1"/>
              <w:sz w:val="20"/>
              <w:szCs w:val="20"/>
            </w:rPr>
            <w:instrText xml:space="preserve"> TOC \o "1-3" \h \z \u </w:instrText>
          </w:r>
          <w:r w:rsidRPr="00616AA6">
            <w:rPr>
              <w:rFonts w:cs="Arial"/>
              <w:noProof w:val="0"/>
              <w:color w:val="000000" w:themeColor="text1"/>
              <w:sz w:val="20"/>
              <w:szCs w:val="20"/>
            </w:rPr>
            <w:fldChar w:fldCharType="separate"/>
          </w:r>
          <w:hyperlink w:anchor="_Toc465869575" w:history="1">
            <w:r w:rsidR="00C96481" w:rsidRPr="00A955CB">
              <w:rPr>
                <w:rStyle w:val="Hyperlink"/>
                <w:rFonts w:cs="Arial"/>
                <w:snapToGrid w:val="0"/>
              </w:rPr>
              <w:t>1</w:t>
            </w:r>
            <w:r w:rsidR="00C96481">
              <w:rPr>
                <w:rFonts w:asciiTheme="minorHAnsi" w:eastAsiaTheme="minorEastAsia" w:hAnsiTheme="minorHAnsi" w:cstheme="minorBidi"/>
                <w:b w:val="0"/>
                <w:szCs w:val="22"/>
              </w:rPr>
              <w:tab/>
            </w:r>
            <w:r w:rsidR="00C96481" w:rsidRPr="00A955CB">
              <w:rPr>
                <w:rStyle w:val="Hyperlink"/>
                <w:rFonts w:cs="Arial"/>
              </w:rPr>
              <w:t>Escopo</w:t>
            </w:r>
            <w:r w:rsidR="00C96481">
              <w:rPr>
                <w:webHidden/>
              </w:rPr>
              <w:tab/>
            </w:r>
            <w:r w:rsidR="00C96481">
              <w:rPr>
                <w:webHidden/>
              </w:rPr>
              <w:fldChar w:fldCharType="begin"/>
            </w:r>
            <w:r w:rsidR="00C96481">
              <w:rPr>
                <w:webHidden/>
              </w:rPr>
              <w:instrText xml:space="preserve"> PAGEREF _Toc465869575 \h </w:instrText>
            </w:r>
            <w:r w:rsidR="00C96481">
              <w:rPr>
                <w:webHidden/>
              </w:rPr>
            </w:r>
            <w:r w:rsidR="00C96481">
              <w:rPr>
                <w:webHidden/>
              </w:rPr>
              <w:fldChar w:fldCharType="separate"/>
            </w:r>
            <w:r w:rsidR="00C96481">
              <w:rPr>
                <w:webHidden/>
              </w:rPr>
              <w:t>10</w:t>
            </w:r>
            <w:r w:rsidR="00C96481">
              <w:rPr>
                <w:webHidden/>
              </w:rPr>
              <w:fldChar w:fldCharType="end"/>
            </w:r>
          </w:hyperlink>
        </w:p>
        <w:p w14:paraId="12301DAC" w14:textId="478E91FD" w:rsidR="00C96481" w:rsidRDefault="00C96481">
          <w:pPr>
            <w:pStyle w:val="Sumrio1"/>
            <w:rPr>
              <w:rFonts w:asciiTheme="minorHAnsi" w:eastAsiaTheme="minorEastAsia" w:hAnsiTheme="minorHAnsi" w:cstheme="minorBidi"/>
              <w:b w:val="0"/>
              <w:szCs w:val="22"/>
            </w:rPr>
          </w:pPr>
          <w:hyperlink w:anchor="_Toc465869576" w:history="1">
            <w:r w:rsidRPr="00A955CB">
              <w:rPr>
                <w:rStyle w:val="Hyperlink"/>
                <w:rFonts w:cs="Arial"/>
                <w:snapToGrid w:val="0"/>
              </w:rPr>
              <w:t>2</w:t>
            </w:r>
            <w:r>
              <w:rPr>
                <w:rFonts w:asciiTheme="minorHAnsi" w:eastAsiaTheme="minorEastAsia" w:hAnsiTheme="minorHAnsi" w:cstheme="minorBidi"/>
                <w:b w:val="0"/>
                <w:szCs w:val="22"/>
              </w:rPr>
              <w:tab/>
            </w:r>
            <w:r w:rsidRPr="00A955CB">
              <w:rPr>
                <w:rStyle w:val="Hyperlink"/>
                <w:rFonts w:cs="Arial"/>
                <w:snapToGrid w:val="0"/>
              </w:rPr>
              <w:t>Referências normativas</w:t>
            </w:r>
            <w:r>
              <w:rPr>
                <w:webHidden/>
              </w:rPr>
              <w:tab/>
            </w:r>
            <w:r>
              <w:rPr>
                <w:webHidden/>
              </w:rPr>
              <w:fldChar w:fldCharType="begin"/>
            </w:r>
            <w:r>
              <w:rPr>
                <w:webHidden/>
              </w:rPr>
              <w:instrText xml:space="preserve"> PAGEREF _Toc465869576 \h </w:instrText>
            </w:r>
            <w:r>
              <w:rPr>
                <w:webHidden/>
              </w:rPr>
            </w:r>
            <w:r>
              <w:rPr>
                <w:webHidden/>
              </w:rPr>
              <w:fldChar w:fldCharType="separate"/>
            </w:r>
            <w:r>
              <w:rPr>
                <w:webHidden/>
              </w:rPr>
              <w:t>10</w:t>
            </w:r>
            <w:r>
              <w:rPr>
                <w:webHidden/>
              </w:rPr>
              <w:fldChar w:fldCharType="end"/>
            </w:r>
          </w:hyperlink>
        </w:p>
        <w:p w14:paraId="5AEF03A2" w14:textId="1FA172D2" w:rsidR="00C96481" w:rsidRDefault="00C96481">
          <w:pPr>
            <w:pStyle w:val="Sumrio1"/>
            <w:rPr>
              <w:rFonts w:asciiTheme="minorHAnsi" w:eastAsiaTheme="minorEastAsia" w:hAnsiTheme="minorHAnsi" w:cstheme="minorBidi"/>
              <w:b w:val="0"/>
              <w:szCs w:val="22"/>
            </w:rPr>
          </w:pPr>
          <w:hyperlink w:anchor="_Toc465869577" w:history="1">
            <w:r w:rsidRPr="00A955CB">
              <w:rPr>
                <w:rStyle w:val="Hyperlink"/>
                <w:rFonts w:cs="Arial"/>
                <w:snapToGrid w:val="0"/>
              </w:rPr>
              <w:t>3</w:t>
            </w:r>
            <w:r>
              <w:rPr>
                <w:rFonts w:asciiTheme="minorHAnsi" w:eastAsiaTheme="minorEastAsia" w:hAnsiTheme="minorHAnsi" w:cstheme="minorBidi"/>
                <w:b w:val="0"/>
                <w:szCs w:val="22"/>
              </w:rPr>
              <w:tab/>
            </w:r>
            <w:r w:rsidRPr="00A955CB">
              <w:rPr>
                <w:rStyle w:val="Hyperlink"/>
                <w:rFonts w:cs="Arial"/>
                <w:snapToGrid w:val="0"/>
              </w:rPr>
              <w:t>Termos e definições</w:t>
            </w:r>
            <w:r>
              <w:rPr>
                <w:webHidden/>
              </w:rPr>
              <w:tab/>
            </w:r>
            <w:r>
              <w:rPr>
                <w:webHidden/>
              </w:rPr>
              <w:fldChar w:fldCharType="begin"/>
            </w:r>
            <w:r>
              <w:rPr>
                <w:webHidden/>
              </w:rPr>
              <w:instrText xml:space="preserve"> PAGEREF _Toc465869577 \h </w:instrText>
            </w:r>
            <w:r>
              <w:rPr>
                <w:webHidden/>
              </w:rPr>
            </w:r>
            <w:r>
              <w:rPr>
                <w:webHidden/>
              </w:rPr>
              <w:fldChar w:fldCharType="separate"/>
            </w:r>
            <w:r>
              <w:rPr>
                <w:webHidden/>
              </w:rPr>
              <w:t>11</w:t>
            </w:r>
            <w:r>
              <w:rPr>
                <w:webHidden/>
              </w:rPr>
              <w:fldChar w:fldCharType="end"/>
            </w:r>
          </w:hyperlink>
        </w:p>
        <w:p w14:paraId="1E6B47E1" w14:textId="7C5A2EE6" w:rsidR="00C96481" w:rsidRDefault="00C96481">
          <w:pPr>
            <w:pStyle w:val="Sumrio1"/>
            <w:rPr>
              <w:rFonts w:asciiTheme="minorHAnsi" w:eastAsiaTheme="minorEastAsia" w:hAnsiTheme="minorHAnsi" w:cstheme="minorBidi"/>
              <w:b w:val="0"/>
              <w:szCs w:val="22"/>
            </w:rPr>
          </w:pPr>
          <w:hyperlink w:anchor="_Toc465869578" w:history="1">
            <w:r w:rsidRPr="00A955CB">
              <w:rPr>
                <w:rStyle w:val="Hyperlink"/>
                <w:rFonts w:cs="Arial"/>
                <w:snapToGrid w:val="0"/>
              </w:rPr>
              <w:t>4</w:t>
            </w:r>
            <w:r>
              <w:rPr>
                <w:rFonts w:asciiTheme="minorHAnsi" w:eastAsiaTheme="minorEastAsia" w:hAnsiTheme="minorHAnsi" w:cstheme="minorBidi"/>
                <w:b w:val="0"/>
                <w:szCs w:val="22"/>
              </w:rPr>
              <w:tab/>
            </w:r>
            <w:r w:rsidRPr="00A955CB">
              <w:rPr>
                <w:rStyle w:val="Hyperlink"/>
                <w:rFonts w:cs="Arial"/>
                <w:snapToGrid w:val="0"/>
              </w:rPr>
              <w:t>Símbolos</w:t>
            </w:r>
            <w:r>
              <w:rPr>
                <w:webHidden/>
              </w:rPr>
              <w:tab/>
            </w:r>
            <w:r>
              <w:rPr>
                <w:webHidden/>
              </w:rPr>
              <w:fldChar w:fldCharType="begin"/>
            </w:r>
            <w:r>
              <w:rPr>
                <w:webHidden/>
              </w:rPr>
              <w:instrText xml:space="preserve"> PAGEREF _Toc465869578 \h </w:instrText>
            </w:r>
            <w:r>
              <w:rPr>
                <w:webHidden/>
              </w:rPr>
            </w:r>
            <w:r>
              <w:rPr>
                <w:webHidden/>
              </w:rPr>
              <w:fldChar w:fldCharType="separate"/>
            </w:r>
            <w:r>
              <w:rPr>
                <w:webHidden/>
              </w:rPr>
              <w:t>11</w:t>
            </w:r>
            <w:r>
              <w:rPr>
                <w:webHidden/>
              </w:rPr>
              <w:fldChar w:fldCharType="end"/>
            </w:r>
          </w:hyperlink>
        </w:p>
        <w:p w14:paraId="14B1370B" w14:textId="3CC3FE95" w:rsidR="00C96481" w:rsidRDefault="00C96481">
          <w:pPr>
            <w:pStyle w:val="Sumrio1"/>
            <w:rPr>
              <w:rFonts w:asciiTheme="minorHAnsi" w:eastAsiaTheme="minorEastAsia" w:hAnsiTheme="minorHAnsi" w:cstheme="minorBidi"/>
              <w:b w:val="0"/>
              <w:szCs w:val="22"/>
            </w:rPr>
          </w:pPr>
          <w:hyperlink w:anchor="_Toc465869579" w:history="1">
            <w:r w:rsidRPr="00A955CB">
              <w:rPr>
                <w:rStyle w:val="Hyperlink"/>
                <w:rFonts w:cs="Arial"/>
                <w:snapToGrid w:val="0"/>
              </w:rPr>
              <w:t>5</w:t>
            </w:r>
            <w:r>
              <w:rPr>
                <w:rFonts w:asciiTheme="minorHAnsi" w:eastAsiaTheme="minorEastAsia" w:hAnsiTheme="minorHAnsi" w:cstheme="minorBidi"/>
                <w:b w:val="0"/>
                <w:szCs w:val="22"/>
              </w:rPr>
              <w:tab/>
            </w:r>
            <w:r w:rsidRPr="00A955CB">
              <w:rPr>
                <w:rStyle w:val="Hyperlink"/>
                <w:rFonts w:cs="Arial"/>
                <w:snapToGrid w:val="0"/>
              </w:rPr>
              <w:t>Instrumentação</w:t>
            </w:r>
            <w:r>
              <w:rPr>
                <w:webHidden/>
              </w:rPr>
              <w:tab/>
            </w:r>
            <w:r>
              <w:rPr>
                <w:webHidden/>
              </w:rPr>
              <w:fldChar w:fldCharType="begin"/>
            </w:r>
            <w:r>
              <w:rPr>
                <w:webHidden/>
              </w:rPr>
              <w:instrText xml:space="preserve"> PAGEREF _Toc465869579 \h </w:instrText>
            </w:r>
            <w:r>
              <w:rPr>
                <w:webHidden/>
              </w:rPr>
            </w:r>
            <w:r>
              <w:rPr>
                <w:webHidden/>
              </w:rPr>
              <w:fldChar w:fldCharType="separate"/>
            </w:r>
            <w:r>
              <w:rPr>
                <w:webHidden/>
              </w:rPr>
              <w:t>12</w:t>
            </w:r>
            <w:r>
              <w:rPr>
                <w:webHidden/>
              </w:rPr>
              <w:fldChar w:fldCharType="end"/>
            </w:r>
          </w:hyperlink>
        </w:p>
        <w:p w14:paraId="6D994C3A" w14:textId="5115E811" w:rsidR="00C96481" w:rsidRDefault="00C96481">
          <w:pPr>
            <w:pStyle w:val="Sumrio2"/>
            <w:tabs>
              <w:tab w:val="left" w:pos="800"/>
            </w:tabs>
            <w:rPr>
              <w:rFonts w:asciiTheme="minorHAnsi" w:eastAsiaTheme="minorEastAsia" w:hAnsiTheme="minorHAnsi" w:cstheme="minorBidi"/>
              <w:b w:val="0"/>
              <w:sz w:val="22"/>
              <w:szCs w:val="22"/>
            </w:rPr>
          </w:pPr>
          <w:hyperlink w:anchor="_Toc465869580" w:history="1">
            <w:r w:rsidRPr="00A955CB">
              <w:rPr>
                <w:rStyle w:val="Hyperlink"/>
                <w:rFonts w:cs="Arial"/>
              </w:rPr>
              <w:t>5.1</w:t>
            </w:r>
            <w:r>
              <w:rPr>
                <w:rFonts w:asciiTheme="minorHAnsi" w:eastAsiaTheme="minorEastAsia" w:hAnsiTheme="minorHAnsi" w:cstheme="minorBidi"/>
                <w:b w:val="0"/>
                <w:sz w:val="22"/>
                <w:szCs w:val="22"/>
              </w:rPr>
              <w:tab/>
            </w:r>
            <w:r w:rsidRPr="00A955CB">
              <w:rPr>
                <w:rStyle w:val="Hyperlink"/>
                <w:rFonts w:cs="Arial"/>
              </w:rPr>
              <w:t>Sonômetro (medidor integrador de nível sonoro)</w:t>
            </w:r>
            <w:r>
              <w:rPr>
                <w:webHidden/>
              </w:rPr>
              <w:tab/>
            </w:r>
            <w:r>
              <w:rPr>
                <w:webHidden/>
              </w:rPr>
              <w:fldChar w:fldCharType="begin"/>
            </w:r>
            <w:r>
              <w:rPr>
                <w:webHidden/>
              </w:rPr>
              <w:instrText xml:space="preserve"> PAGEREF _Toc465869580 \h </w:instrText>
            </w:r>
            <w:r>
              <w:rPr>
                <w:webHidden/>
              </w:rPr>
            </w:r>
            <w:r>
              <w:rPr>
                <w:webHidden/>
              </w:rPr>
              <w:fldChar w:fldCharType="separate"/>
            </w:r>
            <w:r>
              <w:rPr>
                <w:webHidden/>
              </w:rPr>
              <w:t>12</w:t>
            </w:r>
            <w:r>
              <w:rPr>
                <w:webHidden/>
              </w:rPr>
              <w:fldChar w:fldCharType="end"/>
            </w:r>
          </w:hyperlink>
        </w:p>
        <w:p w14:paraId="2D0E45DB" w14:textId="4FEA9F79" w:rsidR="00C96481" w:rsidRDefault="00C96481">
          <w:pPr>
            <w:pStyle w:val="Sumrio2"/>
            <w:tabs>
              <w:tab w:val="left" w:pos="800"/>
            </w:tabs>
            <w:rPr>
              <w:rFonts w:asciiTheme="minorHAnsi" w:eastAsiaTheme="minorEastAsia" w:hAnsiTheme="minorHAnsi" w:cstheme="minorBidi"/>
              <w:b w:val="0"/>
              <w:sz w:val="22"/>
              <w:szCs w:val="22"/>
            </w:rPr>
          </w:pPr>
          <w:hyperlink w:anchor="_Toc465869581" w:history="1">
            <w:r w:rsidRPr="00A955CB">
              <w:rPr>
                <w:rStyle w:val="Hyperlink"/>
                <w:rFonts w:cs="Arial"/>
              </w:rPr>
              <w:t>5.2</w:t>
            </w:r>
            <w:r>
              <w:rPr>
                <w:rFonts w:asciiTheme="minorHAnsi" w:eastAsiaTheme="minorEastAsia" w:hAnsiTheme="minorHAnsi" w:cstheme="minorBidi"/>
                <w:b w:val="0"/>
                <w:sz w:val="22"/>
                <w:szCs w:val="22"/>
              </w:rPr>
              <w:tab/>
            </w:r>
            <w:r w:rsidRPr="00A955CB">
              <w:rPr>
                <w:rStyle w:val="Hyperlink"/>
                <w:rFonts w:cs="Arial"/>
              </w:rPr>
              <w:t>Calibrador sonoro</w:t>
            </w:r>
            <w:r>
              <w:rPr>
                <w:webHidden/>
              </w:rPr>
              <w:tab/>
            </w:r>
            <w:r>
              <w:rPr>
                <w:webHidden/>
              </w:rPr>
              <w:fldChar w:fldCharType="begin"/>
            </w:r>
            <w:r>
              <w:rPr>
                <w:webHidden/>
              </w:rPr>
              <w:instrText xml:space="preserve"> PAGEREF _Toc465869581 \h </w:instrText>
            </w:r>
            <w:r>
              <w:rPr>
                <w:webHidden/>
              </w:rPr>
            </w:r>
            <w:r>
              <w:rPr>
                <w:webHidden/>
              </w:rPr>
              <w:fldChar w:fldCharType="separate"/>
            </w:r>
            <w:r>
              <w:rPr>
                <w:webHidden/>
              </w:rPr>
              <w:t>13</w:t>
            </w:r>
            <w:r>
              <w:rPr>
                <w:webHidden/>
              </w:rPr>
              <w:fldChar w:fldCharType="end"/>
            </w:r>
          </w:hyperlink>
        </w:p>
        <w:p w14:paraId="179AB4E8" w14:textId="4ACA2C6C" w:rsidR="00C96481" w:rsidRDefault="00C96481">
          <w:pPr>
            <w:pStyle w:val="Sumrio2"/>
            <w:tabs>
              <w:tab w:val="left" w:pos="800"/>
            </w:tabs>
            <w:rPr>
              <w:rFonts w:asciiTheme="minorHAnsi" w:eastAsiaTheme="minorEastAsia" w:hAnsiTheme="minorHAnsi" w:cstheme="minorBidi"/>
              <w:b w:val="0"/>
              <w:sz w:val="22"/>
              <w:szCs w:val="22"/>
            </w:rPr>
          </w:pPr>
          <w:hyperlink w:anchor="_Toc465869582" w:history="1">
            <w:r w:rsidRPr="00A955CB">
              <w:rPr>
                <w:rStyle w:val="Hyperlink"/>
                <w:rFonts w:cs="Arial"/>
              </w:rPr>
              <w:t>5.3</w:t>
            </w:r>
            <w:r>
              <w:rPr>
                <w:rFonts w:asciiTheme="minorHAnsi" w:eastAsiaTheme="minorEastAsia" w:hAnsiTheme="minorHAnsi" w:cstheme="minorBidi"/>
                <w:b w:val="0"/>
                <w:sz w:val="22"/>
                <w:szCs w:val="22"/>
              </w:rPr>
              <w:tab/>
            </w:r>
            <w:r w:rsidRPr="00A955CB">
              <w:rPr>
                <w:rStyle w:val="Hyperlink"/>
                <w:rFonts w:cs="Arial"/>
              </w:rPr>
              <w:t>Microfone</w:t>
            </w:r>
            <w:r>
              <w:rPr>
                <w:webHidden/>
              </w:rPr>
              <w:tab/>
            </w:r>
            <w:r>
              <w:rPr>
                <w:webHidden/>
              </w:rPr>
              <w:fldChar w:fldCharType="begin"/>
            </w:r>
            <w:r>
              <w:rPr>
                <w:webHidden/>
              </w:rPr>
              <w:instrText xml:space="preserve"> PAGEREF _Toc465869582 \h </w:instrText>
            </w:r>
            <w:r>
              <w:rPr>
                <w:webHidden/>
              </w:rPr>
            </w:r>
            <w:r>
              <w:rPr>
                <w:webHidden/>
              </w:rPr>
              <w:fldChar w:fldCharType="separate"/>
            </w:r>
            <w:r>
              <w:rPr>
                <w:webHidden/>
              </w:rPr>
              <w:t>13</w:t>
            </w:r>
            <w:r>
              <w:rPr>
                <w:webHidden/>
              </w:rPr>
              <w:fldChar w:fldCharType="end"/>
            </w:r>
          </w:hyperlink>
        </w:p>
        <w:p w14:paraId="251AF3A9" w14:textId="54336939" w:rsidR="00C96481" w:rsidRDefault="00C96481">
          <w:pPr>
            <w:pStyle w:val="Sumrio1"/>
            <w:rPr>
              <w:rFonts w:asciiTheme="minorHAnsi" w:eastAsiaTheme="minorEastAsia" w:hAnsiTheme="minorHAnsi" w:cstheme="minorBidi"/>
              <w:b w:val="0"/>
              <w:szCs w:val="22"/>
            </w:rPr>
          </w:pPr>
          <w:hyperlink w:anchor="_Toc465869583" w:history="1">
            <w:r w:rsidRPr="00A955CB">
              <w:rPr>
                <w:rStyle w:val="Hyperlink"/>
                <w:snapToGrid w:val="0"/>
              </w:rPr>
              <w:t>6</w:t>
            </w:r>
            <w:r>
              <w:rPr>
                <w:rFonts w:asciiTheme="minorHAnsi" w:eastAsiaTheme="minorEastAsia" w:hAnsiTheme="minorHAnsi" w:cstheme="minorBidi"/>
                <w:b w:val="0"/>
                <w:szCs w:val="22"/>
              </w:rPr>
              <w:tab/>
            </w:r>
            <w:r w:rsidRPr="00A955CB">
              <w:rPr>
                <w:rStyle w:val="Hyperlink"/>
              </w:rPr>
              <w:t>Calibração</w:t>
            </w:r>
            <w:r>
              <w:rPr>
                <w:webHidden/>
              </w:rPr>
              <w:tab/>
            </w:r>
            <w:r>
              <w:rPr>
                <w:webHidden/>
              </w:rPr>
              <w:fldChar w:fldCharType="begin"/>
            </w:r>
            <w:r>
              <w:rPr>
                <w:webHidden/>
              </w:rPr>
              <w:instrText xml:space="preserve"> PAGEREF _Toc465869583 \h </w:instrText>
            </w:r>
            <w:r>
              <w:rPr>
                <w:webHidden/>
              </w:rPr>
            </w:r>
            <w:r>
              <w:rPr>
                <w:webHidden/>
              </w:rPr>
              <w:fldChar w:fldCharType="separate"/>
            </w:r>
            <w:r>
              <w:rPr>
                <w:webHidden/>
              </w:rPr>
              <w:t>13</w:t>
            </w:r>
            <w:r>
              <w:rPr>
                <w:webHidden/>
              </w:rPr>
              <w:fldChar w:fldCharType="end"/>
            </w:r>
          </w:hyperlink>
        </w:p>
        <w:p w14:paraId="160269E5" w14:textId="3CE2DACA" w:rsidR="00C96481" w:rsidRDefault="00C96481">
          <w:pPr>
            <w:pStyle w:val="Sumrio1"/>
            <w:rPr>
              <w:rFonts w:asciiTheme="minorHAnsi" w:eastAsiaTheme="minorEastAsia" w:hAnsiTheme="minorHAnsi" w:cstheme="minorBidi"/>
              <w:b w:val="0"/>
              <w:szCs w:val="22"/>
            </w:rPr>
          </w:pPr>
          <w:hyperlink w:anchor="_Toc465869584" w:history="1">
            <w:r w:rsidRPr="00A955CB">
              <w:rPr>
                <w:rStyle w:val="Hyperlink"/>
                <w:rFonts w:cs="Arial"/>
              </w:rPr>
              <w:t>7</w:t>
            </w:r>
            <w:r>
              <w:rPr>
                <w:rFonts w:asciiTheme="minorHAnsi" w:eastAsiaTheme="minorEastAsia" w:hAnsiTheme="minorHAnsi" w:cstheme="minorBidi"/>
                <w:b w:val="0"/>
                <w:szCs w:val="22"/>
              </w:rPr>
              <w:tab/>
            </w:r>
            <w:r w:rsidRPr="00A955CB">
              <w:rPr>
                <w:rStyle w:val="Hyperlink"/>
                <w:rFonts w:cs="Arial"/>
              </w:rPr>
              <w:t xml:space="preserve">Procedimento de </w:t>
            </w:r>
            <w:r w:rsidRPr="00A955CB">
              <w:rPr>
                <w:rStyle w:val="Hyperlink"/>
                <w:rFonts w:cs="Arial"/>
                <w:snapToGrid w:val="0"/>
              </w:rPr>
              <w:t>medição</w:t>
            </w:r>
            <w:r>
              <w:rPr>
                <w:webHidden/>
              </w:rPr>
              <w:tab/>
            </w:r>
            <w:r>
              <w:rPr>
                <w:webHidden/>
              </w:rPr>
              <w:fldChar w:fldCharType="begin"/>
            </w:r>
            <w:r>
              <w:rPr>
                <w:webHidden/>
              </w:rPr>
              <w:instrText xml:space="preserve"> PAGEREF _Toc465869584 \h </w:instrText>
            </w:r>
            <w:r>
              <w:rPr>
                <w:webHidden/>
              </w:rPr>
            </w:r>
            <w:r>
              <w:rPr>
                <w:webHidden/>
              </w:rPr>
              <w:fldChar w:fldCharType="separate"/>
            </w:r>
            <w:r>
              <w:rPr>
                <w:webHidden/>
              </w:rPr>
              <w:t>13</w:t>
            </w:r>
            <w:r>
              <w:rPr>
                <w:webHidden/>
              </w:rPr>
              <w:fldChar w:fldCharType="end"/>
            </w:r>
          </w:hyperlink>
        </w:p>
        <w:p w14:paraId="75A54550" w14:textId="77DF7520" w:rsidR="00C96481" w:rsidRDefault="00C96481">
          <w:pPr>
            <w:pStyle w:val="Sumrio2"/>
            <w:tabs>
              <w:tab w:val="left" w:pos="800"/>
            </w:tabs>
            <w:rPr>
              <w:rFonts w:asciiTheme="minorHAnsi" w:eastAsiaTheme="minorEastAsia" w:hAnsiTheme="minorHAnsi" w:cstheme="minorBidi"/>
              <w:b w:val="0"/>
              <w:sz w:val="22"/>
              <w:szCs w:val="22"/>
            </w:rPr>
          </w:pPr>
          <w:hyperlink w:anchor="_Toc465869585" w:history="1">
            <w:r w:rsidRPr="00A955CB">
              <w:rPr>
                <w:rStyle w:val="Hyperlink"/>
                <w:rFonts w:cs="Arial"/>
              </w:rPr>
              <w:t>7.1</w:t>
            </w:r>
            <w:r>
              <w:rPr>
                <w:rFonts w:asciiTheme="minorHAnsi" w:eastAsiaTheme="minorEastAsia" w:hAnsiTheme="minorHAnsi" w:cstheme="minorBidi"/>
                <w:b w:val="0"/>
                <w:sz w:val="22"/>
                <w:szCs w:val="22"/>
              </w:rPr>
              <w:tab/>
            </w:r>
            <w:r w:rsidRPr="00A955CB">
              <w:rPr>
                <w:rStyle w:val="Hyperlink"/>
                <w:rFonts w:cs="Arial"/>
              </w:rPr>
              <w:t>Ajuste em campo</w:t>
            </w:r>
            <w:r>
              <w:rPr>
                <w:webHidden/>
              </w:rPr>
              <w:tab/>
            </w:r>
            <w:r>
              <w:rPr>
                <w:webHidden/>
              </w:rPr>
              <w:fldChar w:fldCharType="begin"/>
            </w:r>
            <w:r>
              <w:rPr>
                <w:webHidden/>
              </w:rPr>
              <w:instrText xml:space="preserve"> PAGEREF _Toc465869585 \h </w:instrText>
            </w:r>
            <w:r>
              <w:rPr>
                <w:webHidden/>
              </w:rPr>
            </w:r>
            <w:r>
              <w:rPr>
                <w:webHidden/>
              </w:rPr>
              <w:fldChar w:fldCharType="separate"/>
            </w:r>
            <w:r>
              <w:rPr>
                <w:webHidden/>
              </w:rPr>
              <w:t>13</w:t>
            </w:r>
            <w:r>
              <w:rPr>
                <w:webHidden/>
              </w:rPr>
              <w:fldChar w:fldCharType="end"/>
            </w:r>
          </w:hyperlink>
        </w:p>
        <w:p w14:paraId="60610712" w14:textId="31B134CF" w:rsidR="00C96481" w:rsidRDefault="00C96481">
          <w:pPr>
            <w:pStyle w:val="Sumrio2"/>
            <w:tabs>
              <w:tab w:val="left" w:pos="800"/>
            </w:tabs>
            <w:rPr>
              <w:rFonts w:asciiTheme="minorHAnsi" w:eastAsiaTheme="minorEastAsia" w:hAnsiTheme="minorHAnsi" w:cstheme="minorBidi"/>
              <w:b w:val="0"/>
              <w:sz w:val="22"/>
              <w:szCs w:val="22"/>
            </w:rPr>
          </w:pPr>
          <w:hyperlink w:anchor="_Toc465869586" w:history="1">
            <w:r w:rsidRPr="00A955CB">
              <w:rPr>
                <w:rStyle w:val="Hyperlink"/>
                <w:rFonts w:cs="Arial"/>
              </w:rPr>
              <w:t>7.2</w:t>
            </w:r>
            <w:r>
              <w:rPr>
                <w:rFonts w:asciiTheme="minorHAnsi" w:eastAsiaTheme="minorEastAsia" w:hAnsiTheme="minorHAnsi" w:cstheme="minorBidi"/>
                <w:b w:val="0"/>
                <w:sz w:val="22"/>
                <w:szCs w:val="22"/>
              </w:rPr>
              <w:tab/>
            </w:r>
            <w:r w:rsidRPr="00A955CB">
              <w:rPr>
                <w:rStyle w:val="Hyperlink"/>
                <w:rFonts w:cs="Arial"/>
              </w:rPr>
              <w:t>Condições ambientais</w:t>
            </w:r>
            <w:r>
              <w:rPr>
                <w:webHidden/>
              </w:rPr>
              <w:tab/>
            </w:r>
            <w:r>
              <w:rPr>
                <w:webHidden/>
              </w:rPr>
              <w:fldChar w:fldCharType="begin"/>
            </w:r>
            <w:r>
              <w:rPr>
                <w:webHidden/>
              </w:rPr>
              <w:instrText xml:space="preserve"> PAGEREF _Toc465869586 \h </w:instrText>
            </w:r>
            <w:r>
              <w:rPr>
                <w:webHidden/>
              </w:rPr>
            </w:r>
            <w:r>
              <w:rPr>
                <w:webHidden/>
              </w:rPr>
              <w:fldChar w:fldCharType="separate"/>
            </w:r>
            <w:r>
              <w:rPr>
                <w:webHidden/>
              </w:rPr>
              <w:t>14</w:t>
            </w:r>
            <w:r>
              <w:rPr>
                <w:webHidden/>
              </w:rPr>
              <w:fldChar w:fldCharType="end"/>
            </w:r>
          </w:hyperlink>
        </w:p>
        <w:p w14:paraId="055924DE" w14:textId="26F8FCCD" w:rsidR="00C96481" w:rsidRDefault="00C96481">
          <w:pPr>
            <w:pStyle w:val="Sumrio2"/>
            <w:tabs>
              <w:tab w:val="left" w:pos="800"/>
            </w:tabs>
            <w:rPr>
              <w:rFonts w:asciiTheme="minorHAnsi" w:eastAsiaTheme="minorEastAsia" w:hAnsiTheme="minorHAnsi" w:cstheme="minorBidi"/>
              <w:b w:val="0"/>
              <w:sz w:val="22"/>
              <w:szCs w:val="22"/>
            </w:rPr>
          </w:pPr>
          <w:hyperlink w:anchor="_Toc465869587" w:history="1">
            <w:r w:rsidRPr="00A955CB">
              <w:rPr>
                <w:rStyle w:val="Hyperlink"/>
                <w:rFonts w:cs="Arial"/>
              </w:rPr>
              <w:t>7.3</w:t>
            </w:r>
            <w:r>
              <w:rPr>
                <w:rFonts w:asciiTheme="minorHAnsi" w:eastAsiaTheme="minorEastAsia" w:hAnsiTheme="minorHAnsi" w:cstheme="minorBidi"/>
                <w:b w:val="0"/>
                <w:sz w:val="22"/>
                <w:szCs w:val="22"/>
              </w:rPr>
              <w:tab/>
            </w:r>
            <w:r w:rsidRPr="00A955CB">
              <w:rPr>
                <w:rStyle w:val="Hyperlink"/>
                <w:rFonts w:cs="Arial"/>
              </w:rPr>
              <w:t>Locais e pontos de medição</w:t>
            </w:r>
            <w:r>
              <w:rPr>
                <w:webHidden/>
              </w:rPr>
              <w:tab/>
            </w:r>
            <w:r>
              <w:rPr>
                <w:webHidden/>
              </w:rPr>
              <w:fldChar w:fldCharType="begin"/>
            </w:r>
            <w:r>
              <w:rPr>
                <w:webHidden/>
              </w:rPr>
              <w:instrText xml:space="preserve"> PAGEREF _Toc465869587 \h </w:instrText>
            </w:r>
            <w:r>
              <w:rPr>
                <w:webHidden/>
              </w:rPr>
            </w:r>
            <w:r>
              <w:rPr>
                <w:webHidden/>
              </w:rPr>
              <w:fldChar w:fldCharType="separate"/>
            </w:r>
            <w:r>
              <w:rPr>
                <w:webHidden/>
              </w:rPr>
              <w:t>14</w:t>
            </w:r>
            <w:r>
              <w:rPr>
                <w:webHidden/>
              </w:rPr>
              <w:fldChar w:fldCharType="end"/>
            </w:r>
          </w:hyperlink>
        </w:p>
        <w:p w14:paraId="47E81EA2" w14:textId="4FF05A6D" w:rsidR="00C96481" w:rsidRDefault="00C96481">
          <w:pPr>
            <w:pStyle w:val="Sumrio3"/>
            <w:rPr>
              <w:rFonts w:asciiTheme="minorHAnsi" w:eastAsiaTheme="minorEastAsia" w:hAnsiTheme="minorHAnsi" w:cstheme="minorBidi"/>
              <w:noProof/>
              <w:sz w:val="22"/>
              <w:szCs w:val="22"/>
            </w:rPr>
          </w:pPr>
          <w:hyperlink w:anchor="_Toc465869588" w:history="1">
            <w:r w:rsidRPr="00A955CB">
              <w:rPr>
                <w:rStyle w:val="Hyperlink"/>
                <w:rFonts w:cs="Arial"/>
                <w:noProof/>
              </w:rPr>
              <w:t>7.3.1</w:t>
            </w:r>
            <w:r>
              <w:rPr>
                <w:rFonts w:asciiTheme="minorHAnsi" w:eastAsiaTheme="minorEastAsia" w:hAnsiTheme="minorHAnsi" w:cstheme="minorBidi"/>
                <w:noProof/>
                <w:sz w:val="22"/>
                <w:szCs w:val="22"/>
              </w:rPr>
              <w:tab/>
            </w:r>
            <w:r w:rsidRPr="00A955CB">
              <w:rPr>
                <w:rStyle w:val="Hyperlink"/>
                <w:rFonts w:cs="Arial"/>
                <w:noProof/>
              </w:rPr>
              <w:t>Medições em locais externos aos empreendimentos, instalações, eventos e edificações</w:t>
            </w:r>
            <w:r>
              <w:rPr>
                <w:noProof/>
                <w:webHidden/>
              </w:rPr>
              <w:tab/>
            </w:r>
            <w:r>
              <w:rPr>
                <w:noProof/>
                <w:webHidden/>
              </w:rPr>
              <w:fldChar w:fldCharType="begin"/>
            </w:r>
            <w:r>
              <w:rPr>
                <w:noProof/>
                <w:webHidden/>
              </w:rPr>
              <w:instrText xml:space="preserve"> PAGEREF _Toc465869588 \h </w:instrText>
            </w:r>
            <w:r>
              <w:rPr>
                <w:noProof/>
                <w:webHidden/>
              </w:rPr>
            </w:r>
            <w:r>
              <w:rPr>
                <w:noProof/>
                <w:webHidden/>
              </w:rPr>
              <w:fldChar w:fldCharType="separate"/>
            </w:r>
            <w:r>
              <w:rPr>
                <w:noProof/>
                <w:webHidden/>
              </w:rPr>
              <w:t>15</w:t>
            </w:r>
            <w:r>
              <w:rPr>
                <w:noProof/>
                <w:webHidden/>
              </w:rPr>
              <w:fldChar w:fldCharType="end"/>
            </w:r>
          </w:hyperlink>
        </w:p>
        <w:p w14:paraId="2EEBF95B" w14:textId="1F050A6A" w:rsidR="00C96481" w:rsidRDefault="00C96481">
          <w:pPr>
            <w:pStyle w:val="Sumrio3"/>
            <w:rPr>
              <w:rFonts w:asciiTheme="minorHAnsi" w:eastAsiaTheme="minorEastAsia" w:hAnsiTheme="minorHAnsi" w:cstheme="minorBidi"/>
              <w:noProof/>
              <w:sz w:val="22"/>
              <w:szCs w:val="22"/>
            </w:rPr>
          </w:pPr>
          <w:hyperlink w:anchor="_Toc465869589" w:history="1">
            <w:r w:rsidRPr="00A955CB">
              <w:rPr>
                <w:rStyle w:val="Hyperlink"/>
                <w:rFonts w:cs="Arial"/>
                <w:noProof/>
              </w:rPr>
              <w:t>7.3.2</w:t>
            </w:r>
            <w:r>
              <w:rPr>
                <w:rFonts w:asciiTheme="minorHAnsi" w:eastAsiaTheme="minorEastAsia" w:hAnsiTheme="minorHAnsi" w:cstheme="minorBidi"/>
                <w:noProof/>
                <w:sz w:val="22"/>
                <w:szCs w:val="22"/>
              </w:rPr>
              <w:tab/>
            </w:r>
            <w:r w:rsidRPr="00A955CB">
              <w:rPr>
                <w:rStyle w:val="Hyperlink"/>
                <w:rFonts w:cs="Arial"/>
                <w:noProof/>
              </w:rPr>
              <w:t>Medições em locais externos às fachadas de edificações</w:t>
            </w:r>
            <w:r>
              <w:rPr>
                <w:noProof/>
                <w:webHidden/>
              </w:rPr>
              <w:tab/>
            </w:r>
            <w:r>
              <w:rPr>
                <w:noProof/>
                <w:webHidden/>
              </w:rPr>
              <w:fldChar w:fldCharType="begin"/>
            </w:r>
            <w:r>
              <w:rPr>
                <w:noProof/>
                <w:webHidden/>
              </w:rPr>
              <w:instrText xml:space="preserve"> PAGEREF _Toc465869589 \h </w:instrText>
            </w:r>
            <w:r>
              <w:rPr>
                <w:noProof/>
                <w:webHidden/>
              </w:rPr>
            </w:r>
            <w:r>
              <w:rPr>
                <w:noProof/>
                <w:webHidden/>
              </w:rPr>
              <w:fldChar w:fldCharType="separate"/>
            </w:r>
            <w:r>
              <w:rPr>
                <w:noProof/>
                <w:webHidden/>
              </w:rPr>
              <w:t>15</w:t>
            </w:r>
            <w:r>
              <w:rPr>
                <w:noProof/>
                <w:webHidden/>
              </w:rPr>
              <w:fldChar w:fldCharType="end"/>
            </w:r>
          </w:hyperlink>
        </w:p>
        <w:p w14:paraId="2DC9DCFE" w14:textId="3F82D959" w:rsidR="00C96481" w:rsidRDefault="00C96481">
          <w:pPr>
            <w:pStyle w:val="Sumrio3"/>
            <w:rPr>
              <w:rFonts w:asciiTheme="minorHAnsi" w:eastAsiaTheme="minorEastAsia" w:hAnsiTheme="minorHAnsi" w:cstheme="minorBidi"/>
              <w:noProof/>
              <w:sz w:val="22"/>
              <w:szCs w:val="22"/>
            </w:rPr>
          </w:pPr>
          <w:hyperlink w:anchor="_Toc465869590" w:history="1">
            <w:r w:rsidRPr="00A955CB">
              <w:rPr>
                <w:rStyle w:val="Hyperlink"/>
                <w:rFonts w:cs="Arial"/>
                <w:noProof/>
                <w:highlight w:val="yellow"/>
              </w:rPr>
              <w:t>7.3.3</w:t>
            </w:r>
            <w:r>
              <w:rPr>
                <w:rFonts w:asciiTheme="minorHAnsi" w:eastAsiaTheme="minorEastAsia" w:hAnsiTheme="minorHAnsi" w:cstheme="minorBidi"/>
                <w:noProof/>
                <w:sz w:val="22"/>
                <w:szCs w:val="22"/>
              </w:rPr>
              <w:tab/>
            </w:r>
            <w:r w:rsidRPr="00A955CB">
              <w:rPr>
                <w:rStyle w:val="Hyperlink"/>
                <w:rFonts w:cs="Arial"/>
                <w:noProof/>
                <w:highlight w:val="yellow"/>
              </w:rPr>
              <w:t>Medições de níveis de pressão sonora em ambientes internos a edificações</w:t>
            </w:r>
            <w:r w:rsidRPr="00A955CB">
              <w:rPr>
                <w:rStyle w:val="Hyperlink"/>
                <w:rFonts w:cs="Arial"/>
                <w:noProof/>
                <w:highlight w:val="yellow"/>
                <w:vertAlign w:val="subscript"/>
              </w:rPr>
              <w:t xml:space="preserve"> </w:t>
            </w:r>
            <w:r w:rsidRPr="00A955CB">
              <w:rPr>
                <w:rStyle w:val="Hyperlink"/>
                <w:rFonts w:cs="Arial"/>
                <w:noProof/>
                <w:vertAlign w:val="subscript"/>
              </w:rPr>
              <w:t>(Peter)</w:t>
            </w:r>
            <w:r>
              <w:rPr>
                <w:noProof/>
                <w:webHidden/>
              </w:rPr>
              <w:tab/>
            </w:r>
            <w:r>
              <w:rPr>
                <w:noProof/>
                <w:webHidden/>
              </w:rPr>
              <w:fldChar w:fldCharType="begin"/>
            </w:r>
            <w:r>
              <w:rPr>
                <w:noProof/>
                <w:webHidden/>
              </w:rPr>
              <w:instrText xml:space="preserve"> PAGEREF _Toc465869590 \h </w:instrText>
            </w:r>
            <w:r>
              <w:rPr>
                <w:noProof/>
                <w:webHidden/>
              </w:rPr>
            </w:r>
            <w:r>
              <w:rPr>
                <w:noProof/>
                <w:webHidden/>
              </w:rPr>
              <w:fldChar w:fldCharType="separate"/>
            </w:r>
            <w:r>
              <w:rPr>
                <w:noProof/>
                <w:webHidden/>
              </w:rPr>
              <w:t>15</w:t>
            </w:r>
            <w:r>
              <w:rPr>
                <w:noProof/>
                <w:webHidden/>
              </w:rPr>
              <w:fldChar w:fldCharType="end"/>
            </w:r>
          </w:hyperlink>
        </w:p>
        <w:p w14:paraId="342FDA4F" w14:textId="47913F5D" w:rsidR="00C96481" w:rsidRDefault="00C96481">
          <w:pPr>
            <w:pStyle w:val="Sumrio2"/>
            <w:tabs>
              <w:tab w:val="left" w:pos="800"/>
            </w:tabs>
            <w:rPr>
              <w:rFonts w:asciiTheme="minorHAnsi" w:eastAsiaTheme="minorEastAsia" w:hAnsiTheme="minorHAnsi" w:cstheme="minorBidi"/>
              <w:b w:val="0"/>
              <w:sz w:val="22"/>
              <w:szCs w:val="22"/>
            </w:rPr>
          </w:pPr>
          <w:hyperlink w:anchor="_Toc465869591" w:history="1">
            <w:r w:rsidRPr="00A955CB">
              <w:rPr>
                <w:rStyle w:val="Hyperlink"/>
                <w:rFonts w:cs="Arial"/>
              </w:rPr>
              <w:t>7.4</w:t>
            </w:r>
            <w:r>
              <w:rPr>
                <w:rFonts w:asciiTheme="minorHAnsi" w:eastAsiaTheme="minorEastAsia" w:hAnsiTheme="minorHAnsi" w:cstheme="minorBidi"/>
                <w:b w:val="0"/>
                <w:sz w:val="22"/>
                <w:szCs w:val="22"/>
              </w:rPr>
              <w:tab/>
            </w:r>
            <w:r w:rsidRPr="00A955CB">
              <w:rPr>
                <w:rStyle w:val="Hyperlink"/>
                <w:rFonts w:cs="Arial"/>
              </w:rPr>
              <w:t>Tempo de medição e tempo de integração</w:t>
            </w:r>
            <w:r>
              <w:rPr>
                <w:webHidden/>
              </w:rPr>
              <w:tab/>
            </w:r>
            <w:r>
              <w:rPr>
                <w:webHidden/>
              </w:rPr>
              <w:fldChar w:fldCharType="begin"/>
            </w:r>
            <w:r>
              <w:rPr>
                <w:webHidden/>
              </w:rPr>
              <w:instrText xml:space="preserve"> PAGEREF _Toc465869591 \h </w:instrText>
            </w:r>
            <w:r>
              <w:rPr>
                <w:webHidden/>
              </w:rPr>
            </w:r>
            <w:r>
              <w:rPr>
                <w:webHidden/>
              </w:rPr>
              <w:fldChar w:fldCharType="separate"/>
            </w:r>
            <w:r>
              <w:rPr>
                <w:webHidden/>
              </w:rPr>
              <w:t>16</w:t>
            </w:r>
            <w:r>
              <w:rPr>
                <w:webHidden/>
              </w:rPr>
              <w:fldChar w:fldCharType="end"/>
            </w:r>
          </w:hyperlink>
        </w:p>
        <w:p w14:paraId="2AD6E0F7" w14:textId="11A47C2E" w:rsidR="00C96481" w:rsidRDefault="00C96481">
          <w:pPr>
            <w:pStyle w:val="Sumrio2"/>
            <w:tabs>
              <w:tab w:val="left" w:pos="800"/>
            </w:tabs>
            <w:rPr>
              <w:rFonts w:asciiTheme="minorHAnsi" w:eastAsiaTheme="minorEastAsia" w:hAnsiTheme="minorHAnsi" w:cstheme="minorBidi"/>
              <w:b w:val="0"/>
              <w:sz w:val="22"/>
              <w:szCs w:val="22"/>
            </w:rPr>
          </w:pPr>
          <w:hyperlink w:anchor="_Toc465869592" w:history="1">
            <w:r w:rsidRPr="00A955CB">
              <w:rPr>
                <w:rStyle w:val="Hyperlink"/>
                <w:rFonts w:cs="Arial"/>
              </w:rPr>
              <w:t>7.5</w:t>
            </w:r>
            <w:r>
              <w:rPr>
                <w:rFonts w:asciiTheme="minorHAnsi" w:eastAsiaTheme="minorEastAsia" w:hAnsiTheme="minorHAnsi" w:cstheme="minorBidi"/>
                <w:b w:val="0"/>
                <w:sz w:val="22"/>
                <w:szCs w:val="22"/>
              </w:rPr>
              <w:tab/>
            </w:r>
            <w:r w:rsidRPr="00A955CB">
              <w:rPr>
                <w:rStyle w:val="Hyperlink"/>
                <w:rFonts w:cs="Arial"/>
              </w:rPr>
              <w:t>Descritores de níveis sonoros</w:t>
            </w:r>
            <w:r>
              <w:rPr>
                <w:webHidden/>
              </w:rPr>
              <w:tab/>
            </w:r>
            <w:r>
              <w:rPr>
                <w:webHidden/>
              </w:rPr>
              <w:fldChar w:fldCharType="begin"/>
            </w:r>
            <w:r>
              <w:rPr>
                <w:webHidden/>
              </w:rPr>
              <w:instrText xml:space="preserve"> PAGEREF _Toc465869592 \h </w:instrText>
            </w:r>
            <w:r>
              <w:rPr>
                <w:webHidden/>
              </w:rPr>
            </w:r>
            <w:r>
              <w:rPr>
                <w:webHidden/>
              </w:rPr>
              <w:fldChar w:fldCharType="separate"/>
            </w:r>
            <w:r>
              <w:rPr>
                <w:webHidden/>
              </w:rPr>
              <w:t>16</w:t>
            </w:r>
            <w:r>
              <w:rPr>
                <w:webHidden/>
              </w:rPr>
              <w:fldChar w:fldCharType="end"/>
            </w:r>
          </w:hyperlink>
        </w:p>
        <w:p w14:paraId="10813C86" w14:textId="7CC3413D" w:rsidR="00C96481" w:rsidRDefault="00C96481">
          <w:pPr>
            <w:pStyle w:val="Sumrio3"/>
            <w:rPr>
              <w:rFonts w:asciiTheme="minorHAnsi" w:eastAsiaTheme="minorEastAsia" w:hAnsiTheme="minorHAnsi" w:cstheme="minorBidi"/>
              <w:noProof/>
              <w:sz w:val="22"/>
              <w:szCs w:val="22"/>
            </w:rPr>
          </w:pPr>
          <w:hyperlink w:anchor="_Toc465869593" w:history="1">
            <w:r w:rsidRPr="00A955CB">
              <w:rPr>
                <w:rStyle w:val="Hyperlink"/>
                <w:rFonts w:cs="Arial"/>
                <w:noProof/>
              </w:rPr>
              <w:t>7.5.1</w:t>
            </w:r>
            <w:r>
              <w:rPr>
                <w:rFonts w:asciiTheme="minorHAnsi" w:eastAsiaTheme="minorEastAsia" w:hAnsiTheme="minorHAnsi" w:cstheme="minorBidi"/>
                <w:noProof/>
                <w:sz w:val="22"/>
                <w:szCs w:val="22"/>
              </w:rPr>
              <w:tab/>
            </w:r>
            <w:r w:rsidRPr="00A955CB">
              <w:rPr>
                <w:rStyle w:val="Hyperlink"/>
                <w:rFonts w:cs="Arial"/>
                <w:noProof/>
              </w:rPr>
              <w:t>Nível de pressão sonora contínuo equivalente ponderado em A (L</w:t>
            </w:r>
            <w:r w:rsidRPr="00A955CB">
              <w:rPr>
                <w:rStyle w:val="Hyperlink"/>
                <w:rFonts w:cs="Arial"/>
                <w:noProof/>
                <w:vertAlign w:val="subscript"/>
              </w:rPr>
              <w:t>Aeq,T</w:t>
            </w:r>
            <w:r w:rsidRPr="00A955CB">
              <w:rPr>
                <w:rStyle w:val="Hyperlink"/>
                <w:rFonts w:cs="Arial"/>
                <w:noProof/>
              </w:rPr>
              <w:t>)</w:t>
            </w:r>
            <w:r>
              <w:rPr>
                <w:noProof/>
                <w:webHidden/>
              </w:rPr>
              <w:tab/>
            </w:r>
            <w:r>
              <w:rPr>
                <w:noProof/>
                <w:webHidden/>
              </w:rPr>
              <w:fldChar w:fldCharType="begin"/>
            </w:r>
            <w:r>
              <w:rPr>
                <w:noProof/>
                <w:webHidden/>
              </w:rPr>
              <w:instrText xml:space="preserve"> PAGEREF _Toc465869593 \h </w:instrText>
            </w:r>
            <w:r>
              <w:rPr>
                <w:noProof/>
                <w:webHidden/>
              </w:rPr>
            </w:r>
            <w:r>
              <w:rPr>
                <w:noProof/>
                <w:webHidden/>
              </w:rPr>
              <w:fldChar w:fldCharType="separate"/>
            </w:r>
            <w:r>
              <w:rPr>
                <w:noProof/>
                <w:webHidden/>
              </w:rPr>
              <w:t>16</w:t>
            </w:r>
            <w:r>
              <w:rPr>
                <w:noProof/>
                <w:webHidden/>
              </w:rPr>
              <w:fldChar w:fldCharType="end"/>
            </w:r>
          </w:hyperlink>
        </w:p>
        <w:p w14:paraId="48FB9D85" w14:textId="05382DD2" w:rsidR="00C96481" w:rsidRDefault="00C96481">
          <w:pPr>
            <w:pStyle w:val="Sumrio3"/>
            <w:rPr>
              <w:rFonts w:asciiTheme="minorHAnsi" w:eastAsiaTheme="minorEastAsia" w:hAnsiTheme="minorHAnsi" w:cstheme="minorBidi"/>
              <w:noProof/>
              <w:sz w:val="22"/>
              <w:szCs w:val="22"/>
            </w:rPr>
          </w:pPr>
          <w:hyperlink w:anchor="_Toc465869594" w:history="1">
            <w:r w:rsidRPr="00A955CB">
              <w:rPr>
                <w:rStyle w:val="Hyperlink"/>
                <w:rFonts w:cs="Arial"/>
                <w:noProof/>
              </w:rPr>
              <w:t>7.5.2</w:t>
            </w:r>
            <w:r>
              <w:rPr>
                <w:rFonts w:asciiTheme="minorHAnsi" w:eastAsiaTheme="minorEastAsia" w:hAnsiTheme="minorHAnsi" w:cstheme="minorBidi"/>
                <w:noProof/>
                <w:sz w:val="22"/>
                <w:szCs w:val="22"/>
              </w:rPr>
              <w:tab/>
            </w:r>
            <w:r w:rsidRPr="00A955CB">
              <w:rPr>
                <w:rStyle w:val="Hyperlink"/>
                <w:rFonts w:cs="Arial"/>
                <w:noProof/>
              </w:rPr>
              <w:t>Nível máximo de pressão sonora ponderação em A e em F (L</w:t>
            </w:r>
            <w:r w:rsidRPr="00A955CB">
              <w:rPr>
                <w:rStyle w:val="Hyperlink"/>
                <w:rFonts w:cs="Arial"/>
                <w:noProof/>
                <w:vertAlign w:val="subscript"/>
              </w:rPr>
              <w:t>AFmax</w:t>
            </w:r>
            <w:r w:rsidRPr="00A955CB">
              <w:rPr>
                <w:rStyle w:val="Hyperlink"/>
                <w:rFonts w:cs="Arial"/>
                <w:noProof/>
              </w:rPr>
              <w:t>)</w:t>
            </w:r>
            <w:r>
              <w:rPr>
                <w:noProof/>
                <w:webHidden/>
              </w:rPr>
              <w:tab/>
            </w:r>
            <w:r>
              <w:rPr>
                <w:noProof/>
                <w:webHidden/>
              </w:rPr>
              <w:fldChar w:fldCharType="begin"/>
            </w:r>
            <w:r>
              <w:rPr>
                <w:noProof/>
                <w:webHidden/>
              </w:rPr>
              <w:instrText xml:space="preserve"> PAGEREF _Toc465869594 \h </w:instrText>
            </w:r>
            <w:r>
              <w:rPr>
                <w:noProof/>
                <w:webHidden/>
              </w:rPr>
            </w:r>
            <w:r>
              <w:rPr>
                <w:noProof/>
                <w:webHidden/>
              </w:rPr>
              <w:fldChar w:fldCharType="separate"/>
            </w:r>
            <w:r>
              <w:rPr>
                <w:noProof/>
                <w:webHidden/>
              </w:rPr>
              <w:t>16</w:t>
            </w:r>
            <w:r>
              <w:rPr>
                <w:noProof/>
                <w:webHidden/>
              </w:rPr>
              <w:fldChar w:fldCharType="end"/>
            </w:r>
          </w:hyperlink>
        </w:p>
        <w:p w14:paraId="77D6E409" w14:textId="16F282FF" w:rsidR="00C96481" w:rsidRDefault="00C96481">
          <w:pPr>
            <w:pStyle w:val="Sumrio3"/>
            <w:rPr>
              <w:rFonts w:asciiTheme="minorHAnsi" w:eastAsiaTheme="minorEastAsia" w:hAnsiTheme="minorHAnsi" w:cstheme="minorBidi"/>
              <w:noProof/>
              <w:sz w:val="22"/>
              <w:szCs w:val="22"/>
            </w:rPr>
          </w:pPr>
          <w:hyperlink w:anchor="_Toc465869595" w:history="1">
            <w:r w:rsidRPr="00A955CB">
              <w:rPr>
                <w:rStyle w:val="Hyperlink"/>
                <w:rFonts w:cs="Arial"/>
                <w:noProof/>
              </w:rPr>
              <w:t>7.5.3</w:t>
            </w:r>
            <w:r>
              <w:rPr>
                <w:rFonts w:asciiTheme="minorHAnsi" w:eastAsiaTheme="minorEastAsia" w:hAnsiTheme="minorHAnsi" w:cstheme="minorBidi"/>
                <w:noProof/>
                <w:sz w:val="22"/>
                <w:szCs w:val="22"/>
              </w:rPr>
              <w:tab/>
            </w:r>
            <w:r w:rsidRPr="00A955CB">
              <w:rPr>
                <w:rStyle w:val="Hyperlink"/>
                <w:rFonts w:cs="Arial"/>
                <w:noProof/>
              </w:rPr>
              <w:t>Nível de pressão sonora equivalente em bandas proporcionais de 1/1 de oitava</w:t>
            </w:r>
            <w:r>
              <w:rPr>
                <w:noProof/>
                <w:webHidden/>
              </w:rPr>
              <w:tab/>
            </w:r>
            <w:r>
              <w:rPr>
                <w:noProof/>
                <w:webHidden/>
              </w:rPr>
              <w:fldChar w:fldCharType="begin"/>
            </w:r>
            <w:r>
              <w:rPr>
                <w:noProof/>
                <w:webHidden/>
              </w:rPr>
              <w:instrText xml:space="preserve"> PAGEREF _Toc465869595 \h </w:instrText>
            </w:r>
            <w:r>
              <w:rPr>
                <w:noProof/>
                <w:webHidden/>
              </w:rPr>
            </w:r>
            <w:r>
              <w:rPr>
                <w:noProof/>
                <w:webHidden/>
              </w:rPr>
              <w:fldChar w:fldCharType="separate"/>
            </w:r>
            <w:r>
              <w:rPr>
                <w:noProof/>
                <w:webHidden/>
              </w:rPr>
              <w:t>16</w:t>
            </w:r>
            <w:r>
              <w:rPr>
                <w:noProof/>
                <w:webHidden/>
              </w:rPr>
              <w:fldChar w:fldCharType="end"/>
            </w:r>
          </w:hyperlink>
        </w:p>
        <w:p w14:paraId="09F71C9E" w14:textId="7127CB51" w:rsidR="00C96481" w:rsidRDefault="00C96481">
          <w:pPr>
            <w:pStyle w:val="Sumrio3"/>
            <w:rPr>
              <w:rFonts w:asciiTheme="minorHAnsi" w:eastAsiaTheme="minorEastAsia" w:hAnsiTheme="minorHAnsi" w:cstheme="minorBidi"/>
              <w:noProof/>
              <w:sz w:val="22"/>
              <w:szCs w:val="22"/>
            </w:rPr>
          </w:pPr>
          <w:hyperlink w:anchor="_Toc465869596" w:history="1">
            <w:r w:rsidRPr="00A955CB">
              <w:rPr>
                <w:rStyle w:val="Hyperlink"/>
                <w:rFonts w:cs="Arial"/>
                <w:noProof/>
              </w:rPr>
              <w:t>7.5.4</w:t>
            </w:r>
            <w:r>
              <w:rPr>
                <w:rFonts w:asciiTheme="minorHAnsi" w:eastAsiaTheme="minorEastAsia" w:hAnsiTheme="minorHAnsi" w:cstheme="minorBidi"/>
                <w:noProof/>
                <w:sz w:val="22"/>
                <w:szCs w:val="22"/>
              </w:rPr>
              <w:tab/>
            </w:r>
            <w:r w:rsidRPr="00A955CB">
              <w:rPr>
                <w:rStyle w:val="Hyperlink"/>
                <w:rFonts w:cs="Arial"/>
                <w:noProof/>
              </w:rPr>
              <w:t>Nível de pressão sonora equivalente em bandas proporcionais de 1/3 de oitava</w:t>
            </w:r>
            <w:r>
              <w:rPr>
                <w:noProof/>
                <w:webHidden/>
              </w:rPr>
              <w:tab/>
            </w:r>
            <w:r>
              <w:rPr>
                <w:noProof/>
                <w:webHidden/>
              </w:rPr>
              <w:fldChar w:fldCharType="begin"/>
            </w:r>
            <w:r>
              <w:rPr>
                <w:noProof/>
                <w:webHidden/>
              </w:rPr>
              <w:instrText xml:space="preserve"> PAGEREF _Toc465869596 \h </w:instrText>
            </w:r>
            <w:r>
              <w:rPr>
                <w:noProof/>
                <w:webHidden/>
              </w:rPr>
            </w:r>
            <w:r>
              <w:rPr>
                <w:noProof/>
                <w:webHidden/>
              </w:rPr>
              <w:fldChar w:fldCharType="separate"/>
            </w:r>
            <w:r>
              <w:rPr>
                <w:noProof/>
                <w:webHidden/>
              </w:rPr>
              <w:t>16</w:t>
            </w:r>
            <w:r>
              <w:rPr>
                <w:noProof/>
                <w:webHidden/>
              </w:rPr>
              <w:fldChar w:fldCharType="end"/>
            </w:r>
          </w:hyperlink>
        </w:p>
        <w:p w14:paraId="681189E0" w14:textId="36115D54" w:rsidR="00C96481" w:rsidRDefault="00C96481">
          <w:pPr>
            <w:pStyle w:val="Sumrio3"/>
            <w:rPr>
              <w:rFonts w:asciiTheme="minorHAnsi" w:eastAsiaTheme="minorEastAsia" w:hAnsiTheme="minorHAnsi" w:cstheme="minorBidi"/>
              <w:noProof/>
              <w:sz w:val="22"/>
              <w:szCs w:val="22"/>
            </w:rPr>
          </w:pPr>
          <w:hyperlink w:anchor="_Toc465869597" w:history="1">
            <w:r w:rsidRPr="00A955CB">
              <w:rPr>
                <w:rStyle w:val="Hyperlink"/>
                <w:rFonts w:cs="Arial"/>
                <w:noProof/>
              </w:rPr>
              <w:t>7.5.5</w:t>
            </w:r>
            <w:r>
              <w:rPr>
                <w:rFonts w:asciiTheme="minorHAnsi" w:eastAsiaTheme="minorEastAsia" w:hAnsiTheme="minorHAnsi" w:cstheme="minorBidi"/>
                <w:noProof/>
                <w:sz w:val="22"/>
                <w:szCs w:val="22"/>
              </w:rPr>
              <w:tab/>
            </w:r>
            <w:r w:rsidRPr="00A955CB">
              <w:rPr>
                <w:rStyle w:val="Hyperlink"/>
                <w:rFonts w:cs="Arial"/>
                <w:noProof/>
              </w:rPr>
              <w:t>Níveis de pressão sonora representativos de períodos completos – L</w:t>
            </w:r>
            <w:r w:rsidRPr="00A955CB">
              <w:rPr>
                <w:rStyle w:val="Hyperlink"/>
                <w:rFonts w:cs="Arial"/>
                <w:noProof/>
                <w:vertAlign w:val="subscript"/>
              </w:rPr>
              <w:t>d</w:t>
            </w:r>
            <w:r w:rsidRPr="00A955CB">
              <w:rPr>
                <w:rStyle w:val="Hyperlink"/>
                <w:rFonts w:cs="Arial"/>
                <w:noProof/>
              </w:rPr>
              <w:t>, L</w:t>
            </w:r>
            <w:r w:rsidRPr="00A955CB">
              <w:rPr>
                <w:rStyle w:val="Hyperlink"/>
                <w:rFonts w:cs="Arial"/>
                <w:noProof/>
                <w:vertAlign w:val="subscript"/>
              </w:rPr>
              <w:t xml:space="preserve">n </w:t>
            </w:r>
            <w:r w:rsidRPr="00A955CB">
              <w:rPr>
                <w:rStyle w:val="Hyperlink"/>
                <w:rFonts w:cs="Arial"/>
                <w:noProof/>
              </w:rPr>
              <w:t>e L</w:t>
            </w:r>
            <w:r w:rsidRPr="00A955CB">
              <w:rPr>
                <w:rStyle w:val="Hyperlink"/>
                <w:rFonts w:cs="Arial"/>
                <w:noProof/>
                <w:vertAlign w:val="subscript"/>
              </w:rPr>
              <w:t>dn</w:t>
            </w:r>
            <w:r>
              <w:rPr>
                <w:noProof/>
                <w:webHidden/>
              </w:rPr>
              <w:tab/>
            </w:r>
            <w:r>
              <w:rPr>
                <w:noProof/>
                <w:webHidden/>
              </w:rPr>
              <w:fldChar w:fldCharType="begin"/>
            </w:r>
            <w:r>
              <w:rPr>
                <w:noProof/>
                <w:webHidden/>
              </w:rPr>
              <w:instrText xml:space="preserve"> PAGEREF _Toc465869597 \h </w:instrText>
            </w:r>
            <w:r>
              <w:rPr>
                <w:noProof/>
                <w:webHidden/>
              </w:rPr>
            </w:r>
            <w:r>
              <w:rPr>
                <w:noProof/>
                <w:webHidden/>
              </w:rPr>
              <w:fldChar w:fldCharType="separate"/>
            </w:r>
            <w:r>
              <w:rPr>
                <w:noProof/>
                <w:webHidden/>
              </w:rPr>
              <w:t>17</w:t>
            </w:r>
            <w:r>
              <w:rPr>
                <w:noProof/>
                <w:webHidden/>
              </w:rPr>
              <w:fldChar w:fldCharType="end"/>
            </w:r>
          </w:hyperlink>
        </w:p>
        <w:p w14:paraId="03E34439" w14:textId="4F3F3921" w:rsidR="00C96481" w:rsidRDefault="00C96481">
          <w:pPr>
            <w:pStyle w:val="Sumrio1"/>
            <w:rPr>
              <w:rFonts w:asciiTheme="minorHAnsi" w:eastAsiaTheme="minorEastAsia" w:hAnsiTheme="minorHAnsi" w:cstheme="minorBidi"/>
              <w:b w:val="0"/>
              <w:szCs w:val="22"/>
            </w:rPr>
          </w:pPr>
          <w:hyperlink w:anchor="_Toc465869598" w:history="1">
            <w:r w:rsidRPr="00A955CB">
              <w:rPr>
                <w:rStyle w:val="Hyperlink"/>
                <w:rFonts w:cs="Arial"/>
              </w:rPr>
              <w:t>8</w:t>
            </w:r>
            <w:r>
              <w:rPr>
                <w:rFonts w:asciiTheme="minorHAnsi" w:eastAsiaTheme="minorEastAsia" w:hAnsiTheme="minorHAnsi" w:cstheme="minorBidi"/>
                <w:b w:val="0"/>
                <w:szCs w:val="22"/>
              </w:rPr>
              <w:tab/>
            </w:r>
            <w:r w:rsidRPr="00A955CB">
              <w:rPr>
                <w:rStyle w:val="Hyperlink"/>
                <w:rFonts w:cs="Arial"/>
              </w:rPr>
              <w:t>Métodos de medição</w:t>
            </w:r>
            <w:r>
              <w:rPr>
                <w:webHidden/>
              </w:rPr>
              <w:tab/>
            </w:r>
            <w:r>
              <w:rPr>
                <w:webHidden/>
              </w:rPr>
              <w:fldChar w:fldCharType="begin"/>
            </w:r>
            <w:r>
              <w:rPr>
                <w:webHidden/>
              </w:rPr>
              <w:instrText xml:space="preserve"> PAGEREF _Toc465869598 \h </w:instrText>
            </w:r>
            <w:r>
              <w:rPr>
                <w:webHidden/>
              </w:rPr>
            </w:r>
            <w:r>
              <w:rPr>
                <w:webHidden/>
              </w:rPr>
              <w:fldChar w:fldCharType="separate"/>
            </w:r>
            <w:r>
              <w:rPr>
                <w:webHidden/>
              </w:rPr>
              <w:t>17</w:t>
            </w:r>
            <w:r>
              <w:rPr>
                <w:webHidden/>
              </w:rPr>
              <w:fldChar w:fldCharType="end"/>
            </w:r>
          </w:hyperlink>
        </w:p>
        <w:p w14:paraId="40BCFD1F" w14:textId="27534AA3" w:rsidR="00C96481" w:rsidRDefault="00C96481">
          <w:pPr>
            <w:pStyle w:val="Sumrio2"/>
            <w:tabs>
              <w:tab w:val="left" w:pos="800"/>
            </w:tabs>
            <w:rPr>
              <w:rFonts w:asciiTheme="minorHAnsi" w:eastAsiaTheme="minorEastAsia" w:hAnsiTheme="minorHAnsi" w:cstheme="minorBidi"/>
              <w:b w:val="0"/>
              <w:sz w:val="22"/>
              <w:szCs w:val="22"/>
            </w:rPr>
          </w:pPr>
          <w:hyperlink w:anchor="_Toc465869599" w:history="1">
            <w:r w:rsidRPr="00A955CB">
              <w:rPr>
                <w:rStyle w:val="Hyperlink"/>
                <w:rFonts w:cs="Arial"/>
              </w:rPr>
              <w:t>8.1</w:t>
            </w:r>
            <w:r>
              <w:rPr>
                <w:rFonts w:asciiTheme="minorHAnsi" w:eastAsiaTheme="minorEastAsia" w:hAnsiTheme="minorHAnsi" w:cstheme="minorBidi"/>
                <w:b w:val="0"/>
                <w:sz w:val="22"/>
                <w:szCs w:val="22"/>
              </w:rPr>
              <w:tab/>
            </w:r>
            <w:r w:rsidRPr="00A955CB">
              <w:rPr>
                <w:rStyle w:val="Hyperlink"/>
                <w:rFonts w:cs="Arial"/>
              </w:rPr>
              <w:t>Método simplificado</w:t>
            </w:r>
            <w:r>
              <w:rPr>
                <w:webHidden/>
              </w:rPr>
              <w:tab/>
            </w:r>
            <w:r>
              <w:rPr>
                <w:webHidden/>
              </w:rPr>
              <w:fldChar w:fldCharType="begin"/>
            </w:r>
            <w:r>
              <w:rPr>
                <w:webHidden/>
              </w:rPr>
              <w:instrText xml:space="preserve"> PAGEREF _Toc465869599 \h </w:instrText>
            </w:r>
            <w:r>
              <w:rPr>
                <w:webHidden/>
              </w:rPr>
            </w:r>
            <w:r>
              <w:rPr>
                <w:webHidden/>
              </w:rPr>
              <w:fldChar w:fldCharType="separate"/>
            </w:r>
            <w:r>
              <w:rPr>
                <w:webHidden/>
              </w:rPr>
              <w:t>18</w:t>
            </w:r>
            <w:r>
              <w:rPr>
                <w:webHidden/>
              </w:rPr>
              <w:fldChar w:fldCharType="end"/>
            </w:r>
          </w:hyperlink>
        </w:p>
        <w:p w14:paraId="2D4773DE" w14:textId="3623A481" w:rsidR="00C96481" w:rsidRDefault="00C96481">
          <w:pPr>
            <w:pStyle w:val="Sumrio2"/>
            <w:tabs>
              <w:tab w:val="left" w:pos="800"/>
            </w:tabs>
            <w:rPr>
              <w:rFonts w:asciiTheme="minorHAnsi" w:eastAsiaTheme="minorEastAsia" w:hAnsiTheme="minorHAnsi" w:cstheme="minorBidi"/>
              <w:b w:val="0"/>
              <w:sz w:val="22"/>
              <w:szCs w:val="22"/>
            </w:rPr>
          </w:pPr>
          <w:hyperlink w:anchor="_Toc465869600" w:history="1">
            <w:r w:rsidRPr="00A955CB">
              <w:rPr>
                <w:rStyle w:val="Hyperlink"/>
                <w:rFonts w:cs="Arial"/>
              </w:rPr>
              <w:t>8.2</w:t>
            </w:r>
            <w:r>
              <w:rPr>
                <w:rFonts w:asciiTheme="minorHAnsi" w:eastAsiaTheme="minorEastAsia" w:hAnsiTheme="minorHAnsi" w:cstheme="minorBidi"/>
                <w:b w:val="0"/>
                <w:sz w:val="22"/>
                <w:szCs w:val="22"/>
              </w:rPr>
              <w:tab/>
            </w:r>
            <w:r w:rsidRPr="00A955CB">
              <w:rPr>
                <w:rStyle w:val="Hyperlink"/>
                <w:rFonts w:cs="Arial"/>
              </w:rPr>
              <w:t>Método detalhado</w:t>
            </w:r>
            <w:r>
              <w:rPr>
                <w:webHidden/>
              </w:rPr>
              <w:tab/>
            </w:r>
            <w:r>
              <w:rPr>
                <w:webHidden/>
              </w:rPr>
              <w:fldChar w:fldCharType="begin"/>
            </w:r>
            <w:r>
              <w:rPr>
                <w:webHidden/>
              </w:rPr>
              <w:instrText xml:space="preserve"> PAGEREF _Toc465869600 \h </w:instrText>
            </w:r>
            <w:r>
              <w:rPr>
                <w:webHidden/>
              </w:rPr>
            </w:r>
            <w:r>
              <w:rPr>
                <w:webHidden/>
              </w:rPr>
              <w:fldChar w:fldCharType="separate"/>
            </w:r>
            <w:r>
              <w:rPr>
                <w:webHidden/>
              </w:rPr>
              <w:t>18</w:t>
            </w:r>
            <w:r>
              <w:rPr>
                <w:webHidden/>
              </w:rPr>
              <w:fldChar w:fldCharType="end"/>
            </w:r>
          </w:hyperlink>
        </w:p>
        <w:p w14:paraId="2934CAD1" w14:textId="1212F038" w:rsidR="00C96481" w:rsidRDefault="00C96481">
          <w:pPr>
            <w:pStyle w:val="Sumrio2"/>
            <w:tabs>
              <w:tab w:val="left" w:pos="800"/>
            </w:tabs>
            <w:rPr>
              <w:rFonts w:asciiTheme="minorHAnsi" w:eastAsiaTheme="minorEastAsia" w:hAnsiTheme="minorHAnsi" w:cstheme="minorBidi"/>
              <w:b w:val="0"/>
              <w:sz w:val="22"/>
              <w:szCs w:val="22"/>
            </w:rPr>
          </w:pPr>
          <w:hyperlink w:anchor="_Toc465869601" w:history="1">
            <w:r w:rsidRPr="00A955CB">
              <w:rPr>
                <w:rStyle w:val="Hyperlink"/>
                <w:rFonts w:cs="Arial"/>
              </w:rPr>
              <w:t>8.3</w:t>
            </w:r>
            <w:r>
              <w:rPr>
                <w:rFonts w:asciiTheme="minorHAnsi" w:eastAsiaTheme="minorEastAsia" w:hAnsiTheme="minorHAnsi" w:cstheme="minorBidi"/>
                <w:b w:val="0"/>
                <w:sz w:val="22"/>
                <w:szCs w:val="22"/>
              </w:rPr>
              <w:tab/>
            </w:r>
            <w:r w:rsidRPr="00A955CB">
              <w:rPr>
                <w:rStyle w:val="Hyperlink"/>
                <w:rFonts w:cs="Arial"/>
              </w:rPr>
              <w:t>Método de monitoramento de longa duração</w:t>
            </w:r>
            <w:r>
              <w:rPr>
                <w:webHidden/>
              </w:rPr>
              <w:tab/>
            </w:r>
            <w:r>
              <w:rPr>
                <w:webHidden/>
              </w:rPr>
              <w:fldChar w:fldCharType="begin"/>
            </w:r>
            <w:r>
              <w:rPr>
                <w:webHidden/>
              </w:rPr>
              <w:instrText xml:space="preserve"> PAGEREF _Toc465869601 \h </w:instrText>
            </w:r>
            <w:r>
              <w:rPr>
                <w:webHidden/>
              </w:rPr>
            </w:r>
            <w:r>
              <w:rPr>
                <w:webHidden/>
              </w:rPr>
              <w:fldChar w:fldCharType="separate"/>
            </w:r>
            <w:r>
              <w:rPr>
                <w:webHidden/>
              </w:rPr>
              <w:t>18</w:t>
            </w:r>
            <w:r>
              <w:rPr>
                <w:webHidden/>
              </w:rPr>
              <w:fldChar w:fldCharType="end"/>
            </w:r>
          </w:hyperlink>
        </w:p>
        <w:p w14:paraId="69556C1F" w14:textId="4F663FAD" w:rsidR="00C96481" w:rsidRDefault="00C96481">
          <w:pPr>
            <w:pStyle w:val="Sumrio1"/>
            <w:rPr>
              <w:rFonts w:asciiTheme="minorHAnsi" w:eastAsiaTheme="minorEastAsia" w:hAnsiTheme="minorHAnsi" w:cstheme="minorBidi"/>
              <w:b w:val="0"/>
              <w:szCs w:val="22"/>
            </w:rPr>
          </w:pPr>
          <w:hyperlink w:anchor="_Toc465869602" w:history="1">
            <w:r w:rsidRPr="00A955CB">
              <w:rPr>
                <w:rStyle w:val="Hyperlink"/>
                <w:rFonts w:cs="Arial"/>
              </w:rPr>
              <w:t>9</w:t>
            </w:r>
            <w:r>
              <w:rPr>
                <w:rFonts w:asciiTheme="minorHAnsi" w:eastAsiaTheme="minorEastAsia" w:hAnsiTheme="minorHAnsi" w:cstheme="minorBidi"/>
                <w:b w:val="0"/>
                <w:szCs w:val="22"/>
              </w:rPr>
              <w:tab/>
            </w:r>
            <w:r w:rsidRPr="00A955CB">
              <w:rPr>
                <w:rStyle w:val="Hyperlink"/>
                <w:rFonts w:cs="Arial"/>
              </w:rPr>
              <w:t>Incerteza de medição</w:t>
            </w:r>
            <w:r>
              <w:rPr>
                <w:webHidden/>
              </w:rPr>
              <w:tab/>
            </w:r>
            <w:r>
              <w:rPr>
                <w:webHidden/>
              </w:rPr>
              <w:fldChar w:fldCharType="begin"/>
            </w:r>
            <w:r>
              <w:rPr>
                <w:webHidden/>
              </w:rPr>
              <w:instrText xml:space="preserve"> PAGEREF _Toc465869602 \h </w:instrText>
            </w:r>
            <w:r>
              <w:rPr>
                <w:webHidden/>
              </w:rPr>
            </w:r>
            <w:r>
              <w:rPr>
                <w:webHidden/>
              </w:rPr>
              <w:fldChar w:fldCharType="separate"/>
            </w:r>
            <w:r>
              <w:rPr>
                <w:webHidden/>
              </w:rPr>
              <w:t>19</w:t>
            </w:r>
            <w:r>
              <w:rPr>
                <w:webHidden/>
              </w:rPr>
              <w:fldChar w:fldCharType="end"/>
            </w:r>
          </w:hyperlink>
        </w:p>
        <w:p w14:paraId="0D21C3F2" w14:textId="2F5F9306" w:rsidR="00C96481" w:rsidRDefault="00C96481">
          <w:pPr>
            <w:pStyle w:val="Sumrio1"/>
            <w:rPr>
              <w:rFonts w:asciiTheme="minorHAnsi" w:eastAsiaTheme="minorEastAsia" w:hAnsiTheme="minorHAnsi" w:cstheme="minorBidi"/>
              <w:b w:val="0"/>
              <w:szCs w:val="22"/>
            </w:rPr>
          </w:pPr>
          <w:hyperlink w:anchor="_Toc465869603" w:history="1">
            <w:r w:rsidRPr="00A955CB">
              <w:rPr>
                <w:rStyle w:val="Hyperlink"/>
                <w:rFonts w:cs="Arial"/>
              </w:rPr>
              <w:t>10</w:t>
            </w:r>
            <w:r>
              <w:rPr>
                <w:rFonts w:asciiTheme="minorHAnsi" w:eastAsiaTheme="minorEastAsia" w:hAnsiTheme="minorHAnsi" w:cstheme="minorBidi"/>
                <w:b w:val="0"/>
                <w:szCs w:val="22"/>
              </w:rPr>
              <w:tab/>
            </w:r>
            <w:r w:rsidRPr="00A955CB">
              <w:rPr>
                <w:rStyle w:val="Hyperlink"/>
                <w:rFonts w:cs="Arial"/>
              </w:rPr>
              <w:t>Avaliação sonora</w:t>
            </w:r>
            <w:r>
              <w:rPr>
                <w:webHidden/>
              </w:rPr>
              <w:tab/>
            </w:r>
            <w:r>
              <w:rPr>
                <w:webHidden/>
              </w:rPr>
              <w:fldChar w:fldCharType="begin"/>
            </w:r>
            <w:r>
              <w:rPr>
                <w:webHidden/>
              </w:rPr>
              <w:instrText xml:space="preserve"> PAGEREF _Toc465869603 \h </w:instrText>
            </w:r>
            <w:r>
              <w:rPr>
                <w:webHidden/>
              </w:rPr>
            </w:r>
            <w:r>
              <w:rPr>
                <w:webHidden/>
              </w:rPr>
              <w:fldChar w:fldCharType="separate"/>
            </w:r>
            <w:r>
              <w:rPr>
                <w:webHidden/>
              </w:rPr>
              <w:t>19</w:t>
            </w:r>
            <w:r>
              <w:rPr>
                <w:webHidden/>
              </w:rPr>
              <w:fldChar w:fldCharType="end"/>
            </w:r>
          </w:hyperlink>
        </w:p>
        <w:p w14:paraId="6366D6DB" w14:textId="2CD2FBFF" w:rsidR="00C96481" w:rsidRDefault="00C96481">
          <w:pPr>
            <w:pStyle w:val="Sumrio2"/>
            <w:tabs>
              <w:tab w:val="left" w:pos="800"/>
            </w:tabs>
            <w:rPr>
              <w:rFonts w:asciiTheme="minorHAnsi" w:eastAsiaTheme="minorEastAsia" w:hAnsiTheme="minorHAnsi" w:cstheme="minorBidi"/>
              <w:b w:val="0"/>
              <w:sz w:val="22"/>
              <w:szCs w:val="22"/>
            </w:rPr>
          </w:pPr>
          <w:hyperlink w:anchor="_Toc465869604" w:history="1">
            <w:r w:rsidRPr="00A955CB">
              <w:rPr>
                <w:rStyle w:val="Hyperlink"/>
                <w:rFonts w:cs="Arial"/>
              </w:rPr>
              <w:t>10.1</w:t>
            </w:r>
            <w:r>
              <w:rPr>
                <w:rFonts w:asciiTheme="minorHAnsi" w:eastAsiaTheme="minorEastAsia" w:hAnsiTheme="minorHAnsi" w:cstheme="minorBidi"/>
                <w:b w:val="0"/>
                <w:sz w:val="22"/>
                <w:szCs w:val="22"/>
              </w:rPr>
              <w:tab/>
            </w:r>
            <w:r w:rsidRPr="00A955CB">
              <w:rPr>
                <w:rStyle w:val="Hyperlink"/>
                <w:rFonts w:cs="Arial"/>
              </w:rPr>
              <w:t>Períodos/horários</w:t>
            </w:r>
            <w:r>
              <w:rPr>
                <w:webHidden/>
              </w:rPr>
              <w:tab/>
            </w:r>
            <w:r>
              <w:rPr>
                <w:webHidden/>
              </w:rPr>
              <w:fldChar w:fldCharType="begin"/>
            </w:r>
            <w:r>
              <w:rPr>
                <w:webHidden/>
              </w:rPr>
              <w:instrText xml:space="preserve"> PAGEREF _Toc465869604 \h </w:instrText>
            </w:r>
            <w:r>
              <w:rPr>
                <w:webHidden/>
              </w:rPr>
            </w:r>
            <w:r>
              <w:rPr>
                <w:webHidden/>
              </w:rPr>
              <w:fldChar w:fldCharType="separate"/>
            </w:r>
            <w:r>
              <w:rPr>
                <w:webHidden/>
              </w:rPr>
              <w:t>19</w:t>
            </w:r>
            <w:r>
              <w:rPr>
                <w:webHidden/>
              </w:rPr>
              <w:fldChar w:fldCharType="end"/>
            </w:r>
          </w:hyperlink>
        </w:p>
        <w:p w14:paraId="7B4D7562" w14:textId="7744BCE9" w:rsidR="00C96481" w:rsidRDefault="00C96481">
          <w:pPr>
            <w:pStyle w:val="Sumrio2"/>
            <w:tabs>
              <w:tab w:val="left" w:pos="800"/>
            </w:tabs>
            <w:rPr>
              <w:rFonts w:asciiTheme="minorHAnsi" w:eastAsiaTheme="minorEastAsia" w:hAnsiTheme="minorHAnsi" w:cstheme="minorBidi"/>
              <w:b w:val="0"/>
              <w:sz w:val="22"/>
              <w:szCs w:val="22"/>
            </w:rPr>
          </w:pPr>
          <w:hyperlink w:anchor="_Toc465869605" w:history="1">
            <w:r w:rsidRPr="00A955CB">
              <w:rPr>
                <w:rStyle w:val="Hyperlink"/>
                <w:rFonts w:cs="Arial"/>
              </w:rPr>
              <w:t>10.2</w:t>
            </w:r>
            <w:r>
              <w:rPr>
                <w:rFonts w:asciiTheme="minorHAnsi" w:eastAsiaTheme="minorEastAsia" w:hAnsiTheme="minorHAnsi" w:cstheme="minorBidi"/>
                <w:b w:val="0"/>
                <w:sz w:val="22"/>
                <w:szCs w:val="22"/>
              </w:rPr>
              <w:tab/>
            </w:r>
            <w:r w:rsidRPr="00A955CB">
              <w:rPr>
                <w:rStyle w:val="Hyperlink"/>
                <w:rFonts w:cs="Arial"/>
              </w:rPr>
              <w:t>Avaliação de sons contínuos ou intermitentes</w:t>
            </w:r>
            <w:r>
              <w:rPr>
                <w:webHidden/>
              </w:rPr>
              <w:tab/>
            </w:r>
            <w:r>
              <w:rPr>
                <w:webHidden/>
              </w:rPr>
              <w:fldChar w:fldCharType="begin"/>
            </w:r>
            <w:r>
              <w:rPr>
                <w:webHidden/>
              </w:rPr>
              <w:instrText xml:space="preserve"> PAGEREF _Toc465869605 \h </w:instrText>
            </w:r>
            <w:r>
              <w:rPr>
                <w:webHidden/>
              </w:rPr>
            </w:r>
            <w:r>
              <w:rPr>
                <w:webHidden/>
              </w:rPr>
              <w:fldChar w:fldCharType="separate"/>
            </w:r>
            <w:r>
              <w:rPr>
                <w:webHidden/>
              </w:rPr>
              <w:t>19</w:t>
            </w:r>
            <w:r>
              <w:rPr>
                <w:webHidden/>
              </w:rPr>
              <w:fldChar w:fldCharType="end"/>
            </w:r>
          </w:hyperlink>
        </w:p>
        <w:p w14:paraId="659D2B08" w14:textId="7A0ED4F8" w:rsidR="00C96481" w:rsidRDefault="00C96481">
          <w:pPr>
            <w:pStyle w:val="Sumrio3"/>
            <w:rPr>
              <w:rFonts w:asciiTheme="minorHAnsi" w:eastAsiaTheme="minorEastAsia" w:hAnsiTheme="minorHAnsi" w:cstheme="minorBidi"/>
              <w:noProof/>
              <w:sz w:val="22"/>
              <w:szCs w:val="22"/>
            </w:rPr>
          </w:pPr>
          <w:hyperlink w:anchor="_Toc465869606" w:history="1">
            <w:r w:rsidRPr="00A955CB">
              <w:rPr>
                <w:rStyle w:val="Hyperlink"/>
                <w:rFonts w:cs="Arial"/>
                <w:noProof/>
              </w:rPr>
              <w:t>10.2.1</w:t>
            </w:r>
            <w:r>
              <w:rPr>
                <w:rFonts w:asciiTheme="minorHAnsi" w:eastAsiaTheme="minorEastAsia" w:hAnsiTheme="minorHAnsi" w:cstheme="minorBidi"/>
                <w:noProof/>
                <w:sz w:val="22"/>
                <w:szCs w:val="22"/>
              </w:rPr>
              <w:tab/>
            </w:r>
            <w:r w:rsidRPr="00A955CB">
              <w:rPr>
                <w:rStyle w:val="Hyperlink"/>
                <w:rFonts w:cs="Arial"/>
                <w:noProof/>
              </w:rPr>
              <w:t>Determinação do nível de pressão sonora total</w:t>
            </w:r>
            <w:r>
              <w:rPr>
                <w:noProof/>
                <w:webHidden/>
              </w:rPr>
              <w:tab/>
            </w:r>
            <w:r>
              <w:rPr>
                <w:noProof/>
                <w:webHidden/>
              </w:rPr>
              <w:fldChar w:fldCharType="begin"/>
            </w:r>
            <w:r>
              <w:rPr>
                <w:noProof/>
                <w:webHidden/>
              </w:rPr>
              <w:instrText xml:space="preserve"> PAGEREF _Toc465869606 \h </w:instrText>
            </w:r>
            <w:r>
              <w:rPr>
                <w:noProof/>
                <w:webHidden/>
              </w:rPr>
            </w:r>
            <w:r>
              <w:rPr>
                <w:noProof/>
                <w:webHidden/>
              </w:rPr>
              <w:fldChar w:fldCharType="separate"/>
            </w:r>
            <w:r>
              <w:rPr>
                <w:noProof/>
                <w:webHidden/>
              </w:rPr>
              <w:t>19</w:t>
            </w:r>
            <w:r>
              <w:rPr>
                <w:noProof/>
                <w:webHidden/>
              </w:rPr>
              <w:fldChar w:fldCharType="end"/>
            </w:r>
          </w:hyperlink>
        </w:p>
        <w:p w14:paraId="5988CA9D" w14:textId="0DD4C260" w:rsidR="00C96481" w:rsidRDefault="00C96481">
          <w:pPr>
            <w:pStyle w:val="Sumrio3"/>
            <w:rPr>
              <w:rFonts w:asciiTheme="minorHAnsi" w:eastAsiaTheme="minorEastAsia" w:hAnsiTheme="minorHAnsi" w:cstheme="minorBidi"/>
              <w:noProof/>
              <w:sz w:val="22"/>
              <w:szCs w:val="22"/>
            </w:rPr>
          </w:pPr>
          <w:hyperlink w:anchor="_Toc465869607" w:history="1">
            <w:r w:rsidRPr="00A955CB">
              <w:rPr>
                <w:rStyle w:val="Hyperlink"/>
                <w:rFonts w:cs="Arial"/>
                <w:noProof/>
              </w:rPr>
              <w:t>10.2.2</w:t>
            </w:r>
            <w:r>
              <w:rPr>
                <w:rFonts w:asciiTheme="minorHAnsi" w:eastAsiaTheme="minorEastAsia" w:hAnsiTheme="minorHAnsi" w:cstheme="minorBidi"/>
                <w:noProof/>
                <w:sz w:val="22"/>
                <w:szCs w:val="22"/>
              </w:rPr>
              <w:tab/>
            </w:r>
            <w:r w:rsidRPr="00A955CB">
              <w:rPr>
                <w:rStyle w:val="Hyperlink"/>
                <w:rFonts w:cs="Arial"/>
                <w:noProof/>
              </w:rPr>
              <w:t>Determinação do nível de pressão sonora residual</w:t>
            </w:r>
            <w:r>
              <w:rPr>
                <w:noProof/>
                <w:webHidden/>
              </w:rPr>
              <w:tab/>
            </w:r>
            <w:r>
              <w:rPr>
                <w:noProof/>
                <w:webHidden/>
              </w:rPr>
              <w:fldChar w:fldCharType="begin"/>
            </w:r>
            <w:r>
              <w:rPr>
                <w:noProof/>
                <w:webHidden/>
              </w:rPr>
              <w:instrText xml:space="preserve"> PAGEREF _Toc465869607 \h </w:instrText>
            </w:r>
            <w:r>
              <w:rPr>
                <w:noProof/>
                <w:webHidden/>
              </w:rPr>
            </w:r>
            <w:r>
              <w:rPr>
                <w:noProof/>
                <w:webHidden/>
              </w:rPr>
              <w:fldChar w:fldCharType="separate"/>
            </w:r>
            <w:r>
              <w:rPr>
                <w:noProof/>
                <w:webHidden/>
              </w:rPr>
              <w:t>19</w:t>
            </w:r>
            <w:r>
              <w:rPr>
                <w:noProof/>
                <w:webHidden/>
              </w:rPr>
              <w:fldChar w:fldCharType="end"/>
            </w:r>
          </w:hyperlink>
        </w:p>
        <w:p w14:paraId="6FD1DAC6" w14:textId="4318A339" w:rsidR="00C96481" w:rsidRDefault="00C96481">
          <w:pPr>
            <w:pStyle w:val="Sumrio3"/>
            <w:rPr>
              <w:rFonts w:asciiTheme="minorHAnsi" w:eastAsiaTheme="minorEastAsia" w:hAnsiTheme="minorHAnsi" w:cstheme="minorBidi"/>
              <w:noProof/>
              <w:sz w:val="22"/>
              <w:szCs w:val="22"/>
            </w:rPr>
          </w:pPr>
          <w:hyperlink w:anchor="_Toc465869608" w:history="1">
            <w:r w:rsidRPr="00A955CB">
              <w:rPr>
                <w:rStyle w:val="Hyperlink"/>
                <w:rFonts w:cs="Arial"/>
                <w:noProof/>
              </w:rPr>
              <w:t>10.2.3</w:t>
            </w:r>
            <w:r>
              <w:rPr>
                <w:rFonts w:asciiTheme="minorHAnsi" w:eastAsiaTheme="minorEastAsia" w:hAnsiTheme="minorHAnsi" w:cstheme="minorBidi"/>
                <w:noProof/>
                <w:sz w:val="22"/>
                <w:szCs w:val="22"/>
              </w:rPr>
              <w:tab/>
            </w:r>
            <w:r w:rsidRPr="00A955CB">
              <w:rPr>
                <w:rStyle w:val="Hyperlink"/>
                <w:rFonts w:cs="Arial"/>
                <w:noProof/>
              </w:rPr>
              <w:t>Determinação de um som específico</w:t>
            </w:r>
            <w:r>
              <w:rPr>
                <w:noProof/>
                <w:webHidden/>
              </w:rPr>
              <w:tab/>
            </w:r>
            <w:r>
              <w:rPr>
                <w:noProof/>
                <w:webHidden/>
              </w:rPr>
              <w:fldChar w:fldCharType="begin"/>
            </w:r>
            <w:r>
              <w:rPr>
                <w:noProof/>
                <w:webHidden/>
              </w:rPr>
              <w:instrText xml:space="preserve"> PAGEREF _Toc465869608 \h </w:instrText>
            </w:r>
            <w:r>
              <w:rPr>
                <w:noProof/>
                <w:webHidden/>
              </w:rPr>
            </w:r>
            <w:r>
              <w:rPr>
                <w:noProof/>
                <w:webHidden/>
              </w:rPr>
              <w:fldChar w:fldCharType="separate"/>
            </w:r>
            <w:r>
              <w:rPr>
                <w:noProof/>
                <w:webHidden/>
              </w:rPr>
              <w:t>19</w:t>
            </w:r>
            <w:r>
              <w:rPr>
                <w:noProof/>
                <w:webHidden/>
              </w:rPr>
              <w:fldChar w:fldCharType="end"/>
            </w:r>
          </w:hyperlink>
        </w:p>
        <w:p w14:paraId="60C2D3CA" w14:textId="7486DCD1" w:rsidR="00C96481" w:rsidRDefault="00C96481">
          <w:pPr>
            <w:pStyle w:val="Sumrio2"/>
            <w:tabs>
              <w:tab w:val="left" w:pos="800"/>
            </w:tabs>
            <w:rPr>
              <w:rFonts w:asciiTheme="minorHAnsi" w:eastAsiaTheme="minorEastAsia" w:hAnsiTheme="minorHAnsi" w:cstheme="minorBidi"/>
              <w:b w:val="0"/>
              <w:sz w:val="22"/>
              <w:szCs w:val="22"/>
            </w:rPr>
          </w:pPr>
          <w:hyperlink w:anchor="_Toc465869609" w:history="1">
            <w:r w:rsidRPr="00A955CB">
              <w:rPr>
                <w:rStyle w:val="Hyperlink"/>
              </w:rPr>
              <w:t>10.3</w:t>
            </w:r>
            <w:r>
              <w:rPr>
                <w:rFonts w:asciiTheme="minorHAnsi" w:eastAsiaTheme="minorEastAsia" w:hAnsiTheme="minorHAnsi" w:cstheme="minorBidi"/>
                <w:b w:val="0"/>
                <w:sz w:val="22"/>
                <w:szCs w:val="22"/>
              </w:rPr>
              <w:tab/>
            </w:r>
            <w:r w:rsidRPr="00A955CB">
              <w:rPr>
                <w:rStyle w:val="Hyperlink"/>
              </w:rPr>
              <w:t>Caracterização de som impulsivo</w:t>
            </w:r>
            <w:r>
              <w:rPr>
                <w:webHidden/>
              </w:rPr>
              <w:tab/>
            </w:r>
            <w:r>
              <w:rPr>
                <w:webHidden/>
              </w:rPr>
              <w:fldChar w:fldCharType="begin"/>
            </w:r>
            <w:r>
              <w:rPr>
                <w:webHidden/>
              </w:rPr>
              <w:instrText xml:space="preserve"> PAGEREF _Toc465869609 \h </w:instrText>
            </w:r>
            <w:r>
              <w:rPr>
                <w:webHidden/>
              </w:rPr>
            </w:r>
            <w:r>
              <w:rPr>
                <w:webHidden/>
              </w:rPr>
              <w:fldChar w:fldCharType="separate"/>
            </w:r>
            <w:r>
              <w:rPr>
                <w:webHidden/>
              </w:rPr>
              <w:t>20</w:t>
            </w:r>
            <w:r>
              <w:rPr>
                <w:webHidden/>
              </w:rPr>
              <w:fldChar w:fldCharType="end"/>
            </w:r>
          </w:hyperlink>
        </w:p>
        <w:p w14:paraId="2D43E1F2" w14:textId="0458C672" w:rsidR="00C96481" w:rsidRDefault="00C96481">
          <w:pPr>
            <w:pStyle w:val="Sumrio2"/>
            <w:tabs>
              <w:tab w:val="left" w:pos="800"/>
            </w:tabs>
            <w:rPr>
              <w:rFonts w:asciiTheme="minorHAnsi" w:eastAsiaTheme="minorEastAsia" w:hAnsiTheme="minorHAnsi" w:cstheme="minorBidi"/>
              <w:b w:val="0"/>
              <w:sz w:val="22"/>
              <w:szCs w:val="22"/>
            </w:rPr>
          </w:pPr>
          <w:hyperlink w:anchor="_Toc465869610" w:history="1">
            <w:r w:rsidRPr="00A955CB">
              <w:rPr>
                <w:rStyle w:val="Hyperlink"/>
              </w:rPr>
              <w:t>10.4</w:t>
            </w:r>
            <w:r>
              <w:rPr>
                <w:rFonts w:asciiTheme="minorHAnsi" w:eastAsiaTheme="minorEastAsia" w:hAnsiTheme="minorHAnsi" w:cstheme="minorBidi"/>
                <w:b w:val="0"/>
                <w:sz w:val="22"/>
                <w:szCs w:val="22"/>
              </w:rPr>
              <w:tab/>
            </w:r>
            <w:r w:rsidRPr="00A955CB">
              <w:rPr>
                <w:rStyle w:val="Hyperlink"/>
              </w:rPr>
              <w:t>Caracterização de som tonal</w:t>
            </w:r>
            <w:r>
              <w:rPr>
                <w:webHidden/>
              </w:rPr>
              <w:tab/>
            </w:r>
            <w:r>
              <w:rPr>
                <w:webHidden/>
              </w:rPr>
              <w:fldChar w:fldCharType="begin"/>
            </w:r>
            <w:r>
              <w:rPr>
                <w:webHidden/>
              </w:rPr>
              <w:instrText xml:space="preserve"> PAGEREF _Toc465869610 \h </w:instrText>
            </w:r>
            <w:r>
              <w:rPr>
                <w:webHidden/>
              </w:rPr>
            </w:r>
            <w:r>
              <w:rPr>
                <w:webHidden/>
              </w:rPr>
              <w:fldChar w:fldCharType="separate"/>
            </w:r>
            <w:r>
              <w:rPr>
                <w:webHidden/>
              </w:rPr>
              <w:t>20</w:t>
            </w:r>
            <w:r>
              <w:rPr>
                <w:webHidden/>
              </w:rPr>
              <w:fldChar w:fldCharType="end"/>
            </w:r>
          </w:hyperlink>
        </w:p>
        <w:p w14:paraId="203FDA88" w14:textId="645B7286" w:rsidR="00C96481" w:rsidRDefault="00C96481">
          <w:pPr>
            <w:pStyle w:val="Sumrio2"/>
            <w:tabs>
              <w:tab w:val="left" w:pos="800"/>
            </w:tabs>
            <w:rPr>
              <w:rFonts w:asciiTheme="minorHAnsi" w:eastAsiaTheme="minorEastAsia" w:hAnsiTheme="minorHAnsi" w:cstheme="minorBidi"/>
              <w:b w:val="0"/>
              <w:sz w:val="22"/>
              <w:szCs w:val="22"/>
            </w:rPr>
          </w:pPr>
          <w:hyperlink w:anchor="_Toc465869611" w:history="1">
            <w:r w:rsidRPr="00A955CB">
              <w:rPr>
                <w:rStyle w:val="Hyperlink"/>
              </w:rPr>
              <w:t>10.5</w:t>
            </w:r>
            <w:r>
              <w:rPr>
                <w:rFonts w:asciiTheme="minorHAnsi" w:eastAsiaTheme="minorEastAsia" w:hAnsiTheme="minorHAnsi" w:cstheme="minorBidi"/>
                <w:b w:val="0"/>
                <w:sz w:val="22"/>
                <w:szCs w:val="22"/>
              </w:rPr>
              <w:tab/>
            </w:r>
            <w:r w:rsidRPr="00A955CB">
              <w:rPr>
                <w:rStyle w:val="Hyperlink"/>
              </w:rPr>
              <w:t>Avaliação sonora de impacto ambiental em ambientes externos</w:t>
            </w:r>
            <w:r>
              <w:rPr>
                <w:webHidden/>
              </w:rPr>
              <w:tab/>
            </w:r>
            <w:r>
              <w:rPr>
                <w:webHidden/>
              </w:rPr>
              <w:fldChar w:fldCharType="begin"/>
            </w:r>
            <w:r>
              <w:rPr>
                <w:webHidden/>
              </w:rPr>
              <w:instrText xml:space="preserve"> PAGEREF _Toc465869611 \h </w:instrText>
            </w:r>
            <w:r>
              <w:rPr>
                <w:webHidden/>
              </w:rPr>
            </w:r>
            <w:r>
              <w:rPr>
                <w:webHidden/>
              </w:rPr>
              <w:fldChar w:fldCharType="separate"/>
            </w:r>
            <w:r>
              <w:rPr>
                <w:webHidden/>
              </w:rPr>
              <w:t>20</w:t>
            </w:r>
            <w:r>
              <w:rPr>
                <w:webHidden/>
              </w:rPr>
              <w:fldChar w:fldCharType="end"/>
            </w:r>
          </w:hyperlink>
        </w:p>
        <w:p w14:paraId="4CAF502C" w14:textId="7D1FA1DA" w:rsidR="00C96481" w:rsidRDefault="00C96481">
          <w:pPr>
            <w:pStyle w:val="Sumrio3"/>
            <w:rPr>
              <w:rFonts w:asciiTheme="minorHAnsi" w:eastAsiaTheme="minorEastAsia" w:hAnsiTheme="minorHAnsi" w:cstheme="minorBidi"/>
              <w:noProof/>
              <w:sz w:val="22"/>
              <w:szCs w:val="22"/>
            </w:rPr>
          </w:pPr>
          <w:hyperlink w:anchor="_Toc465869612" w:history="1">
            <w:r w:rsidRPr="00A955CB">
              <w:rPr>
                <w:rStyle w:val="Hyperlink"/>
                <w:noProof/>
              </w:rPr>
              <w:t>10.5.1</w:t>
            </w:r>
            <w:r>
              <w:rPr>
                <w:rFonts w:asciiTheme="minorHAnsi" w:eastAsiaTheme="minorEastAsia" w:hAnsiTheme="minorHAnsi" w:cstheme="minorBidi"/>
                <w:noProof/>
                <w:sz w:val="22"/>
                <w:szCs w:val="22"/>
              </w:rPr>
              <w:tab/>
            </w:r>
            <w:r w:rsidRPr="00A955CB">
              <w:rPr>
                <w:rStyle w:val="Hyperlink"/>
                <w:noProof/>
              </w:rPr>
              <w:t>Avaliação pelo método simplificado</w:t>
            </w:r>
            <w:r>
              <w:rPr>
                <w:noProof/>
                <w:webHidden/>
              </w:rPr>
              <w:tab/>
            </w:r>
            <w:r>
              <w:rPr>
                <w:noProof/>
                <w:webHidden/>
              </w:rPr>
              <w:fldChar w:fldCharType="begin"/>
            </w:r>
            <w:r>
              <w:rPr>
                <w:noProof/>
                <w:webHidden/>
              </w:rPr>
              <w:instrText xml:space="preserve"> PAGEREF _Toc465869612 \h </w:instrText>
            </w:r>
            <w:r>
              <w:rPr>
                <w:noProof/>
                <w:webHidden/>
              </w:rPr>
            </w:r>
            <w:r>
              <w:rPr>
                <w:noProof/>
                <w:webHidden/>
              </w:rPr>
              <w:fldChar w:fldCharType="separate"/>
            </w:r>
            <w:r>
              <w:rPr>
                <w:noProof/>
                <w:webHidden/>
              </w:rPr>
              <w:t>21</w:t>
            </w:r>
            <w:r>
              <w:rPr>
                <w:noProof/>
                <w:webHidden/>
              </w:rPr>
              <w:fldChar w:fldCharType="end"/>
            </w:r>
          </w:hyperlink>
        </w:p>
        <w:p w14:paraId="7CA38DBC" w14:textId="16D56976" w:rsidR="00C96481" w:rsidRDefault="00C96481">
          <w:pPr>
            <w:pStyle w:val="Sumrio3"/>
            <w:rPr>
              <w:rFonts w:asciiTheme="minorHAnsi" w:eastAsiaTheme="minorEastAsia" w:hAnsiTheme="minorHAnsi" w:cstheme="minorBidi"/>
              <w:noProof/>
              <w:sz w:val="22"/>
              <w:szCs w:val="22"/>
            </w:rPr>
          </w:pPr>
          <w:hyperlink w:anchor="_Toc465869613" w:history="1">
            <w:r w:rsidRPr="00A955CB">
              <w:rPr>
                <w:rStyle w:val="Hyperlink"/>
                <w:noProof/>
              </w:rPr>
              <w:t>10.5.2</w:t>
            </w:r>
            <w:r>
              <w:rPr>
                <w:rFonts w:asciiTheme="minorHAnsi" w:eastAsiaTheme="minorEastAsia" w:hAnsiTheme="minorHAnsi" w:cstheme="minorBidi"/>
                <w:noProof/>
                <w:sz w:val="22"/>
                <w:szCs w:val="22"/>
              </w:rPr>
              <w:tab/>
            </w:r>
            <w:r w:rsidRPr="00A955CB">
              <w:rPr>
                <w:rStyle w:val="Hyperlink"/>
                <w:noProof/>
              </w:rPr>
              <w:t>Avaliação pelo método detalhado</w:t>
            </w:r>
            <w:r>
              <w:rPr>
                <w:noProof/>
                <w:webHidden/>
              </w:rPr>
              <w:tab/>
            </w:r>
            <w:r>
              <w:rPr>
                <w:noProof/>
                <w:webHidden/>
              </w:rPr>
              <w:fldChar w:fldCharType="begin"/>
            </w:r>
            <w:r>
              <w:rPr>
                <w:noProof/>
                <w:webHidden/>
              </w:rPr>
              <w:instrText xml:space="preserve"> PAGEREF _Toc465869613 \h </w:instrText>
            </w:r>
            <w:r>
              <w:rPr>
                <w:noProof/>
                <w:webHidden/>
              </w:rPr>
            </w:r>
            <w:r>
              <w:rPr>
                <w:noProof/>
                <w:webHidden/>
              </w:rPr>
              <w:fldChar w:fldCharType="separate"/>
            </w:r>
            <w:r>
              <w:rPr>
                <w:noProof/>
                <w:webHidden/>
              </w:rPr>
              <w:t>22</w:t>
            </w:r>
            <w:r>
              <w:rPr>
                <w:noProof/>
                <w:webHidden/>
              </w:rPr>
              <w:fldChar w:fldCharType="end"/>
            </w:r>
          </w:hyperlink>
        </w:p>
        <w:p w14:paraId="298158C3" w14:textId="596FAB72" w:rsidR="00C96481" w:rsidRDefault="00C96481">
          <w:pPr>
            <w:pStyle w:val="Sumrio3"/>
            <w:rPr>
              <w:rFonts w:asciiTheme="minorHAnsi" w:eastAsiaTheme="minorEastAsia" w:hAnsiTheme="minorHAnsi" w:cstheme="minorBidi"/>
              <w:noProof/>
              <w:sz w:val="22"/>
              <w:szCs w:val="22"/>
            </w:rPr>
          </w:pPr>
          <w:hyperlink w:anchor="_Toc465869614" w:history="1">
            <w:r w:rsidRPr="00A955CB">
              <w:rPr>
                <w:rStyle w:val="Hyperlink"/>
                <w:noProof/>
              </w:rPr>
              <w:t>10.5.3</w:t>
            </w:r>
            <w:r>
              <w:rPr>
                <w:rFonts w:asciiTheme="minorHAnsi" w:eastAsiaTheme="minorEastAsia" w:hAnsiTheme="minorHAnsi" w:cstheme="minorBidi"/>
                <w:noProof/>
                <w:sz w:val="22"/>
                <w:szCs w:val="22"/>
              </w:rPr>
              <w:tab/>
            </w:r>
            <w:r w:rsidRPr="00A955CB">
              <w:rPr>
                <w:rStyle w:val="Hyperlink"/>
                <w:noProof/>
              </w:rPr>
              <w:t>Avaliação pelo método de monitoramento de longa duração</w:t>
            </w:r>
            <w:r>
              <w:rPr>
                <w:noProof/>
                <w:webHidden/>
              </w:rPr>
              <w:tab/>
            </w:r>
            <w:r>
              <w:rPr>
                <w:noProof/>
                <w:webHidden/>
              </w:rPr>
              <w:fldChar w:fldCharType="begin"/>
            </w:r>
            <w:r>
              <w:rPr>
                <w:noProof/>
                <w:webHidden/>
              </w:rPr>
              <w:instrText xml:space="preserve"> PAGEREF _Toc465869614 \h </w:instrText>
            </w:r>
            <w:r>
              <w:rPr>
                <w:noProof/>
                <w:webHidden/>
              </w:rPr>
            </w:r>
            <w:r>
              <w:rPr>
                <w:noProof/>
                <w:webHidden/>
              </w:rPr>
              <w:fldChar w:fldCharType="separate"/>
            </w:r>
            <w:r>
              <w:rPr>
                <w:noProof/>
                <w:webHidden/>
              </w:rPr>
              <w:t>22</w:t>
            </w:r>
            <w:r>
              <w:rPr>
                <w:noProof/>
                <w:webHidden/>
              </w:rPr>
              <w:fldChar w:fldCharType="end"/>
            </w:r>
          </w:hyperlink>
        </w:p>
        <w:p w14:paraId="6237073B" w14:textId="10107241" w:rsidR="00C96481" w:rsidRDefault="00C96481">
          <w:pPr>
            <w:pStyle w:val="Sumrio2"/>
            <w:tabs>
              <w:tab w:val="left" w:pos="800"/>
            </w:tabs>
            <w:rPr>
              <w:rFonts w:asciiTheme="minorHAnsi" w:eastAsiaTheme="minorEastAsia" w:hAnsiTheme="minorHAnsi" w:cstheme="minorBidi"/>
              <w:b w:val="0"/>
              <w:sz w:val="22"/>
              <w:szCs w:val="22"/>
            </w:rPr>
          </w:pPr>
          <w:hyperlink w:anchor="_Toc465869615" w:history="1">
            <w:r w:rsidRPr="00A955CB">
              <w:rPr>
                <w:rStyle w:val="Hyperlink"/>
              </w:rPr>
              <w:t>10.6</w:t>
            </w:r>
            <w:r>
              <w:rPr>
                <w:rFonts w:asciiTheme="minorHAnsi" w:eastAsiaTheme="minorEastAsia" w:hAnsiTheme="minorHAnsi" w:cstheme="minorBidi"/>
                <w:b w:val="0"/>
                <w:sz w:val="22"/>
                <w:szCs w:val="22"/>
              </w:rPr>
              <w:tab/>
            </w:r>
            <w:r w:rsidRPr="00A955CB">
              <w:rPr>
                <w:rStyle w:val="Hyperlink"/>
              </w:rPr>
              <w:t>Avaliação sonora de impacto sonoro em ambientes internos a edificações</w:t>
            </w:r>
            <w:r>
              <w:rPr>
                <w:webHidden/>
              </w:rPr>
              <w:tab/>
            </w:r>
            <w:r>
              <w:rPr>
                <w:webHidden/>
              </w:rPr>
              <w:fldChar w:fldCharType="begin"/>
            </w:r>
            <w:r>
              <w:rPr>
                <w:webHidden/>
              </w:rPr>
              <w:instrText xml:space="preserve"> PAGEREF _Toc465869615 \h </w:instrText>
            </w:r>
            <w:r>
              <w:rPr>
                <w:webHidden/>
              </w:rPr>
            </w:r>
            <w:r>
              <w:rPr>
                <w:webHidden/>
              </w:rPr>
              <w:fldChar w:fldCharType="separate"/>
            </w:r>
            <w:r>
              <w:rPr>
                <w:webHidden/>
              </w:rPr>
              <w:t>22</w:t>
            </w:r>
            <w:r>
              <w:rPr>
                <w:webHidden/>
              </w:rPr>
              <w:fldChar w:fldCharType="end"/>
            </w:r>
          </w:hyperlink>
        </w:p>
        <w:p w14:paraId="741D4CD4" w14:textId="5233415A" w:rsidR="00C96481" w:rsidRDefault="00C96481">
          <w:pPr>
            <w:pStyle w:val="Sumrio3"/>
            <w:rPr>
              <w:rFonts w:asciiTheme="minorHAnsi" w:eastAsiaTheme="minorEastAsia" w:hAnsiTheme="minorHAnsi" w:cstheme="minorBidi"/>
              <w:noProof/>
              <w:sz w:val="22"/>
              <w:szCs w:val="22"/>
            </w:rPr>
          </w:pPr>
          <w:hyperlink w:anchor="_Toc465869616" w:history="1">
            <w:r w:rsidRPr="00A955CB">
              <w:rPr>
                <w:rStyle w:val="Hyperlink"/>
                <w:noProof/>
              </w:rPr>
              <w:t>10.6.1</w:t>
            </w:r>
            <w:r>
              <w:rPr>
                <w:rFonts w:asciiTheme="minorHAnsi" w:eastAsiaTheme="minorEastAsia" w:hAnsiTheme="minorHAnsi" w:cstheme="minorBidi"/>
                <w:noProof/>
                <w:sz w:val="22"/>
                <w:szCs w:val="22"/>
              </w:rPr>
              <w:tab/>
            </w:r>
            <w:r w:rsidRPr="00A955CB">
              <w:rPr>
                <w:rStyle w:val="Hyperlink"/>
                <w:noProof/>
              </w:rPr>
              <w:t>Determinação do nível de pressão sonora global representativo de um ambiente interno (L</w:t>
            </w:r>
            <w:r w:rsidRPr="00A955CB">
              <w:rPr>
                <w:rStyle w:val="Hyperlink"/>
                <w:noProof/>
                <w:vertAlign w:val="subscript"/>
              </w:rPr>
              <w:t>int</w:t>
            </w:r>
            <w:r w:rsidRPr="00A955CB">
              <w:rPr>
                <w:rStyle w:val="Hyperlink"/>
                <w:noProof/>
              </w:rPr>
              <w:t>)</w:t>
            </w:r>
            <w:r>
              <w:rPr>
                <w:noProof/>
                <w:webHidden/>
              </w:rPr>
              <w:tab/>
            </w:r>
            <w:r>
              <w:rPr>
                <w:noProof/>
                <w:webHidden/>
              </w:rPr>
              <w:fldChar w:fldCharType="begin"/>
            </w:r>
            <w:r>
              <w:rPr>
                <w:noProof/>
                <w:webHidden/>
              </w:rPr>
              <w:instrText xml:space="preserve"> PAGEREF _Toc465869616 \h </w:instrText>
            </w:r>
            <w:r>
              <w:rPr>
                <w:noProof/>
                <w:webHidden/>
              </w:rPr>
            </w:r>
            <w:r>
              <w:rPr>
                <w:noProof/>
                <w:webHidden/>
              </w:rPr>
              <w:fldChar w:fldCharType="separate"/>
            </w:r>
            <w:r>
              <w:rPr>
                <w:noProof/>
                <w:webHidden/>
              </w:rPr>
              <w:t>23</w:t>
            </w:r>
            <w:r>
              <w:rPr>
                <w:noProof/>
                <w:webHidden/>
              </w:rPr>
              <w:fldChar w:fldCharType="end"/>
            </w:r>
          </w:hyperlink>
        </w:p>
        <w:p w14:paraId="23195E86" w14:textId="7E972199" w:rsidR="00C96481" w:rsidRDefault="00C96481">
          <w:pPr>
            <w:pStyle w:val="Sumrio3"/>
            <w:rPr>
              <w:rFonts w:asciiTheme="minorHAnsi" w:eastAsiaTheme="minorEastAsia" w:hAnsiTheme="minorHAnsi" w:cstheme="minorBidi"/>
              <w:noProof/>
              <w:sz w:val="22"/>
              <w:szCs w:val="22"/>
            </w:rPr>
          </w:pPr>
          <w:hyperlink w:anchor="_Toc465869617" w:history="1">
            <w:r w:rsidRPr="00A955CB">
              <w:rPr>
                <w:rStyle w:val="Hyperlink"/>
                <w:noProof/>
              </w:rPr>
              <w:t>10.6.2</w:t>
            </w:r>
            <w:r>
              <w:rPr>
                <w:rFonts w:asciiTheme="minorHAnsi" w:eastAsiaTheme="minorEastAsia" w:hAnsiTheme="minorHAnsi" w:cstheme="minorBidi"/>
                <w:noProof/>
                <w:sz w:val="22"/>
                <w:szCs w:val="22"/>
              </w:rPr>
              <w:tab/>
            </w:r>
            <w:r w:rsidRPr="00A955CB">
              <w:rPr>
                <w:rStyle w:val="Hyperlink"/>
                <w:noProof/>
              </w:rPr>
              <w:t>Determinação do nível de pressão sonora global corrigido para o ambiente externo (L</w:t>
            </w:r>
            <w:r w:rsidRPr="00A955CB">
              <w:rPr>
                <w:rStyle w:val="Hyperlink"/>
                <w:noProof/>
                <w:vertAlign w:val="subscript"/>
              </w:rPr>
              <w:t>ext</w:t>
            </w:r>
            <w:r w:rsidRPr="00A955CB">
              <w:rPr>
                <w:rStyle w:val="Hyperlink"/>
                <w:noProof/>
              </w:rPr>
              <w:t>)</w:t>
            </w:r>
            <w:r>
              <w:rPr>
                <w:noProof/>
                <w:webHidden/>
              </w:rPr>
              <w:tab/>
            </w:r>
            <w:r>
              <w:rPr>
                <w:noProof/>
                <w:webHidden/>
              </w:rPr>
              <w:fldChar w:fldCharType="begin"/>
            </w:r>
            <w:r>
              <w:rPr>
                <w:noProof/>
                <w:webHidden/>
              </w:rPr>
              <w:instrText xml:space="preserve"> PAGEREF _Toc465869617 \h </w:instrText>
            </w:r>
            <w:r>
              <w:rPr>
                <w:noProof/>
                <w:webHidden/>
              </w:rPr>
            </w:r>
            <w:r>
              <w:rPr>
                <w:noProof/>
                <w:webHidden/>
              </w:rPr>
              <w:fldChar w:fldCharType="separate"/>
            </w:r>
            <w:r>
              <w:rPr>
                <w:noProof/>
                <w:webHidden/>
              </w:rPr>
              <w:t>23</w:t>
            </w:r>
            <w:r>
              <w:rPr>
                <w:noProof/>
                <w:webHidden/>
              </w:rPr>
              <w:fldChar w:fldCharType="end"/>
            </w:r>
          </w:hyperlink>
        </w:p>
        <w:p w14:paraId="1F4BF7C0" w14:textId="68B46B81" w:rsidR="00C96481" w:rsidRDefault="00C96481">
          <w:pPr>
            <w:pStyle w:val="Sumrio3"/>
            <w:rPr>
              <w:rFonts w:asciiTheme="minorHAnsi" w:eastAsiaTheme="minorEastAsia" w:hAnsiTheme="minorHAnsi" w:cstheme="minorBidi"/>
              <w:noProof/>
              <w:sz w:val="22"/>
              <w:szCs w:val="22"/>
            </w:rPr>
          </w:pPr>
          <w:hyperlink w:anchor="_Toc465869618" w:history="1">
            <w:r w:rsidRPr="00A955CB">
              <w:rPr>
                <w:rStyle w:val="Hyperlink"/>
                <w:noProof/>
              </w:rPr>
              <w:t>10.6.3</w:t>
            </w:r>
            <w:r>
              <w:rPr>
                <w:rFonts w:asciiTheme="minorHAnsi" w:eastAsiaTheme="minorEastAsia" w:hAnsiTheme="minorHAnsi" w:cstheme="minorBidi"/>
                <w:noProof/>
                <w:sz w:val="22"/>
                <w:szCs w:val="22"/>
              </w:rPr>
              <w:tab/>
            </w:r>
            <w:r w:rsidRPr="00A955CB">
              <w:rPr>
                <w:rStyle w:val="Hyperlink"/>
                <w:noProof/>
              </w:rPr>
              <w:t>Determinação dos níveis de pressão sonora equivalentes em bandas proporcionais de 1/1 de oitavas representativos de um ambiente interno</w:t>
            </w:r>
            <w:r w:rsidRPr="00A955CB">
              <w:rPr>
                <w:rStyle w:val="Hyperlink"/>
                <w:rFonts w:cs="Arial"/>
                <w:noProof/>
              </w:rPr>
              <w:t xml:space="preserve"> (L</w:t>
            </w:r>
            <w:r w:rsidRPr="00A955CB">
              <w:rPr>
                <w:rStyle w:val="Hyperlink"/>
                <w:rFonts w:cs="Arial"/>
                <w:noProof/>
                <w:vertAlign w:val="subscript"/>
              </w:rPr>
              <w:t>eq(f Hz)</w:t>
            </w:r>
            <w:r w:rsidRPr="00A955CB">
              <w:rPr>
                <w:rStyle w:val="Hyperlink"/>
                <w:rFonts w:cs="Arial"/>
                <w:noProof/>
              </w:rPr>
              <w:t>)</w:t>
            </w:r>
            <w:r>
              <w:rPr>
                <w:noProof/>
                <w:webHidden/>
              </w:rPr>
              <w:tab/>
            </w:r>
            <w:r>
              <w:rPr>
                <w:noProof/>
                <w:webHidden/>
              </w:rPr>
              <w:fldChar w:fldCharType="begin"/>
            </w:r>
            <w:r>
              <w:rPr>
                <w:noProof/>
                <w:webHidden/>
              </w:rPr>
              <w:instrText xml:space="preserve"> PAGEREF _Toc465869618 \h </w:instrText>
            </w:r>
            <w:r>
              <w:rPr>
                <w:noProof/>
                <w:webHidden/>
              </w:rPr>
            </w:r>
            <w:r>
              <w:rPr>
                <w:noProof/>
                <w:webHidden/>
              </w:rPr>
              <w:fldChar w:fldCharType="separate"/>
            </w:r>
            <w:r>
              <w:rPr>
                <w:noProof/>
                <w:webHidden/>
              </w:rPr>
              <w:t>24</w:t>
            </w:r>
            <w:r>
              <w:rPr>
                <w:noProof/>
                <w:webHidden/>
              </w:rPr>
              <w:fldChar w:fldCharType="end"/>
            </w:r>
          </w:hyperlink>
        </w:p>
        <w:p w14:paraId="406C35A6" w14:textId="44CF8E59" w:rsidR="00C96481" w:rsidRDefault="00C96481">
          <w:pPr>
            <w:pStyle w:val="Sumrio3"/>
            <w:rPr>
              <w:rFonts w:asciiTheme="minorHAnsi" w:eastAsiaTheme="minorEastAsia" w:hAnsiTheme="minorHAnsi" w:cstheme="minorBidi"/>
              <w:noProof/>
              <w:sz w:val="22"/>
              <w:szCs w:val="22"/>
            </w:rPr>
          </w:pPr>
          <w:hyperlink w:anchor="_Toc465869619" w:history="1">
            <w:r w:rsidRPr="00A955CB">
              <w:rPr>
                <w:rStyle w:val="Hyperlink"/>
                <w:noProof/>
              </w:rPr>
              <w:t>10.6.4</w:t>
            </w:r>
            <w:r>
              <w:rPr>
                <w:rFonts w:asciiTheme="minorHAnsi" w:eastAsiaTheme="minorEastAsia" w:hAnsiTheme="minorHAnsi" w:cstheme="minorBidi"/>
                <w:noProof/>
                <w:sz w:val="22"/>
                <w:szCs w:val="22"/>
              </w:rPr>
              <w:tab/>
            </w:r>
            <w:r w:rsidRPr="00A955CB">
              <w:rPr>
                <w:rStyle w:val="Hyperlink"/>
                <w:noProof/>
              </w:rPr>
              <w:t xml:space="preserve">Avaliação sonora em ambientes internos a edificações </w:t>
            </w:r>
            <w:r w:rsidRPr="00A955CB">
              <w:rPr>
                <w:rStyle w:val="Hyperlink"/>
                <w:noProof/>
                <w:highlight w:val="cyan"/>
              </w:rPr>
              <w:t>(Tratar após 10h40 29-09-16)</w:t>
            </w:r>
            <w:r>
              <w:rPr>
                <w:noProof/>
                <w:webHidden/>
              </w:rPr>
              <w:tab/>
            </w:r>
            <w:r>
              <w:rPr>
                <w:noProof/>
                <w:webHidden/>
              </w:rPr>
              <w:fldChar w:fldCharType="begin"/>
            </w:r>
            <w:r>
              <w:rPr>
                <w:noProof/>
                <w:webHidden/>
              </w:rPr>
              <w:instrText xml:space="preserve"> PAGEREF _Toc465869619 \h </w:instrText>
            </w:r>
            <w:r>
              <w:rPr>
                <w:noProof/>
                <w:webHidden/>
              </w:rPr>
            </w:r>
            <w:r>
              <w:rPr>
                <w:noProof/>
                <w:webHidden/>
              </w:rPr>
              <w:fldChar w:fldCharType="separate"/>
            </w:r>
            <w:r>
              <w:rPr>
                <w:noProof/>
                <w:webHidden/>
              </w:rPr>
              <w:t>24</w:t>
            </w:r>
            <w:r>
              <w:rPr>
                <w:noProof/>
                <w:webHidden/>
              </w:rPr>
              <w:fldChar w:fldCharType="end"/>
            </w:r>
          </w:hyperlink>
        </w:p>
        <w:p w14:paraId="1253044A" w14:textId="1751B3B3" w:rsidR="00C96481" w:rsidRDefault="00C96481">
          <w:pPr>
            <w:pStyle w:val="Sumrio1"/>
            <w:rPr>
              <w:rFonts w:asciiTheme="minorHAnsi" w:eastAsiaTheme="minorEastAsia" w:hAnsiTheme="minorHAnsi" w:cstheme="minorBidi"/>
              <w:b w:val="0"/>
              <w:szCs w:val="22"/>
            </w:rPr>
          </w:pPr>
          <w:hyperlink w:anchor="_Toc465869620" w:history="1">
            <w:r w:rsidRPr="00A955CB">
              <w:rPr>
                <w:rStyle w:val="Hyperlink"/>
                <w:rFonts w:cs="Arial"/>
                <w:snapToGrid w:val="0"/>
              </w:rPr>
              <w:t>11</w:t>
            </w:r>
            <w:r>
              <w:rPr>
                <w:rFonts w:asciiTheme="minorHAnsi" w:eastAsiaTheme="minorEastAsia" w:hAnsiTheme="minorHAnsi" w:cstheme="minorBidi"/>
                <w:b w:val="0"/>
                <w:szCs w:val="22"/>
              </w:rPr>
              <w:tab/>
            </w:r>
            <w:r w:rsidRPr="00A955CB">
              <w:rPr>
                <w:rStyle w:val="Hyperlink"/>
                <w:rFonts w:cs="Arial"/>
                <w:snapToGrid w:val="0"/>
              </w:rPr>
              <w:t>Relatório de medição e avaliação</w:t>
            </w:r>
            <w:r>
              <w:rPr>
                <w:webHidden/>
              </w:rPr>
              <w:tab/>
            </w:r>
            <w:r>
              <w:rPr>
                <w:webHidden/>
              </w:rPr>
              <w:fldChar w:fldCharType="begin"/>
            </w:r>
            <w:r>
              <w:rPr>
                <w:webHidden/>
              </w:rPr>
              <w:instrText xml:space="preserve"> PAGEREF _Toc465869620 \h </w:instrText>
            </w:r>
            <w:r>
              <w:rPr>
                <w:webHidden/>
              </w:rPr>
            </w:r>
            <w:r>
              <w:rPr>
                <w:webHidden/>
              </w:rPr>
              <w:fldChar w:fldCharType="separate"/>
            </w:r>
            <w:r>
              <w:rPr>
                <w:webHidden/>
              </w:rPr>
              <w:t>25</w:t>
            </w:r>
            <w:r>
              <w:rPr>
                <w:webHidden/>
              </w:rPr>
              <w:fldChar w:fldCharType="end"/>
            </w:r>
          </w:hyperlink>
        </w:p>
        <w:p w14:paraId="15D83C57" w14:textId="2DD4FE8E" w:rsidR="00C96481" w:rsidRDefault="00C96481">
          <w:pPr>
            <w:pStyle w:val="Sumrio1"/>
            <w:rPr>
              <w:rFonts w:asciiTheme="minorHAnsi" w:eastAsiaTheme="minorEastAsia" w:hAnsiTheme="minorHAnsi" w:cstheme="minorBidi"/>
              <w:b w:val="0"/>
              <w:szCs w:val="22"/>
            </w:rPr>
          </w:pPr>
          <w:hyperlink w:anchor="_Toc465869621" w:history="1">
            <w:r w:rsidRPr="00A955CB">
              <w:rPr>
                <w:rStyle w:val="Hyperlink"/>
                <w:rFonts w:cs="Arial"/>
              </w:rPr>
              <w:t>Anexo A</w:t>
            </w:r>
            <w:r>
              <w:rPr>
                <w:webHidden/>
              </w:rPr>
              <w:tab/>
            </w:r>
            <w:r>
              <w:rPr>
                <w:webHidden/>
              </w:rPr>
              <w:fldChar w:fldCharType="begin"/>
            </w:r>
            <w:r>
              <w:rPr>
                <w:webHidden/>
              </w:rPr>
              <w:instrText xml:space="preserve"> PAGEREF _Toc465869621 \h </w:instrText>
            </w:r>
            <w:r>
              <w:rPr>
                <w:webHidden/>
              </w:rPr>
            </w:r>
            <w:r>
              <w:rPr>
                <w:webHidden/>
              </w:rPr>
              <w:fldChar w:fldCharType="separate"/>
            </w:r>
            <w:r>
              <w:rPr>
                <w:webHidden/>
              </w:rPr>
              <w:t>27</w:t>
            </w:r>
            <w:r>
              <w:rPr>
                <w:webHidden/>
              </w:rPr>
              <w:fldChar w:fldCharType="end"/>
            </w:r>
          </w:hyperlink>
        </w:p>
        <w:p w14:paraId="238F8496" w14:textId="2BFBB99A" w:rsidR="00C96481" w:rsidRDefault="00C96481">
          <w:pPr>
            <w:pStyle w:val="Sumrio1"/>
            <w:rPr>
              <w:rFonts w:asciiTheme="minorHAnsi" w:eastAsiaTheme="minorEastAsia" w:hAnsiTheme="minorHAnsi" w:cstheme="minorBidi"/>
              <w:b w:val="0"/>
              <w:szCs w:val="22"/>
            </w:rPr>
          </w:pPr>
          <w:hyperlink w:anchor="_Toc465869622" w:history="1">
            <w:r w:rsidRPr="00A955CB">
              <w:rPr>
                <w:rStyle w:val="Hyperlink"/>
                <w:rFonts w:cs="Arial"/>
              </w:rPr>
              <w:t>Certificados de calibração</w:t>
            </w:r>
            <w:r>
              <w:rPr>
                <w:webHidden/>
              </w:rPr>
              <w:tab/>
            </w:r>
            <w:r>
              <w:rPr>
                <w:webHidden/>
              </w:rPr>
              <w:fldChar w:fldCharType="begin"/>
            </w:r>
            <w:r>
              <w:rPr>
                <w:webHidden/>
              </w:rPr>
              <w:instrText xml:space="preserve"> PAGEREF _Toc465869622 \h </w:instrText>
            </w:r>
            <w:r>
              <w:rPr>
                <w:webHidden/>
              </w:rPr>
            </w:r>
            <w:r>
              <w:rPr>
                <w:webHidden/>
              </w:rPr>
              <w:fldChar w:fldCharType="separate"/>
            </w:r>
            <w:r>
              <w:rPr>
                <w:webHidden/>
              </w:rPr>
              <w:t>27</w:t>
            </w:r>
            <w:r>
              <w:rPr>
                <w:webHidden/>
              </w:rPr>
              <w:fldChar w:fldCharType="end"/>
            </w:r>
          </w:hyperlink>
        </w:p>
        <w:p w14:paraId="53DE440F" w14:textId="654B8E86" w:rsidR="00C96481" w:rsidRDefault="00C96481">
          <w:pPr>
            <w:pStyle w:val="Sumrio1"/>
            <w:rPr>
              <w:rFonts w:asciiTheme="minorHAnsi" w:eastAsiaTheme="minorEastAsia" w:hAnsiTheme="minorHAnsi" w:cstheme="minorBidi"/>
              <w:b w:val="0"/>
              <w:szCs w:val="22"/>
            </w:rPr>
          </w:pPr>
          <w:hyperlink w:anchor="_Toc465869623" w:history="1">
            <w:r w:rsidRPr="00A955CB">
              <w:rPr>
                <w:rStyle w:val="Hyperlink"/>
                <w:rFonts w:cs="Arial"/>
              </w:rPr>
              <w:t>Anexo B</w:t>
            </w:r>
            <w:r>
              <w:rPr>
                <w:webHidden/>
              </w:rPr>
              <w:tab/>
            </w:r>
            <w:r>
              <w:rPr>
                <w:webHidden/>
              </w:rPr>
              <w:fldChar w:fldCharType="begin"/>
            </w:r>
            <w:r>
              <w:rPr>
                <w:webHidden/>
              </w:rPr>
              <w:instrText xml:space="preserve"> PAGEREF _Toc465869623 \h </w:instrText>
            </w:r>
            <w:r>
              <w:rPr>
                <w:webHidden/>
              </w:rPr>
            </w:r>
            <w:r>
              <w:rPr>
                <w:webHidden/>
              </w:rPr>
              <w:fldChar w:fldCharType="separate"/>
            </w:r>
            <w:r>
              <w:rPr>
                <w:webHidden/>
              </w:rPr>
              <w:t>28</w:t>
            </w:r>
            <w:r>
              <w:rPr>
                <w:webHidden/>
              </w:rPr>
              <w:fldChar w:fldCharType="end"/>
            </w:r>
          </w:hyperlink>
        </w:p>
        <w:p w14:paraId="10E5DDED" w14:textId="01539A52" w:rsidR="00C96481" w:rsidRDefault="00C96481">
          <w:pPr>
            <w:pStyle w:val="Sumrio1"/>
            <w:rPr>
              <w:rFonts w:asciiTheme="minorHAnsi" w:eastAsiaTheme="minorEastAsia" w:hAnsiTheme="minorHAnsi" w:cstheme="minorBidi"/>
              <w:b w:val="0"/>
              <w:szCs w:val="22"/>
            </w:rPr>
          </w:pPr>
          <w:hyperlink w:anchor="_Toc465869624" w:history="1">
            <w:r w:rsidRPr="00A955CB">
              <w:rPr>
                <w:rStyle w:val="Hyperlink"/>
                <w:rFonts w:cs="Arial"/>
              </w:rPr>
              <w:t>Cálculo da incerteza expandida de medição</w:t>
            </w:r>
            <w:r>
              <w:rPr>
                <w:webHidden/>
              </w:rPr>
              <w:tab/>
            </w:r>
            <w:r>
              <w:rPr>
                <w:webHidden/>
              </w:rPr>
              <w:fldChar w:fldCharType="begin"/>
            </w:r>
            <w:r>
              <w:rPr>
                <w:webHidden/>
              </w:rPr>
              <w:instrText xml:space="preserve"> PAGEREF _Toc465869624 \h </w:instrText>
            </w:r>
            <w:r>
              <w:rPr>
                <w:webHidden/>
              </w:rPr>
            </w:r>
            <w:r>
              <w:rPr>
                <w:webHidden/>
              </w:rPr>
              <w:fldChar w:fldCharType="separate"/>
            </w:r>
            <w:r>
              <w:rPr>
                <w:webHidden/>
              </w:rPr>
              <w:t>28</w:t>
            </w:r>
            <w:r>
              <w:rPr>
                <w:webHidden/>
              </w:rPr>
              <w:fldChar w:fldCharType="end"/>
            </w:r>
          </w:hyperlink>
        </w:p>
        <w:p w14:paraId="5D7F84D8" w14:textId="0478F5AF" w:rsidR="00C96481" w:rsidRDefault="00C96481">
          <w:pPr>
            <w:pStyle w:val="Sumrio1"/>
            <w:rPr>
              <w:rFonts w:asciiTheme="minorHAnsi" w:eastAsiaTheme="minorEastAsia" w:hAnsiTheme="minorHAnsi" w:cstheme="minorBidi"/>
              <w:b w:val="0"/>
              <w:szCs w:val="22"/>
            </w:rPr>
          </w:pPr>
          <w:hyperlink w:anchor="_Toc465869625" w:history="1">
            <w:r w:rsidRPr="00A955CB">
              <w:rPr>
                <w:rStyle w:val="Hyperlink"/>
                <w:rFonts w:cs="Arial"/>
                <w:highlight w:val="yellow"/>
              </w:rPr>
              <w:t xml:space="preserve">Anexo C </w:t>
            </w:r>
            <w:r w:rsidRPr="00A955CB">
              <w:rPr>
                <w:rStyle w:val="Hyperlink"/>
                <w:rFonts w:cs="Arial"/>
              </w:rPr>
              <w:t>Baring e Peter</w:t>
            </w:r>
            <w:r>
              <w:rPr>
                <w:webHidden/>
              </w:rPr>
              <w:tab/>
            </w:r>
            <w:r>
              <w:rPr>
                <w:webHidden/>
              </w:rPr>
              <w:fldChar w:fldCharType="begin"/>
            </w:r>
            <w:r>
              <w:rPr>
                <w:webHidden/>
              </w:rPr>
              <w:instrText xml:space="preserve"> PAGEREF _Toc465869625 \h </w:instrText>
            </w:r>
            <w:r>
              <w:rPr>
                <w:webHidden/>
              </w:rPr>
            </w:r>
            <w:r>
              <w:rPr>
                <w:webHidden/>
              </w:rPr>
              <w:fldChar w:fldCharType="separate"/>
            </w:r>
            <w:r>
              <w:rPr>
                <w:webHidden/>
              </w:rPr>
              <w:t>29</w:t>
            </w:r>
            <w:r>
              <w:rPr>
                <w:webHidden/>
              </w:rPr>
              <w:fldChar w:fldCharType="end"/>
            </w:r>
          </w:hyperlink>
        </w:p>
        <w:p w14:paraId="001831B5" w14:textId="140DAA4C" w:rsidR="00C96481" w:rsidRDefault="00C96481">
          <w:pPr>
            <w:pStyle w:val="Sumrio1"/>
            <w:rPr>
              <w:rFonts w:asciiTheme="minorHAnsi" w:eastAsiaTheme="minorEastAsia" w:hAnsiTheme="minorHAnsi" w:cstheme="minorBidi"/>
              <w:b w:val="0"/>
              <w:szCs w:val="22"/>
            </w:rPr>
          </w:pPr>
          <w:hyperlink w:anchor="_Toc465869626" w:history="1">
            <w:r w:rsidRPr="00A955CB">
              <w:rPr>
                <w:rStyle w:val="Hyperlink"/>
                <w:rFonts w:cs="Arial"/>
                <w:highlight w:val="yellow"/>
              </w:rPr>
              <w:t>Método-objetivo para a avaliação da audibilidade de som tonal</w:t>
            </w:r>
            <w:r>
              <w:rPr>
                <w:webHidden/>
              </w:rPr>
              <w:tab/>
            </w:r>
            <w:r>
              <w:rPr>
                <w:webHidden/>
              </w:rPr>
              <w:fldChar w:fldCharType="begin"/>
            </w:r>
            <w:r>
              <w:rPr>
                <w:webHidden/>
              </w:rPr>
              <w:instrText xml:space="preserve"> PAGEREF _Toc465869626 \h </w:instrText>
            </w:r>
            <w:r>
              <w:rPr>
                <w:webHidden/>
              </w:rPr>
            </w:r>
            <w:r>
              <w:rPr>
                <w:webHidden/>
              </w:rPr>
              <w:fldChar w:fldCharType="separate"/>
            </w:r>
            <w:r>
              <w:rPr>
                <w:webHidden/>
              </w:rPr>
              <w:t>29</w:t>
            </w:r>
            <w:r>
              <w:rPr>
                <w:webHidden/>
              </w:rPr>
              <w:fldChar w:fldCharType="end"/>
            </w:r>
          </w:hyperlink>
        </w:p>
        <w:p w14:paraId="3B379B0F" w14:textId="2F521A55" w:rsidR="00C96481" w:rsidRDefault="00C96481">
          <w:pPr>
            <w:pStyle w:val="Sumrio1"/>
            <w:rPr>
              <w:rFonts w:asciiTheme="minorHAnsi" w:eastAsiaTheme="minorEastAsia" w:hAnsiTheme="minorHAnsi" w:cstheme="minorBidi"/>
              <w:b w:val="0"/>
              <w:szCs w:val="22"/>
            </w:rPr>
          </w:pPr>
          <w:hyperlink w:anchor="_Toc465869627" w:history="1">
            <w:r w:rsidRPr="00A955CB">
              <w:rPr>
                <w:rStyle w:val="Hyperlink"/>
                <w:rFonts w:cs="Arial"/>
              </w:rPr>
              <w:t>Anexo D</w:t>
            </w:r>
            <w:r>
              <w:rPr>
                <w:webHidden/>
              </w:rPr>
              <w:tab/>
            </w:r>
            <w:r>
              <w:rPr>
                <w:webHidden/>
              </w:rPr>
              <w:fldChar w:fldCharType="begin"/>
            </w:r>
            <w:r>
              <w:rPr>
                <w:webHidden/>
              </w:rPr>
              <w:instrText xml:space="preserve"> PAGEREF _Toc465869627 \h </w:instrText>
            </w:r>
            <w:r>
              <w:rPr>
                <w:webHidden/>
              </w:rPr>
            </w:r>
            <w:r>
              <w:rPr>
                <w:webHidden/>
              </w:rPr>
              <w:fldChar w:fldCharType="separate"/>
            </w:r>
            <w:r>
              <w:rPr>
                <w:webHidden/>
              </w:rPr>
              <w:t>38</w:t>
            </w:r>
            <w:r>
              <w:rPr>
                <w:webHidden/>
              </w:rPr>
              <w:fldChar w:fldCharType="end"/>
            </w:r>
          </w:hyperlink>
        </w:p>
        <w:p w14:paraId="5F447207" w14:textId="76A8ACAB" w:rsidR="00C96481" w:rsidRDefault="00C96481">
          <w:pPr>
            <w:pStyle w:val="Sumrio1"/>
            <w:rPr>
              <w:rFonts w:asciiTheme="minorHAnsi" w:eastAsiaTheme="minorEastAsia" w:hAnsiTheme="minorHAnsi" w:cstheme="minorBidi"/>
              <w:b w:val="0"/>
              <w:szCs w:val="22"/>
            </w:rPr>
          </w:pPr>
          <w:hyperlink w:anchor="_Toc465869628" w:history="1">
            <w:r w:rsidRPr="00A955CB">
              <w:rPr>
                <w:rStyle w:val="Hyperlink"/>
                <w:rFonts w:cs="Arial"/>
              </w:rPr>
              <w:t>Exemplos de localização de pontos de medição</w:t>
            </w:r>
            <w:r>
              <w:rPr>
                <w:webHidden/>
              </w:rPr>
              <w:tab/>
            </w:r>
            <w:r>
              <w:rPr>
                <w:webHidden/>
              </w:rPr>
              <w:fldChar w:fldCharType="begin"/>
            </w:r>
            <w:r>
              <w:rPr>
                <w:webHidden/>
              </w:rPr>
              <w:instrText xml:space="preserve"> PAGEREF _Toc465869628 \h </w:instrText>
            </w:r>
            <w:r>
              <w:rPr>
                <w:webHidden/>
              </w:rPr>
            </w:r>
            <w:r>
              <w:rPr>
                <w:webHidden/>
              </w:rPr>
              <w:fldChar w:fldCharType="separate"/>
            </w:r>
            <w:r>
              <w:rPr>
                <w:webHidden/>
              </w:rPr>
              <w:t>38</w:t>
            </w:r>
            <w:r>
              <w:rPr>
                <w:webHidden/>
              </w:rPr>
              <w:fldChar w:fldCharType="end"/>
            </w:r>
          </w:hyperlink>
        </w:p>
        <w:p w14:paraId="5FD76D61" w14:textId="3EBF1C7F" w:rsidR="00C96481" w:rsidRDefault="00C96481">
          <w:pPr>
            <w:pStyle w:val="Sumrio1"/>
            <w:rPr>
              <w:rFonts w:asciiTheme="minorHAnsi" w:eastAsiaTheme="minorEastAsia" w:hAnsiTheme="minorHAnsi" w:cstheme="minorBidi"/>
              <w:b w:val="0"/>
              <w:szCs w:val="22"/>
            </w:rPr>
          </w:pPr>
          <w:hyperlink w:anchor="_Toc465869629" w:history="1">
            <w:r w:rsidRPr="00A955CB">
              <w:rPr>
                <w:rStyle w:val="Hyperlink"/>
                <w:rFonts w:cs="Arial"/>
              </w:rPr>
              <w:t>Anexo E</w:t>
            </w:r>
            <w:r>
              <w:rPr>
                <w:webHidden/>
              </w:rPr>
              <w:tab/>
            </w:r>
            <w:r>
              <w:rPr>
                <w:webHidden/>
              </w:rPr>
              <w:fldChar w:fldCharType="begin"/>
            </w:r>
            <w:r>
              <w:rPr>
                <w:webHidden/>
              </w:rPr>
              <w:instrText xml:space="preserve"> PAGEREF _Toc465869629 \h </w:instrText>
            </w:r>
            <w:r>
              <w:rPr>
                <w:webHidden/>
              </w:rPr>
            </w:r>
            <w:r>
              <w:rPr>
                <w:webHidden/>
              </w:rPr>
              <w:fldChar w:fldCharType="separate"/>
            </w:r>
            <w:r>
              <w:rPr>
                <w:webHidden/>
              </w:rPr>
              <w:t>39</w:t>
            </w:r>
            <w:r>
              <w:rPr>
                <w:webHidden/>
              </w:rPr>
              <w:fldChar w:fldCharType="end"/>
            </w:r>
          </w:hyperlink>
        </w:p>
        <w:p w14:paraId="668BFF39" w14:textId="1A43C03E" w:rsidR="00C96481" w:rsidRDefault="00C96481">
          <w:pPr>
            <w:pStyle w:val="Sumrio1"/>
            <w:rPr>
              <w:rFonts w:asciiTheme="minorHAnsi" w:eastAsiaTheme="minorEastAsia" w:hAnsiTheme="minorHAnsi" w:cstheme="minorBidi"/>
              <w:b w:val="0"/>
              <w:szCs w:val="22"/>
            </w:rPr>
          </w:pPr>
          <w:hyperlink w:anchor="_Toc465869630" w:history="1">
            <w:r w:rsidRPr="00A955CB">
              <w:rPr>
                <w:rStyle w:val="Hyperlink"/>
                <w:rFonts w:cs="Arial"/>
              </w:rPr>
              <w:t>Cálculo do L</w:t>
            </w:r>
            <w:r w:rsidRPr="00A955CB">
              <w:rPr>
                <w:rStyle w:val="Hyperlink"/>
                <w:rFonts w:cs="Arial"/>
                <w:vertAlign w:val="subscript"/>
              </w:rPr>
              <w:t>den</w:t>
            </w:r>
            <w:r>
              <w:rPr>
                <w:webHidden/>
              </w:rPr>
              <w:tab/>
            </w:r>
            <w:r>
              <w:rPr>
                <w:webHidden/>
              </w:rPr>
              <w:fldChar w:fldCharType="begin"/>
            </w:r>
            <w:r>
              <w:rPr>
                <w:webHidden/>
              </w:rPr>
              <w:instrText xml:space="preserve"> PAGEREF _Toc465869630 \h </w:instrText>
            </w:r>
            <w:r>
              <w:rPr>
                <w:webHidden/>
              </w:rPr>
            </w:r>
            <w:r>
              <w:rPr>
                <w:webHidden/>
              </w:rPr>
              <w:fldChar w:fldCharType="separate"/>
            </w:r>
            <w:r>
              <w:rPr>
                <w:webHidden/>
              </w:rPr>
              <w:t>39</w:t>
            </w:r>
            <w:r>
              <w:rPr>
                <w:webHidden/>
              </w:rPr>
              <w:fldChar w:fldCharType="end"/>
            </w:r>
          </w:hyperlink>
        </w:p>
        <w:p w14:paraId="3C3F8FBC" w14:textId="122733B2" w:rsidR="00D7186D" w:rsidRPr="00616AA6" w:rsidRDefault="00D7186D" w:rsidP="007D49A3">
          <w:pPr>
            <w:spacing w:line="240" w:lineRule="auto"/>
            <w:rPr>
              <w:color w:val="000000" w:themeColor="text1"/>
            </w:rPr>
          </w:pPr>
          <w:r w:rsidRPr="00616AA6">
            <w:rPr>
              <w:rFonts w:cs="Arial"/>
              <w:b/>
              <w:bCs/>
              <w:color w:val="000000" w:themeColor="text1"/>
              <w:szCs w:val="20"/>
            </w:rPr>
            <w:fldChar w:fldCharType="end"/>
          </w:r>
          <w:r w:rsidR="00BA3042" w:rsidRPr="00616AA6">
            <w:rPr>
              <w:rFonts w:cs="Arial"/>
              <w:b/>
              <w:color w:val="000000" w:themeColor="text1"/>
              <w:sz w:val="22"/>
              <w:szCs w:val="22"/>
            </w:rPr>
            <w:t xml:space="preserve"> </w:t>
          </w:r>
        </w:p>
      </w:sdtContent>
    </w:sdt>
    <w:p w14:paraId="6D79F670" w14:textId="77777777" w:rsidR="00E66986" w:rsidRPr="00616AA6" w:rsidRDefault="00E66986" w:rsidP="007D49A3">
      <w:pPr>
        <w:spacing w:before="120" w:after="120" w:line="240" w:lineRule="auto"/>
        <w:jc w:val="left"/>
        <w:rPr>
          <w:rFonts w:cs="Arial"/>
          <w:color w:val="000000" w:themeColor="text1"/>
          <w:sz w:val="22"/>
          <w:szCs w:val="22"/>
        </w:rPr>
      </w:pPr>
    </w:p>
    <w:p w14:paraId="7AF00A0A" w14:textId="77777777" w:rsidR="00C93BCB" w:rsidRPr="00616AA6" w:rsidRDefault="00C93BCB" w:rsidP="007D49A3">
      <w:pPr>
        <w:spacing w:before="120" w:after="120" w:line="240" w:lineRule="auto"/>
        <w:jc w:val="left"/>
        <w:rPr>
          <w:rFonts w:cs="Arial"/>
          <w:b/>
          <w:color w:val="000000" w:themeColor="text1"/>
          <w:sz w:val="22"/>
          <w:szCs w:val="22"/>
        </w:rPr>
      </w:pPr>
      <w:r w:rsidRPr="00616AA6">
        <w:rPr>
          <w:rFonts w:cs="Arial"/>
          <w:color w:val="000000" w:themeColor="text1"/>
          <w:sz w:val="22"/>
          <w:szCs w:val="22"/>
        </w:rPr>
        <w:br w:type="page"/>
      </w:r>
    </w:p>
    <w:p w14:paraId="65BE1C70" w14:textId="77777777" w:rsidR="00254995" w:rsidRPr="00616AA6" w:rsidRDefault="0074660B" w:rsidP="007D49A3">
      <w:pPr>
        <w:pStyle w:val="Ttulodoprojeto"/>
        <w:spacing w:before="120" w:after="120" w:line="240" w:lineRule="auto"/>
        <w:rPr>
          <w:rFonts w:cs="Arial"/>
          <w:color w:val="000000" w:themeColor="text1"/>
          <w:sz w:val="24"/>
          <w:szCs w:val="22"/>
        </w:rPr>
      </w:pPr>
      <w:bookmarkStart w:id="15" w:name="OLE_LINK1"/>
      <w:r w:rsidRPr="00616AA6">
        <w:rPr>
          <w:rFonts w:cs="Arial"/>
          <w:color w:val="000000" w:themeColor="text1"/>
          <w:sz w:val="24"/>
          <w:szCs w:val="22"/>
        </w:rPr>
        <w:lastRenderedPageBreak/>
        <w:t xml:space="preserve">Acústica – Medição </w:t>
      </w:r>
      <w:r w:rsidR="00B11F99" w:rsidRPr="00616AA6">
        <w:rPr>
          <w:rFonts w:cs="Arial"/>
          <w:color w:val="000000" w:themeColor="text1"/>
          <w:sz w:val="24"/>
          <w:szCs w:val="22"/>
        </w:rPr>
        <w:t xml:space="preserve">e avaliação </w:t>
      </w:r>
      <w:r w:rsidRPr="00616AA6">
        <w:rPr>
          <w:rFonts w:cs="Arial"/>
          <w:color w:val="000000" w:themeColor="text1"/>
          <w:sz w:val="24"/>
          <w:szCs w:val="22"/>
        </w:rPr>
        <w:t>de níveis de pressão sonor</w:t>
      </w:r>
      <w:r w:rsidR="000F45AF" w:rsidRPr="00616AA6">
        <w:rPr>
          <w:rFonts w:cs="Arial"/>
          <w:color w:val="000000" w:themeColor="text1"/>
          <w:sz w:val="24"/>
          <w:szCs w:val="22"/>
        </w:rPr>
        <w:t>a em áreas habitadas</w:t>
      </w:r>
      <w:r w:rsidR="00E35D5E" w:rsidRPr="00616AA6">
        <w:rPr>
          <w:rFonts w:cs="Arial"/>
          <w:color w:val="000000" w:themeColor="text1"/>
          <w:sz w:val="24"/>
          <w:szCs w:val="22"/>
        </w:rPr>
        <w:t xml:space="preserve"> </w:t>
      </w:r>
      <w:r w:rsidR="00384A8C" w:rsidRPr="00616AA6">
        <w:rPr>
          <w:rFonts w:cs="Arial"/>
          <w:color w:val="000000" w:themeColor="text1"/>
          <w:sz w:val="24"/>
          <w:szCs w:val="22"/>
        </w:rPr>
        <w:t xml:space="preserve">– </w:t>
      </w:r>
      <w:r w:rsidR="00546092" w:rsidRPr="00616AA6">
        <w:rPr>
          <w:rFonts w:cs="Arial"/>
          <w:color w:val="000000" w:themeColor="text1"/>
          <w:sz w:val="24"/>
          <w:szCs w:val="22"/>
        </w:rPr>
        <w:t>Aplicação de uso geral</w:t>
      </w:r>
    </w:p>
    <w:p w14:paraId="4955E9CD" w14:textId="0A528989" w:rsidR="00254995" w:rsidRPr="00616AA6" w:rsidRDefault="00B11F99" w:rsidP="007D49A3">
      <w:pPr>
        <w:pStyle w:val="TtulodoprojetoemIngls"/>
        <w:spacing w:before="120" w:after="120" w:line="240" w:lineRule="auto"/>
        <w:rPr>
          <w:rFonts w:cs="Arial"/>
          <w:color w:val="000000" w:themeColor="text1"/>
          <w:sz w:val="22"/>
          <w:szCs w:val="22"/>
          <w:lang w:val="en-US"/>
        </w:rPr>
      </w:pPr>
      <w:bookmarkStart w:id="16" w:name="Section2_Body_Titulo_Ingles"/>
      <w:bookmarkEnd w:id="15"/>
      <w:bookmarkEnd w:id="16"/>
      <w:r w:rsidRPr="00616AA6">
        <w:rPr>
          <w:rFonts w:cs="Arial"/>
          <w:color w:val="000000" w:themeColor="text1"/>
          <w:sz w:val="22"/>
          <w:szCs w:val="22"/>
          <w:lang w:val="en-US"/>
        </w:rPr>
        <w:t xml:space="preserve">Acoustics – Measurement and evaluation of sound pressure levels </w:t>
      </w:r>
      <w:r w:rsidR="00A1274E" w:rsidRPr="00616AA6">
        <w:rPr>
          <w:rFonts w:cs="Arial"/>
          <w:color w:val="000000" w:themeColor="text1"/>
          <w:sz w:val="22"/>
          <w:szCs w:val="22"/>
          <w:lang w:val="en-US"/>
        </w:rPr>
        <w:t xml:space="preserve">inhabited </w:t>
      </w:r>
      <w:r w:rsidRPr="00616AA6">
        <w:rPr>
          <w:rFonts w:cs="Arial"/>
          <w:color w:val="000000" w:themeColor="text1"/>
          <w:sz w:val="22"/>
          <w:szCs w:val="22"/>
          <w:lang w:val="en-US"/>
        </w:rPr>
        <w:t>environments</w:t>
      </w:r>
      <w:r w:rsidR="00E35D5E" w:rsidRPr="00616AA6">
        <w:rPr>
          <w:rFonts w:cs="Arial"/>
          <w:color w:val="000000" w:themeColor="text1"/>
          <w:sz w:val="22"/>
          <w:szCs w:val="22"/>
          <w:lang w:val="en-US"/>
        </w:rPr>
        <w:t xml:space="preserve"> – Application f</w:t>
      </w:r>
      <w:r w:rsidR="00A1274E" w:rsidRPr="00616AA6">
        <w:rPr>
          <w:rFonts w:cs="Arial"/>
          <w:color w:val="000000" w:themeColor="text1"/>
          <w:sz w:val="22"/>
          <w:szCs w:val="22"/>
          <w:lang w:val="en-US"/>
        </w:rPr>
        <w:t>or</w:t>
      </w:r>
      <w:r w:rsidR="00E35D5E" w:rsidRPr="00616AA6">
        <w:rPr>
          <w:rFonts w:cs="Arial"/>
          <w:color w:val="000000" w:themeColor="text1"/>
          <w:sz w:val="22"/>
          <w:szCs w:val="22"/>
          <w:lang w:val="en-US"/>
        </w:rPr>
        <w:t xml:space="preserve"> general use</w:t>
      </w:r>
    </w:p>
    <w:p w14:paraId="282B3A51" w14:textId="77777777" w:rsidR="003A7658" w:rsidRPr="00616AA6" w:rsidRDefault="003A7658" w:rsidP="007D49A3">
      <w:pPr>
        <w:pStyle w:val="TtulodoprojetoemIngls"/>
        <w:spacing w:before="120" w:after="120" w:line="240" w:lineRule="auto"/>
        <w:rPr>
          <w:rFonts w:cs="Arial"/>
          <w:color w:val="000000" w:themeColor="text1"/>
          <w:sz w:val="18"/>
          <w:szCs w:val="22"/>
          <w:lang w:val="en-US"/>
        </w:rPr>
      </w:pPr>
    </w:p>
    <w:p w14:paraId="7FF733A3" w14:textId="77777777" w:rsidR="00094B62" w:rsidRPr="00616AA6" w:rsidRDefault="00094B62" w:rsidP="007D49A3">
      <w:pPr>
        <w:pStyle w:val="Prefcio"/>
        <w:spacing w:before="120" w:after="120" w:line="240" w:lineRule="auto"/>
        <w:rPr>
          <w:rFonts w:cs="Arial"/>
          <w:noProof w:val="0"/>
          <w:color w:val="000000" w:themeColor="text1"/>
          <w:sz w:val="22"/>
          <w:szCs w:val="22"/>
        </w:rPr>
      </w:pPr>
      <w:r w:rsidRPr="00616AA6">
        <w:rPr>
          <w:rFonts w:cs="Arial"/>
          <w:noProof w:val="0"/>
          <w:color w:val="000000" w:themeColor="text1"/>
          <w:sz w:val="22"/>
          <w:szCs w:val="22"/>
        </w:rPr>
        <w:t>Prefácio</w:t>
      </w:r>
      <w:bookmarkEnd w:id="1"/>
      <w:bookmarkEnd w:id="2"/>
      <w:bookmarkEnd w:id="3"/>
      <w:bookmarkEnd w:id="4"/>
      <w:bookmarkEnd w:id="5"/>
      <w:bookmarkEnd w:id="6"/>
      <w:bookmarkEnd w:id="7"/>
      <w:bookmarkEnd w:id="8"/>
    </w:p>
    <w:p w14:paraId="4984F012" w14:textId="4716D946" w:rsidR="00AD402F" w:rsidRPr="00616AA6" w:rsidRDefault="00AD402F" w:rsidP="007D49A3">
      <w:pPr>
        <w:pStyle w:val="Pargrafo11pt"/>
        <w:spacing w:before="120" w:after="120" w:line="240" w:lineRule="auto"/>
        <w:rPr>
          <w:rFonts w:cs="Arial"/>
          <w:noProof w:val="0"/>
          <w:color w:val="000000" w:themeColor="text1"/>
          <w:szCs w:val="22"/>
        </w:rPr>
      </w:pPr>
      <w:bookmarkStart w:id="17" w:name="Section2_Body_Prefacio"/>
      <w:bookmarkEnd w:id="17"/>
      <w:r w:rsidRPr="00616AA6">
        <w:rPr>
          <w:rFonts w:cs="Arial"/>
          <w:noProof w:val="0"/>
          <w:color w:val="000000" w:themeColor="text1"/>
          <w:szCs w:val="22"/>
        </w:rPr>
        <w:t>A Associação Brasileira de Normas Técnicas (ABNT) é o Foro Nacional de Normalização. As Normas Brasileiras, cujo conteúdo é de responsabilidade dos Comitês Brasileiros (ABNT/CB), dos Organismos de Normalização Setorial (ABNT/ONS) e das Comissões de Estudo Especiais (ABNT/CEE), são elaborada</w:t>
      </w:r>
      <w:r w:rsidR="000929AE" w:rsidRPr="00616AA6">
        <w:rPr>
          <w:rFonts w:cs="Arial"/>
          <w:noProof w:val="0"/>
          <w:color w:val="000000" w:themeColor="text1"/>
          <w:szCs w:val="22"/>
        </w:rPr>
        <w:t>s por Comissões de Estudo (</w:t>
      </w:r>
      <w:r w:rsidRPr="00616AA6">
        <w:rPr>
          <w:rFonts w:cs="Arial"/>
          <w:noProof w:val="0"/>
          <w:color w:val="000000" w:themeColor="text1"/>
          <w:szCs w:val="22"/>
        </w:rPr>
        <w:t xml:space="preserve">CE), formadas </w:t>
      </w:r>
      <w:r w:rsidR="003A7658" w:rsidRPr="00616AA6">
        <w:rPr>
          <w:rFonts w:cs="Arial"/>
          <w:noProof w:val="0"/>
          <w:color w:val="000000" w:themeColor="text1"/>
          <w:szCs w:val="22"/>
        </w:rPr>
        <w:t>pelas partes interessadas no tema objeto da normalização</w:t>
      </w:r>
      <w:r w:rsidRPr="00616AA6">
        <w:rPr>
          <w:rFonts w:cs="Arial"/>
          <w:noProof w:val="0"/>
          <w:color w:val="000000" w:themeColor="text1"/>
          <w:szCs w:val="22"/>
        </w:rPr>
        <w:t>.</w:t>
      </w:r>
    </w:p>
    <w:p w14:paraId="0BFAC61F" w14:textId="77777777" w:rsidR="00AD402F" w:rsidRPr="00616AA6" w:rsidRDefault="00AD402F"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Os </w:t>
      </w:r>
      <w:r w:rsidR="008312A0" w:rsidRPr="00616AA6">
        <w:rPr>
          <w:rFonts w:cs="Arial"/>
          <w:noProof w:val="0"/>
          <w:color w:val="000000" w:themeColor="text1"/>
          <w:szCs w:val="22"/>
        </w:rPr>
        <w:t>D</w:t>
      </w:r>
      <w:r w:rsidRPr="00616AA6">
        <w:rPr>
          <w:rFonts w:cs="Arial"/>
          <w:noProof w:val="0"/>
          <w:color w:val="000000" w:themeColor="text1"/>
          <w:szCs w:val="22"/>
        </w:rPr>
        <w:t>ocumentos Técnicos ABNT são elaborados conforme as regras da Diretiva ABNT, Parte 2.</w:t>
      </w:r>
    </w:p>
    <w:p w14:paraId="529A2C31" w14:textId="6FE414B8" w:rsidR="003A7658" w:rsidRPr="00616AA6" w:rsidRDefault="003A7658"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A ABNT chama a atenção para que, apesar de ter sido solicitada manifestação sobre eventuais direitos de patentes durante Consulta Nacional, estes podem ocorrer e devem ser comunicados à ABNT a qualquer momento (Lei nº 9.279, de 14 de maio de 1996).</w:t>
      </w:r>
    </w:p>
    <w:p w14:paraId="1BFBBD59" w14:textId="0021E204" w:rsidR="003A7658" w:rsidRPr="00616AA6" w:rsidRDefault="003A7658"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Ressalta-se que Normas Brasileiras podem ser objeto de citação em Regulamentos Técnicos. Nestes casos, os Órgãos responsáveis pelos Regulamentos Técnicos podem determinar outras datas para exigência dos requisitos desta Norma, independente de sua data </w:t>
      </w:r>
      <w:r w:rsidR="004F2EE7" w:rsidRPr="00616AA6">
        <w:rPr>
          <w:rFonts w:cs="Arial"/>
          <w:noProof w:val="0"/>
          <w:color w:val="000000" w:themeColor="text1"/>
          <w:szCs w:val="22"/>
        </w:rPr>
        <w:t>de entrada em vigor.</w:t>
      </w:r>
    </w:p>
    <w:p w14:paraId="2EE86AAD" w14:textId="0D8566E1" w:rsidR="004F2EE7" w:rsidRPr="00616AA6" w:rsidRDefault="004F2EE7"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A ABNT NBR 10151 foi elaborada no Comitê Brasileiro de Construção Civil (ABNT/CB-002), pela Comissão de Estudo de Desempenho Acústico de Edificações (CE-002:135.001). O seu Projeto circulou em Consulta Nacional conforme Edital nº XX, de 11.10.2012 a 10.12.2012, e seu segundo projeto circulou em Consulta Nacional conforme Edital nº XX, de dd.mm.2015 a dd.mm.2015, com o número de 2º Projeto ABNT NBR 10151. </w:t>
      </w:r>
    </w:p>
    <w:p w14:paraId="2E8F5619" w14:textId="77777777" w:rsidR="00AD402F" w:rsidRPr="00616AA6" w:rsidRDefault="00AD402F"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O Escopo desta Norma Brasileira em inglês é o seguinte:</w:t>
      </w:r>
      <w:r w:rsidR="00DE3CDA" w:rsidRPr="00616AA6">
        <w:rPr>
          <w:rFonts w:cs="Arial"/>
          <w:noProof w:val="0"/>
          <w:color w:val="000000" w:themeColor="text1"/>
          <w:szCs w:val="22"/>
        </w:rPr>
        <w:t xml:space="preserve"> </w:t>
      </w:r>
    </w:p>
    <w:p w14:paraId="22DC1CCA" w14:textId="720F9F57" w:rsidR="007B5155" w:rsidRPr="00FF09E2" w:rsidRDefault="007B5155" w:rsidP="007D49A3">
      <w:pPr>
        <w:pStyle w:val="Scopettuloitlico"/>
        <w:spacing w:before="120" w:after="120" w:line="240" w:lineRule="auto"/>
        <w:rPr>
          <w:rFonts w:cs="Arial"/>
          <w:color w:val="000000" w:themeColor="text1"/>
          <w:sz w:val="22"/>
          <w:szCs w:val="22"/>
        </w:rPr>
      </w:pPr>
      <w:bookmarkStart w:id="18" w:name="_Toc234979317"/>
      <w:bookmarkStart w:id="19" w:name="_Toc232592772"/>
      <w:bookmarkStart w:id="20" w:name="_Toc232592983"/>
      <w:r w:rsidRPr="00FF09E2">
        <w:rPr>
          <w:rFonts w:cs="Arial"/>
          <w:color w:val="000000" w:themeColor="text1"/>
          <w:sz w:val="22"/>
          <w:szCs w:val="22"/>
        </w:rPr>
        <w:t>Scope</w:t>
      </w:r>
      <w:r w:rsidR="00FF09E2" w:rsidRPr="00FF09E2">
        <w:rPr>
          <w:rFonts w:cs="Arial"/>
          <w:color w:val="000000" w:themeColor="text1"/>
          <w:sz w:val="22"/>
          <w:szCs w:val="22"/>
        </w:rPr>
        <w:t xml:space="preserve"> </w:t>
      </w:r>
      <w:r w:rsidR="00FF09E2" w:rsidRPr="00FF09E2">
        <w:rPr>
          <w:rFonts w:cs="Arial"/>
          <w:color w:val="000000" w:themeColor="text1"/>
          <w:sz w:val="22"/>
          <w:szCs w:val="22"/>
          <w:highlight w:val="yellow"/>
        </w:rPr>
        <w:t>(tradução a ser confirmada e revisada após aprovação do 2º projeto para CN)</w:t>
      </w:r>
    </w:p>
    <w:p w14:paraId="71492694" w14:textId="14BF0F0F" w:rsidR="007B5155" w:rsidRPr="00E03053" w:rsidRDefault="007B5155"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 xml:space="preserve">This Standard </w:t>
      </w:r>
      <w:r w:rsidR="004F2EE7" w:rsidRPr="00E03053">
        <w:rPr>
          <w:rFonts w:cs="Arial"/>
          <w:noProof w:val="0"/>
          <w:color w:val="000000" w:themeColor="text1"/>
          <w:szCs w:val="22"/>
          <w:highlight w:val="yellow"/>
          <w:lang w:val="en-US"/>
        </w:rPr>
        <w:t>establishes</w:t>
      </w:r>
      <w:r w:rsidRPr="00E03053">
        <w:rPr>
          <w:rFonts w:cs="Arial"/>
          <w:noProof w:val="0"/>
          <w:color w:val="000000" w:themeColor="text1"/>
          <w:szCs w:val="22"/>
          <w:highlight w:val="yellow"/>
          <w:lang w:val="en-US"/>
        </w:rPr>
        <w:t>:</w:t>
      </w:r>
    </w:p>
    <w:p w14:paraId="1E59FA9F" w14:textId="579030C0" w:rsidR="007B5155" w:rsidRPr="00E03053" w:rsidRDefault="007B5155"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 xml:space="preserve">─ procedure for measuring </w:t>
      </w:r>
      <w:r w:rsidR="001158C7" w:rsidRPr="00E03053">
        <w:rPr>
          <w:rFonts w:cs="Arial"/>
          <w:noProof w:val="0"/>
          <w:color w:val="000000" w:themeColor="text1"/>
          <w:szCs w:val="22"/>
          <w:highlight w:val="yellow"/>
          <w:lang w:val="en-US"/>
        </w:rPr>
        <w:t xml:space="preserve">and evaluation of </w:t>
      </w:r>
      <w:r w:rsidRPr="00E03053">
        <w:rPr>
          <w:rFonts w:cs="Arial"/>
          <w:noProof w:val="0"/>
          <w:color w:val="000000" w:themeColor="text1"/>
          <w:szCs w:val="22"/>
          <w:highlight w:val="yellow"/>
          <w:lang w:val="en-US"/>
        </w:rPr>
        <w:t>outdoor sound pressure levels</w:t>
      </w:r>
      <w:r w:rsidR="001158C7" w:rsidRPr="00E03053">
        <w:rPr>
          <w:rFonts w:cs="Arial"/>
          <w:noProof w:val="0"/>
          <w:color w:val="000000" w:themeColor="text1"/>
          <w:szCs w:val="22"/>
          <w:highlight w:val="yellow"/>
          <w:lang w:val="en-US"/>
        </w:rPr>
        <w:t>, as a function of land occupation and use</w:t>
      </w:r>
      <w:r w:rsidRPr="00E03053">
        <w:rPr>
          <w:rFonts w:cs="Arial"/>
          <w:noProof w:val="0"/>
          <w:color w:val="000000" w:themeColor="text1"/>
          <w:szCs w:val="22"/>
          <w:highlight w:val="yellow"/>
          <w:lang w:val="en-US"/>
        </w:rPr>
        <w:t>;</w:t>
      </w:r>
    </w:p>
    <w:p w14:paraId="5ED5EE32" w14:textId="266D62CD" w:rsidR="001158C7" w:rsidRPr="00E03053" w:rsidRDefault="007B5155"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 procedure for measuring</w:t>
      </w:r>
      <w:r w:rsidR="001158C7" w:rsidRPr="00E03053">
        <w:rPr>
          <w:rFonts w:cs="Arial"/>
          <w:noProof w:val="0"/>
          <w:color w:val="000000" w:themeColor="text1"/>
          <w:szCs w:val="22"/>
          <w:highlight w:val="yellow"/>
          <w:lang w:val="en-US"/>
        </w:rPr>
        <w:t xml:space="preserve"> and evaluation</w:t>
      </w:r>
      <w:r w:rsidRPr="00E03053">
        <w:rPr>
          <w:rFonts w:cs="Arial"/>
          <w:noProof w:val="0"/>
          <w:color w:val="000000" w:themeColor="text1"/>
          <w:szCs w:val="22"/>
          <w:highlight w:val="yellow"/>
          <w:lang w:val="en-US"/>
        </w:rPr>
        <w:t xml:space="preserve"> </w:t>
      </w:r>
      <w:r w:rsidR="001158C7" w:rsidRPr="00E03053">
        <w:rPr>
          <w:rFonts w:cs="Arial"/>
          <w:noProof w:val="0"/>
          <w:color w:val="000000" w:themeColor="text1"/>
          <w:szCs w:val="22"/>
          <w:highlight w:val="yellow"/>
          <w:lang w:val="en-US"/>
        </w:rPr>
        <w:t xml:space="preserve">of </w:t>
      </w:r>
      <w:r w:rsidRPr="00E03053">
        <w:rPr>
          <w:rFonts w:cs="Arial"/>
          <w:noProof w:val="0"/>
          <w:color w:val="000000" w:themeColor="text1"/>
          <w:szCs w:val="22"/>
          <w:highlight w:val="yellow"/>
          <w:lang w:val="en-US"/>
        </w:rPr>
        <w:t xml:space="preserve">sound pressure levels </w:t>
      </w:r>
      <w:r w:rsidR="001158C7" w:rsidRPr="00E03053">
        <w:rPr>
          <w:rFonts w:cs="Arial"/>
          <w:noProof w:val="0"/>
          <w:color w:val="000000" w:themeColor="text1"/>
          <w:szCs w:val="22"/>
          <w:highlight w:val="yellow"/>
          <w:lang w:val="en-US"/>
        </w:rPr>
        <w:t>inside buildings arising from airborne and structural transmission from sound sources;</w:t>
      </w:r>
    </w:p>
    <w:p w14:paraId="2E98E86F" w14:textId="0EC8F935" w:rsidR="007B5155" w:rsidRPr="00E03053" w:rsidRDefault="007B5155"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 xml:space="preserve">─ procedure for evaluating </w:t>
      </w:r>
      <w:r w:rsidR="00EE5448" w:rsidRPr="00E03053">
        <w:rPr>
          <w:rFonts w:cs="Arial"/>
          <w:noProof w:val="0"/>
          <w:color w:val="000000" w:themeColor="text1"/>
          <w:szCs w:val="22"/>
          <w:highlight w:val="yellow"/>
          <w:lang w:val="en-US"/>
        </w:rPr>
        <w:t>of total, specific and residual sound</w:t>
      </w:r>
      <w:r w:rsidRPr="00E03053">
        <w:rPr>
          <w:rFonts w:cs="Arial"/>
          <w:noProof w:val="0"/>
          <w:color w:val="000000" w:themeColor="text1"/>
          <w:szCs w:val="22"/>
          <w:highlight w:val="yellow"/>
          <w:lang w:val="en-US"/>
        </w:rPr>
        <w:t>;</w:t>
      </w:r>
    </w:p>
    <w:p w14:paraId="35B47CA7" w14:textId="77777777" w:rsidR="007B5155" w:rsidRPr="00E03053" w:rsidRDefault="007B5155"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 procedure for evaluating of tonal, impulsive, intermittent and continuous sounds;</w:t>
      </w:r>
    </w:p>
    <w:p w14:paraId="681EE397" w14:textId="06F03704" w:rsidR="007B5155" w:rsidRPr="00E03053" w:rsidRDefault="007B5155"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 xml:space="preserve">─ limits </w:t>
      </w:r>
      <w:r w:rsidR="00EE5448" w:rsidRPr="00E03053">
        <w:rPr>
          <w:rFonts w:cs="Arial"/>
          <w:noProof w:val="0"/>
          <w:color w:val="000000" w:themeColor="text1"/>
          <w:szCs w:val="22"/>
          <w:highlight w:val="yellow"/>
          <w:lang w:val="en-US"/>
        </w:rPr>
        <w:t>for outdoor sound pressure levels in areas destined for human occupation, as a function of land use category;</w:t>
      </w:r>
    </w:p>
    <w:p w14:paraId="26FAFFF5" w14:textId="77777777" w:rsidR="007B5155" w:rsidRPr="00E03053" w:rsidRDefault="007B5155"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This Standard does not apply to:</w:t>
      </w:r>
    </w:p>
    <w:p w14:paraId="063A2204" w14:textId="11DD3348" w:rsidR="007B5155" w:rsidRPr="00E03053" w:rsidRDefault="007B5155"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 xml:space="preserve">─ </w:t>
      </w:r>
      <w:r w:rsidR="00EE5448" w:rsidRPr="00E03053">
        <w:rPr>
          <w:rFonts w:cs="Arial"/>
          <w:noProof w:val="0"/>
          <w:color w:val="000000" w:themeColor="text1"/>
          <w:szCs w:val="22"/>
          <w:highlight w:val="yellow"/>
          <w:lang w:val="en-US"/>
        </w:rPr>
        <w:t>a</w:t>
      </w:r>
      <w:r w:rsidRPr="00E03053">
        <w:rPr>
          <w:rFonts w:cs="Arial"/>
          <w:noProof w:val="0"/>
          <w:color w:val="000000" w:themeColor="text1"/>
          <w:szCs w:val="22"/>
          <w:highlight w:val="yellow"/>
          <w:lang w:val="en-US"/>
        </w:rPr>
        <w:t>ssessment of occupational noise</w:t>
      </w:r>
      <w:r w:rsidR="00EE5448" w:rsidRPr="00E03053">
        <w:rPr>
          <w:rFonts w:cs="Arial"/>
          <w:noProof w:val="0"/>
          <w:color w:val="000000" w:themeColor="text1"/>
          <w:szCs w:val="22"/>
          <w:highlight w:val="yellow"/>
          <w:lang w:val="en-US"/>
        </w:rPr>
        <w:t xml:space="preserve"> exposure;</w:t>
      </w:r>
    </w:p>
    <w:p w14:paraId="099CB304" w14:textId="5EC5EDCB" w:rsidR="00DD56F7" w:rsidRPr="00E03053" w:rsidRDefault="00EE5448"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 xml:space="preserve">─ building systems (machinery, hydraulic installations, etc.). In these cases, </w:t>
      </w:r>
      <w:r w:rsidR="00384D71" w:rsidRPr="00E03053">
        <w:rPr>
          <w:rFonts w:cs="Arial"/>
          <w:noProof w:val="0"/>
          <w:color w:val="000000" w:themeColor="text1"/>
          <w:szCs w:val="22"/>
          <w:highlight w:val="yellow"/>
          <w:lang w:val="en-US"/>
        </w:rPr>
        <w:t>specific</w:t>
      </w:r>
      <w:r w:rsidRPr="00E03053">
        <w:rPr>
          <w:rFonts w:cs="Arial"/>
          <w:noProof w:val="0"/>
          <w:color w:val="000000" w:themeColor="text1"/>
          <w:szCs w:val="22"/>
          <w:highlight w:val="yellow"/>
          <w:lang w:val="en-US"/>
        </w:rPr>
        <w:t xml:space="preserve"> </w:t>
      </w:r>
      <w:r w:rsidR="00384D71" w:rsidRPr="00E03053">
        <w:rPr>
          <w:rFonts w:cs="Arial"/>
          <w:noProof w:val="0"/>
          <w:color w:val="000000" w:themeColor="text1"/>
          <w:szCs w:val="22"/>
          <w:highlight w:val="yellow"/>
          <w:lang w:val="en-US"/>
        </w:rPr>
        <w:t>Brazilian</w:t>
      </w:r>
      <w:r w:rsidRPr="00E03053">
        <w:rPr>
          <w:rFonts w:cs="Arial"/>
          <w:noProof w:val="0"/>
          <w:color w:val="000000" w:themeColor="text1"/>
          <w:szCs w:val="22"/>
          <w:highlight w:val="yellow"/>
          <w:lang w:val="en-US"/>
        </w:rPr>
        <w:t xml:space="preserve"> Standards ap</w:t>
      </w:r>
      <w:r w:rsidR="00DD56F7" w:rsidRPr="00E03053">
        <w:rPr>
          <w:rFonts w:cs="Arial"/>
          <w:noProof w:val="0"/>
          <w:color w:val="000000" w:themeColor="text1"/>
          <w:szCs w:val="22"/>
          <w:highlight w:val="yellow"/>
          <w:lang w:val="en-US"/>
        </w:rPr>
        <w:t>ply;</w:t>
      </w:r>
    </w:p>
    <w:p w14:paraId="6E962A2F" w14:textId="29F85B79" w:rsidR="00EE5448" w:rsidRPr="00E03053" w:rsidRDefault="00DD56F7" w:rsidP="007D49A3">
      <w:pPr>
        <w:pStyle w:val="Pargrafo11ptItlico"/>
        <w:spacing w:before="120" w:after="120" w:line="240" w:lineRule="auto"/>
        <w:rPr>
          <w:rFonts w:cs="Arial"/>
          <w:noProof w:val="0"/>
          <w:color w:val="000000" w:themeColor="text1"/>
          <w:szCs w:val="22"/>
          <w:highlight w:val="yellow"/>
          <w:lang w:val="en-US"/>
        </w:rPr>
      </w:pPr>
      <w:r w:rsidRPr="00E03053">
        <w:rPr>
          <w:rFonts w:cs="Arial"/>
          <w:noProof w:val="0"/>
          <w:color w:val="000000" w:themeColor="text1"/>
          <w:szCs w:val="22"/>
          <w:highlight w:val="yellow"/>
          <w:lang w:val="en-US"/>
        </w:rPr>
        <w:t xml:space="preserve">─ measurement and evaluation of environmental impact arising from the use of explosive at mining sites in urban areas. In these case, which are </w:t>
      </w:r>
      <w:r w:rsidR="00EE5448" w:rsidRPr="00E03053">
        <w:rPr>
          <w:rFonts w:cs="Arial"/>
          <w:noProof w:val="0"/>
          <w:color w:val="000000" w:themeColor="text1"/>
          <w:szCs w:val="22"/>
          <w:highlight w:val="yellow"/>
          <w:lang w:val="en-US"/>
        </w:rPr>
        <w:t xml:space="preserve"> </w:t>
      </w:r>
      <w:r w:rsidRPr="00E03053">
        <w:rPr>
          <w:rFonts w:cs="Arial"/>
          <w:noProof w:val="0"/>
          <w:color w:val="000000" w:themeColor="text1"/>
          <w:szCs w:val="22"/>
          <w:highlight w:val="yellow"/>
          <w:lang w:val="en-US"/>
        </w:rPr>
        <w:t>performed according to ABNT NBR 9653;</w:t>
      </w:r>
    </w:p>
    <w:p w14:paraId="0A6A457C" w14:textId="252A36A5" w:rsidR="00DD56F7" w:rsidRPr="00616AA6" w:rsidRDefault="00DD56F7" w:rsidP="007D49A3">
      <w:pPr>
        <w:pStyle w:val="Pargrafo11ptItlico"/>
        <w:spacing w:before="120" w:after="120" w:line="240" w:lineRule="auto"/>
        <w:rPr>
          <w:rFonts w:cs="Arial"/>
          <w:noProof w:val="0"/>
          <w:color w:val="000000" w:themeColor="text1"/>
          <w:szCs w:val="22"/>
          <w:lang w:val="en-US"/>
        </w:rPr>
      </w:pPr>
      <w:r w:rsidRPr="00E03053">
        <w:rPr>
          <w:rFonts w:cs="Arial"/>
          <w:noProof w:val="0"/>
          <w:color w:val="000000" w:themeColor="text1"/>
          <w:szCs w:val="22"/>
          <w:highlight w:val="yellow"/>
          <w:lang w:val="en-US"/>
        </w:rPr>
        <w:t xml:space="preserve">─ measurement and evaluation of sound due to transportation systems (air transportation, railway, subway and road). </w:t>
      </w:r>
      <w:r w:rsidR="00384D71" w:rsidRPr="00E03053">
        <w:rPr>
          <w:rFonts w:cs="Arial"/>
          <w:noProof w:val="0"/>
          <w:color w:val="000000" w:themeColor="text1"/>
          <w:szCs w:val="22"/>
          <w:highlight w:val="yellow"/>
          <w:lang w:val="en-US"/>
        </w:rPr>
        <w:t>In these case, which are  performed according to ABNT NBR 16425</w:t>
      </w:r>
      <w:r w:rsidRPr="00E03053">
        <w:rPr>
          <w:rFonts w:cs="Arial"/>
          <w:noProof w:val="0"/>
          <w:color w:val="000000" w:themeColor="text1"/>
          <w:szCs w:val="22"/>
          <w:highlight w:val="yellow"/>
          <w:lang w:val="en-US"/>
        </w:rPr>
        <w:t>.</w:t>
      </w:r>
    </w:p>
    <w:p w14:paraId="26A46892" w14:textId="77777777" w:rsidR="00764F68" w:rsidRPr="00616AA6" w:rsidRDefault="000C11C6" w:rsidP="007D49A3">
      <w:pPr>
        <w:pStyle w:val="Introduo"/>
        <w:spacing w:before="120" w:after="120" w:line="240" w:lineRule="auto"/>
        <w:rPr>
          <w:rFonts w:cs="Arial"/>
          <w:noProof w:val="0"/>
          <w:color w:val="000000" w:themeColor="text1"/>
          <w:sz w:val="22"/>
          <w:szCs w:val="22"/>
        </w:rPr>
      </w:pPr>
      <w:r w:rsidRPr="00616AA6">
        <w:rPr>
          <w:rFonts w:cs="Arial"/>
          <w:noProof w:val="0"/>
          <w:color w:val="000000" w:themeColor="text1"/>
          <w:sz w:val="22"/>
          <w:szCs w:val="22"/>
        </w:rPr>
        <w:lastRenderedPageBreak/>
        <w:t>INTRODUÇÃO</w:t>
      </w:r>
      <w:bookmarkEnd w:id="18"/>
      <w:bookmarkEnd w:id="19"/>
      <w:bookmarkEnd w:id="20"/>
    </w:p>
    <w:p w14:paraId="0C4C5EFE" w14:textId="116F4297" w:rsidR="00D427E7" w:rsidRPr="00616AA6" w:rsidRDefault="00D427E7"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Esta Norma estabelece os procedimentos técnicos a serem adotados na execução de medições de níveis de pressão sonora em ambientes </w:t>
      </w:r>
      <w:r w:rsidR="0054006B" w:rsidRPr="00616AA6">
        <w:rPr>
          <w:rFonts w:cs="Arial"/>
          <w:noProof w:val="0"/>
          <w:color w:val="000000" w:themeColor="text1"/>
          <w:szCs w:val="22"/>
        </w:rPr>
        <w:t xml:space="preserve">internos e </w:t>
      </w:r>
      <w:r w:rsidRPr="00616AA6">
        <w:rPr>
          <w:rFonts w:cs="Arial"/>
          <w:noProof w:val="0"/>
          <w:color w:val="000000" w:themeColor="text1"/>
          <w:szCs w:val="22"/>
        </w:rPr>
        <w:t>externos a edificações, bem como procedimentos e limites para avaliação dos resultados em função da finalidade de uso e ocupação do solo.</w:t>
      </w:r>
    </w:p>
    <w:p w14:paraId="514D5253" w14:textId="0D40E6FA" w:rsidR="004856D1" w:rsidRPr="00616AA6" w:rsidRDefault="00D427E7"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Os limites de avaliação e planejamento apresentados nes</w:t>
      </w:r>
      <w:r w:rsidR="0054006B" w:rsidRPr="00616AA6">
        <w:rPr>
          <w:rFonts w:cs="Arial"/>
          <w:noProof w:val="0"/>
          <w:color w:val="000000" w:themeColor="text1"/>
          <w:szCs w:val="22"/>
        </w:rPr>
        <w:t>t</w:t>
      </w:r>
      <w:r w:rsidRPr="00616AA6">
        <w:rPr>
          <w:rFonts w:cs="Arial"/>
          <w:noProof w:val="0"/>
          <w:color w:val="000000" w:themeColor="text1"/>
          <w:szCs w:val="22"/>
        </w:rPr>
        <w:t xml:space="preserve">a Norma são estabelecidos de acordo com a finalidade de uso e ocupação do solo no local onde a medição for executada, visando à saúde humana e ao sossego público. </w:t>
      </w:r>
    </w:p>
    <w:p w14:paraId="2FA64AE8" w14:textId="3B5FB187" w:rsidR="004616F3" w:rsidRPr="00616AA6" w:rsidRDefault="004616F3"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Recomenda-se ao poder público a adoção de</w:t>
      </w:r>
      <w:r w:rsidR="0054006B" w:rsidRPr="00616AA6">
        <w:rPr>
          <w:rFonts w:cs="Arial"/>
          <w:noProof w:val="0"/>
          <w:color w:val="000000" w:themeColor="text1"/>
          <w:szCs w:val="22"/>
        </w:rPr>
        <w:t>ste</w:t>
      </w:r>
      <w:r w:rsidRPr="00616AA6">
        <w:rPr>
          <w:rFonts w:cs="Arial"/>
          <w:noProof w:val="0"/>
          <w:color w:val="000000" w:themeColor="text1"/>
          <w:szCs w:val="22"/>
        </w:rPr>
        <w:t xml:space="preserve">s </w:t>
      </w:r>
      <w:r w:rsidR="00352D28" w:rsidRPr="00616AA6">
        <w:rPr>
          <w:rFonts w:cs="Arial"/>
          <w:noProof w:val="0"/>
          <w:color w:val="000000" w:themeColor="text1"/>
          <w:szCs w:val="22"/>
        </w:rPr>
        <w:t xml:space="preserve">limites de níveis sonoros </w:t>
      </w:r>
      <w:r w:rsidRPr="00616AA6">
        <w:rPr>
          <w:rFonts w:cs="Arial"/>
          <w:noProof w:val="0"/>
          <w:color w:val="000000" w:themeColor="text1"/>
          <w:szCs w:val="22"/>
        </w:rPr>
        <w:t xml:space="preserve">para a regulamentação do parcelamento e uso do solo, de modo a caracterizar </w:t>
      </w:r>
      <w:r w:rsidR="00863BAA" w:rsidRPr="00616AA6">
        <w:rPr>
          <w:rFonts w:cs="Arial"/>
          <w:noProof w:val="0"/>
          <w:color w:val="000000" w:themeColor="text1"/>
          <w:szCs w:val="22"/>
        </w:rPr>
        <w:t>os</w:t>
      </w:r>
      <w:r w:rsidRPr="00616AA6">
        <w:rPr>
          <w:rFonts w:cs="Arial"/>
          <w:noProof w:val="0"/>
          <w:color w:val="000000" w:themeColor="text1"/>
          <w:szCs w:val="22"/>
        </w:rPr>
        <w:t xml:space="preserve"> ambientes sonoros em áreas habitadas, compatíveis com as diferentes </w:t>
      </w:r>
      <w:r w:rsidR="00863BAA" w:rsidRPr="00616AA6">
        <w:rPr>
          <w:rFonts w:cs="Arial"/>
          <w:noProof w:val="0"/>
          <w:color w:val="000000" w:themeColor="text1"/>
          <w:szCs w:val="22"/>
        </w:rPr>
        <w:t>atividades e</w:t>
      </w:r>
      <w:r w:rsidRPr="00616AA6">
        <w:rPr>
          <w:rFonts w:cs="Arial"/>
          <w:noProof w:val="0"/>
          <w:color w:val="000000" w:themeColor="text1"/>
          <w:szCs w:val="22"/>
        </w:rPr>
        <w:t xml:space="preserve"> a sadia qualidade de vida da população.</w:t>
      </w:r>
    </w:p>
    <w:p w14:paraId="0C2D7547" w14:textId="7E9B21C7" w:rsidR="004856D1" w:rsidRPr="00616AA6" w:rsidRDefault="008103EE"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Até que sejam publicadas normas técnicas brasileiras específicas, r</w:t>
      </w:r>
      <w:r w:rsidR="004856D1" w:rsidRPr="00616AA6">
        <w:rPr>
          <w:rFonts w:cs="Arial"/>
          <w:noProof w:val="0"/>
          <w:color w:val="000000" w:themeColor="text1"/>
          <w:szCs w:val="22"/>
        </w:rPr>
        <w:t>ecomenda-se ao poder público municipal a aplicação dos procedimentos de medição de níveis de p</w:t>
      </w:r>
      <w:r w:rsidR="0054006B" w:rsidRPr="00616AA6">
        <w:rPr>
          <w:rFonts w:cs="Arial"/>
          <w:noProof w:val="0"/>
          <w:color w:val="000000" w:themeColor="text1"/>
          <w:szCs w:val="22"/>
        </w:rPr>
        <w:t>ressão sonora estabelecidos nest</w:t>
      </w:r>
      <w:r w:rsidR="004856D1" w:rsidRPr="00616AA6">
        <w:rPr>
          <w:rFonts w:cs="Arial"/>
          <w:noProof w:val="0"/>
          <w:color w:val="000000" w:themeColor="text1"/>
          <w:szCs w:val="22"/>
        </w:rPr>
        <w:t xml:space="preserve">a Norma para fins de medição e monitoramento sonoro de ruídos de obras de construção civil, bem como </w:t>
      </w:r>
      <w:r w:rsidR="0054006B" w:rsidRPr="00616AA6">
        <w:rPr>
          <w:rFonts w:cs="Arial"/>
          <w:noProof w:val="0"/>
          <w:color w:val="000000" w:themeColor="text1"/>
          <w:szCs w:val="22"/>
        </w:rPr>
        <w:t>o estabelecimento de um</w:t>
      </w:r>
      <w:r w:rsidR="004856D1" w:rsidRPr="00616AA6">
        <w:rPr>
          <w:rFonts w:cs="Arial"/>
          <w:noProof w:val="0"/>
          <w:color w:val="000000" w:themeColor="text1"/>
          <w:szCs w:val="22"/>
        </w:rPr>
        <w:t xml:space="preserve"> regulamento municipal </w:t>
      </w:r>
      <w:r w:rsidR="0054006B" w:rsidRPr="00616AA6">
        <w:rPr>
          <w:rFonts w:cs="Arial"/>
          <w:noProof w:val="0"/>
          <w:color w:val="000000" w:themeColor="text1"/>
          <w:szCs w:val="22"/>
        </w:rPr>
        <w:t xml:space="preserve">e </w:t>
      </w:r>
      <w:r w:rsidR="004856D1" w:rsidRPr="00616AA6">
        <w:rPr>
          <w:rFonts w:cs="Arial"/>
          <w:noProof w:val="0"/>
          <w:color w:val="000000" w:themeColor="text1"/>
          <w:szCs w:val="22"/>
        </w:rPr>
        <w:t xml:space="preserve">os limites horários </w:t>
      </w:r>
      <w:r w:rsidR="008A02EB" w:rsidRPr="00616AA6">
        <w:rPr>
          <w:rFonts w:cs="Arial"/>
          <w:noProof w:val="0"/>
          <w:color w:val="000000" w:themeColor="text1"/>
          <w:szCs w:val="22"/>
        </w:rPr>
        <w:t>e</w:t>
      </w:r>
      <w:r w:rsidR="004856D1" w:rsidRPr="00616AA6">
        <w:rPr>
          <w:rFonts w:cs="Arial"/>
          <w:noProof w:val="0"/>
          <w:color w:val="000000" w:themeColor="text1"/>
          <w:szCs w:val="22"/>
        </w:rPr>
        <w:t xml:space="preserve"> de avaliação dos níveis de press</w:t>
      </w:r>
      <w:r w:rsidRPr="00616AA6">
        <w:rPr>
          <w:rFonts w:cs="Arial"/>
          <w:noProof w:val="0"/>
          <w:color w:val="000000" w:themeColor="text1"/>
          <w:szCs w:val="22"/>
        </w:rPr>
        <w:t>ão sonora de acordo com as etapas e prazos de construção de cada obra.</w:t>
      </w:r>
    </w:p>
    <w:p w14:paraId="199480DF" w14:textId="77777777" w:rsidR="001F1956" w:rsidRPr="00616AA6" w:rsidRDefault="001F1956"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Essa revisão foi motivada pela necessidade de harmonizar os procedimentos técnicos a serem adotados nas seguintes aplicações:</w:t>
      </w:r>
    </w:p>
    <w:p w14:paraId="7120B5A3" w14:textId="2A2A57E0" w:rsidR="001F1956" w:rsidRPr="00616AA6" w:rsidRDefault="0054006B" w:rsidP="007D49A3">
      <w:pPr>
        <w:pStyle w:val="Pargrafo11pt"/>
        <w:numPr>
          <w:ilvl w:val="0"/>
          <w:numId w:val="16"/>
        </w:numPr>
        <w:tabs>
          <w:tab w:val="clear" w:pos="10773"/>
          <w:tab w:val="left" w:pos="284"/>
        </w:tabs>
        <w:spacing w:before="120" w:after="120" w:line="240" w:lineRule="auto"/>
        <w:ind w:left="284" w:hanging="284"/>
        <w:rPr>
          <w:rFonts w:cs="Arial"/>
          <w:noProof w:val="0"/>
          <w:color w:val="000000" w:themeColor="text1"/>
          <w:szCs w:val="22"/>
        </w:rPr>
      </w:pPr>
      <w:r w:rsidRPr="00616AA6">
        <w:rPr>
          <w:rFonts w:cs="Arial"/>
          <w:noProof w:val="0"/>
          <w:color w:val="000000" w:themeColor="text1"/>
          <w:szCs w:val="22"/>
        </w:rPr>
        <w:t>m</w:t>
      </w:r>
      <w:r w:rsidR="00B32634" w:rsidRPr="00616AA6">
        <w:rPr>
          <w:rFonts w:cs="Arial"/>
          <w:noProof w:val="0"/>
          <w:color w:val="000000" w:themeColor="text1"/>
          <w:szCs w:val="22"/>
        </w:rPr>
        <w:t>edições</w:t>
      </w:r>
      <w:r w:rsidR="001F1956" w:rsidRPr="00616AA6">
        <w:rPr>
          <w:rFonts w:cs="Arial"/>
          <w:noProof w:val="0"/>
          <w:color w:val="000000" w:themeColor="text1"/>
          <w:szCs w:val="22"/>
        </w:rPr>
        <w:t xml:space="preserve"> dos níveis de pressão sonora em ambientes externos às edificações, independentemente da</w:t>
      </w:r>
      <w:r w:rsidRPr="00616AA6">
        <w:rPr>
          <w:rFonts w:cs="Arial"/>
          <w:noProof w:val="0"/>
          <w:color w:val="000000" w:themeColor="text1"/>
          <w:szCs w:val="22"/>
        </w:rPr>
        <w:t>s fontes sonoras contribuintes;</w:t>
      </w:r>
    </w:p>
    <w:p w14:paraId="0EE52B20" w14:textId="22E05997" w:rsidR="000A0A63" w:rsidRPr="00616AA6" w:rsidRDefault="0054006B" w:rsidP="007D49A3">
      <w:pPr>
        <w:pStyle w:val="Pargrafo11pt"/>
        <w:numPr>
          <w:ilvl w:val="0"/>
          <w:numId w:val="16"/>
        </w:numPr>
        <w:tabs>
          <w:tab w:val="clear" w:pos="10773"/>
          <w:tab w:val="left" w:pos="284"/>
        </w:tabs>
        <w:spacing w:before="120" w:after="120" w:line="240" w:lineRule="auto"/>
        <w:ind w:left="284" w:hanging="284"/>
        <w:rPr>
          <w:rFonts w:cs="Arial"/>
          <w:noProof w:val="0"/>
          <w:color w:val="000000" w:themeColor="text1"/>
          <w:szCs w:val="22"/>
        </w:rPr>
      </w:pPr>
      <w:r w:rsidRPr="00616AA6">
        <w:rPr>
          <w:rFonts w:cs="Arial"/>
          <w:noProof w:val="0"/>
          <w:color w:val="000000" w:themeColor="text1"/>
          <w:szCs w:val="22"/>
        </w:rPr>
        <w:t>m</w:t>
      </w:r>
      <w:r w:rsidR="000A0A63" w:rsidRPr="00616AA6">
        <w:rPr>
          <w:rFonts w:cs="Arial"/>
          <w:noProof w:val="0"/>
          <w:color w:val="000000" w:themeColor="text1"/>
          <w:szCs w:val="22"/>
        </w:rPr>
        <w:t>edições de níveis de pressão sonora em ambientes internos à</w:t>
      </w:r>
      <w:r w:rsidR="006D48C2" w:rsidRPr="00616AA6">
        <w:rPr>
          <w:rFonts w:cs="Arial"/>
          <w:noProof w:val="0"/>
          <w:color w:val="000000" w:themeColor="text1"/>
          <w:szCs w:val="22"/>
        </w:rPr>
        <w:t>s</w:t>
      </w:r>
      <w:r w:rsidR="000A0A63" w:rsidRPr="00616AA6">
        <w:rPr>
          <w:rFonts w:cs="Arial"/>
          <w:noProof w:val="0"/>
          <w:color w:val="000000" w:themeColor="text1"/>
          <w:szCs w:val="22"/>
        </w:rPr>
        <w:t xml:space="preserve"> edificações decorrentes de reclamações de fontes sonoras, independentemente da localização da fonte</w:t>
      </w:r>
      <w:r w:rsidRPr="00616AA6">
        <w:rPr>
          <w:rFonts w:cs="Arial"/>
          <w:noProof w:val="0"/>
          <w:color w:val="000000" w:themeColor="text1"/>
          <w:szCs w:val="22"/>
        </w:rPr>
        <w:t>;</w:t>
      </w:r>
    </w:p>
    <w:p w14:paraId="08B41650" w14:textId="215BA6E1" w:rsidR="009830D2" w:rsidRPr="00616AA6" w:rsidRDefault="0054006B" w:rsidP="007D49A3">
      <w:pPr>
        <w:pStyle w:val="Pargrafo11pt"/>
        <w:numPr>
          <w:ilvl w:val="0"/>
          <w:numId w:val="16"/>
        </w:numPr>
        <w:tabs>
          <w:tab w:val="clear" w:pos="10773"/>
          <w:tab w:val="left" w:pos="284"/>
        </w:tabs>
        <w:spacing w:before="120" w:after="120" w:line="240" w:lineRule="auto"/>
        <w:ind w:left="284" w:hanging="284"/>
        <w:rPr>
          <w:rFonts w:cs="Arial"/>
          <w:noProof w:val="0"/>
          <w:color w:val="000000" w:themeColor="text1"/>
          <w:szCs w:val="22"/>
        </w:rPr>
      </w:pPr>
      <w:r w:rsidRPr="00616AA6">
        <w:rPr>
          <w:rFonts w:cs="Arial"/>
          <w:noProof w:val="0"/>
          <w:color w:val="000000" w:themeColor="text1"/>
          <w:szCs w:val="22"/>
        </w:rPr>
        <w:t>a</w:t>
      </w:r>
      <w:r w:rsidR="006B6A97" w:rsidRPr="00616AA6">
        <w:rPr>
          <w:rFonts w:cs="Arial"/>
          <w:noProof w:val="0"/>
          <w:color w:val="000000" w:themeColor="text1"/>
          <w:szCs w:val="22"/>
        </w:rPr>
        <w:t>valiação sonora de impacto ambi</w:t>
      </w:r>
      <w:r w:rsidR="009830D2" w:rsidRPr="00616AA6">
        <w:rPr>
          <w:rFonts w:cs="Arial"/>
          <w:noProof w:val="0"/>
          <w:color w:val="000000" w:themeColor="text1"/>
          <w:szCs w:val="22"/>
        </w:rPr>
        <w:t>ental de empreendimentos,</w:t>
      </w:r>
      <w:r w:rsidR="006B6A97" w:rsidRPr="00616AA6">
        <w:rPr>
          <w:rFonts w:cs="Arial"/>
          <w:noProof w:val="0"/>
          <w:color w:val="000000" w:themeColor="text1"/>
          <w:szCs w:val="22"/>
        </w:rPr>
        <w:t xml:space="preserve"> instalações</w:t>
      </w:r>
      <w:r w:rsidR="009830D2" w:rsidRPr="00616AA6">
        <w:rPr>
          <w:rFonts w:cs="Arial"/>
          <w:noProof w:val="0"/>
          <w:color w:val="000000" w:themeColor="text1"/>
          <w:szCs w:val="22"/>
        </w:rPr>
        <w:t xml:space="preserve"> e eventos</w:t>
      </w:r>
      <w:r w:rsidR="006B6A97" w:rsidRPr="00616AA6">
        <w:rPr>
          <w:rFonts w:cs="Arial"/>
          <w:noProof w:val="0"/>
          <w:color w:val="000000" w:themeColor="text1"/>
          <w:szCs w:val="22"/>
        </w:rPr>
        <w:t xml:space="preserve"> em áreas habitadas, independentement</w:t>
      </w:r>
      <w:r w:rsidRPr="00616AA6">
        <w:rPr>
          <w:rFonts w:cs="Arial"/>
          <w:noProof w:val="0"/>
          <w:color w:val="000000" w:themeColor="text1"/>
          <w:szCs w:val="22"/>
        </w:rPr>
        <w:t>e da existência de reclamações;</w:t>
      </w:r>
    </w:p>
    <w:p w14:paraId="7FC8AA90" w14:textId="15FDA622" w:rsidR="006D6B6F" w:rsidRPr="00616AA6" w:rsidRDefault="0054006B" w:rsidP="007D49A3">
      <w:pPr>
        <w:pStyle w:val="Pargrafo11pt"/>
        <w:numPr>
          <w:ilvl w:val="0"/>
          <w:numId w:val="16"/>
        </w:numPr>
        <w:tabs>
          <w:tab w:val="clear" w:pos="10773"/>
          <w:tab w:val="left" w:pos="284"/>
        </w:tabs>
        <w:spacing w:before="120" w:after="120" w:line="240" w:lineRule="auto"/>
        <w:ind w:left="284" w:hanging="284"/>
        <w:rPr>
          <w:rFonts w:cs="Arial"/>
          <w:noProof w:val="0"/>
          <w:color w:val="000000" w:themeColor="text1"/>
          <w:szCs w:val="22"/>
        </w:rPr>
      </w:pPr>
      <w:r w:rsidRPr="00616AA6">
        <w:rPr>
          <w:rFonts w:cs="Arial"/>
          <w:noProof w:val="0"/>
          <w:color w:val="000000" w:themeColor="text1"/>
          <w:szCs w:val="22"/>
        </w:rPr>
        <w:t>a</w:t>
      </w:r>
      <w:r w:rsidR="008C454D" w:rsidRPr="00616AA6">
        <w:rPr>
          <w:rFonts w:cs="Arial"/>
          <w:noProof w:val="0"/>
          <w:color w:val="000000" w:themeColor="text1"/>
          <w:szCs w:val="22"/>
        </w:rPr>
        <w:t>poio ao poder público no processo de gestão e f</w:t>
      </w:r>
      <w:r w:rsidR="006D6B6F" w:rsidRPr="00616AA6">
        <w:rPr>
          <w:rFonts w:cs="Arial"/>
          <w:noProof w:val="0"/>
          <w:color w:val="000000" w:themeColor="text1"/>
          <w:szCs w:val="22"/>
        </w:rPr>
        <w:t>iscalização de poluição sonora</w:t>
      </w:r>
      <w:r w:rsidRPr="00616AA6">
        <w:rPr>
          <w:rFonts w:cs="Arial"/>
          <w:noProof w:val="0"/>
          <w:color w:val="000000" w:themeColor="text1"/>
          <w:szCs w:val="22"/>
        </w:rPr>
        <w:t>;</w:t>
      </w:r>
    </w:p>
    <w:p w14:paraId="50445CA9" w14:textId="7A23C186" w:rsidR="00592942" w:rsidRPr="00616AA6" w:rsidRDefault="0054006B" w:rsidP="007D49A3">
      <w:pPr>
        <w:pStyle w:val="Pargrafo11pt"/>
        <w:numPr>
          <w:ilvl w:val="0"/>
          <w:numId w:val="16"/>
        </w:numPr>
        <w:tabs>
          <w:tab w:val="clear" w:pos="10773"/>
          <w:tab w:val="left" w:pos="284"/>
        </w:tabs>
        <w:spacing w:before="120" w:after="120" w:line="240" w:lineRule="auto"/>
        <w:ind w:left="284" w:hanging="284"/>
        <w:rPr>
          <w:rFonts w:cs="Arial"/>
          <w:noProof w:val="0"/>
          <w:color w:val="000000" w:themeColor="text1"/>
          <w:szCs w:val="22"/>
        </w:rPr>
      </w:pPr>
      <w:r w:rsidRPr="00616AA6">
        <w:rPr>
          <w:rFonts w:cs="Arial"/>
          <w:noProof w:val="0"/>
          <w:color w:val="000000" w:themeColor="text1"/>
          <w:szCs w:val="22"/>
        </w:rPr>
        <w:t>e</w:t>
      </w:r>
      <w:r w:rsidR="004616F3" w:rsidRPr="00616AA6">
        <w:rPr>
          <w:rFonts w:cs="Arial"/>
          <w:noProof w:val="0"/>
          <w:color w:val="000000" w:themeColor="text1"/>
          <w:szCs w:val="22"/>
        </w:rPr>
        <w:t xml:space="preserve">laboração de </w:t>
      </w:r>
      <w:r w:rsidR="00592942" w:rsidRPr="00616AA6">
        <w:rPr>
          <w:rFonts w:cs="Arial"/>
          <w:noProof w:val="0"/>
          <w:color w:val="000000" w:themeColor="text1"/>
          <w:szCs w:val="22"/>
        </w:rPr>
        <w:t>estudo</w:t>
      </w:r>
      <w:r w:rsidR="004616F3" w:rsidRPr="00616AA6">
        <w:rPr>
          <w:rFonts w:cs="Arial"/>
          <w:noProof w:val="0"/>
          <w:color w:val="000000" w:themeColor="text1"/>
          <w:szCs w:val="22"/>
        </w:rPr>
        <w:t xml:space="preserve"> e </w:t>
      </w:r>
      <w:r w:rsidR="00592942" w:rsidRPr="00616AA6">
        <w:rPr>
          <w:rFonts w:cs="Arial"/>
          <w:noProof w:val="0"/>
          <w:color w:val="000000" w:themeColor="text1"/>
          <w:szCs w:val="22"/>
        </w:rPr>
        <w:t>projeto</w:t>
      </w:r>
      <w:r w:rsidR="004616F3" w:rsidRPr="00616AA6">
        <w:rPr>
          <w:rFonts w:cs="Arial"/>
          <w:noProof w:val="0"/>
          <w:color w:val="000000" w:themeColor="text1"/>
          <w:szCs w:val="22"/>
        </w:rPr>
        <w:t xml:space="preserve"> acústico </w:t>
      </w:r>
      <w:r w:rsidR="000F59FB" w:rsidRPr="00616AA6">
        <w:rPr>
          <w:rFonts w:cs="Arial"/>
          <w:noProof w:val="0"/>
          <w:color w:val="000000" w:themeColor="text1"/>
          <w:szCs w:val="22"/>
        </w:rPr>
        <w:t>de empreendimento</w:t>
      </w:r>
      <w:r w:rsidR="009830D2" w:rsidRPr="00616AA6">
        <w:rPr>
          <w:rFonts w:cs="Arial"/>
          <w:noProof w:val="0"/>
          <w:color w:val="000000" w:themeColor="text1"/>
          <w:szCs w:val="22"/>
        </w:rPr>
        <w:t>, instalação e evento</w:t>
      </w:r>
      <w:r w:rsidR="000F59FB" w:rsidRPr="00616AA6">
        <w:rPr>
          <w:rFonts w:cs="Arial"/>
          <w:noProof w:val="0"/>
          <w:color w:val="000000" w:themeColor="text1"/>
          <w:szCs w:val="22"/>
        </w:rPr>
        <w:t xml:space="preserve"> a ser </w:t>
      </w:r>
      <w:r w:rsidR="00A67B73" w:rsidRPr="00616AA6">
        <w:rPr>
          <w:rFonts w:cs="Arial"/>
          <w:noProof w:val="0"/>
          <w:color w:val="000000" w:themeColor="text1"/>
          <w:szCs w:val="22"/>
        </w:rPr>
        <w:t>implantado</w:t>
      </w:r>
      <w:r w:rsidR="000F59FB" w:rsidRPr="00616AA6">
        <w:rPr>
          <w:rFonts w:cs="Arial"/>
          <w:noProof w:val="0"/>
          <w:color w:val="000000" w:themeColor="text1"/>
          <w:szCs w:val="22"/>
        </w:rPr>
        <w:t xml:space="preserve"> em uma delimitada área</w:t>
      </w:r>
      <w:r w:rsidR="004616F3" w:rsidRPr="00616AA6">
        <w:rPr>
          <w:rFonts w:cs="Arial"/>
          <w:noProof w:val="0"/>
          <w:color w:val="000000" w:themeColor="text1"/>
          <w:szCs w:val="22"/>
        </w:rPr>
        <w:t xml:space="preserve">, compatibilizando sua inserção na </w:t>
      </w:r>
      <w:r w:rsidR="009830D2" w:rsidRPr="00616AA6">
        <w:rPr>
          <w:rFonts w:cs="Arial"/>
          <w:noProof w:val="0"/>
          <w:color w:val="000000" w:themeColor="text1"/>
          <w:szCs w:val="22"/>
        </w:rPr>
        <w:t>pa</w:t>
      </w:r>
      <w:r w:rsidR="000F59FB" w:rsidRPr="00616AA6">
        <w:rPr>
          <w:rFonts w:cs="Arial"/>
          <w:noProof w:val="0"/>
          <w:color w:val="000000" w:themeColor="text1"/>
          <w:szCs w:val="22"/>
        </w:rPr>
        <w:t>isagem sonora do local</w:t>
      </w:r>
      <w:r w:rsidRPr="00616AA6">
        <w:rPr>
          <w:rFonts w:cs="Arial"/>
          <w:noProof w:val="0"/>
          <w:color w:val="000000" w:themeColor="text1"/>
          <w:szCs w:val="22"/>
        </w:rPr>
        <w:t>;</w:t>
      </w:r>
    </w:p>
    <w:p w14:paraId="69A38D18" w14:textId="298C7EEB" w:rsidR="00DB7EA3" w:rsidRPr="00616AA6" w:rsidRDefault="0054006B" w:rsidP="007D49A3">
      <w:pPr>
        <w:pStyle w:val="Pargrafo11pt"/>
        <w:numPr>
          <w:ilvl w:val="0"/>
          <w:numId w:val="16"/>
        </w:numPr>
        <w:tabs>
          <w:tab w:val="clear" w:pos="10773"/>
          <w:tab w:val="left" w:pos="284"/>
        </w:tabs>
        <w:spacing w:before="120" w:after="120" w:line="240" w:lineRule="auto"/>
        <w:ind w:left="284" w:hanging="284"/>
        <w:rPr>
          <w:rFonts w:cs="Arial"/>
          <w:noProof w:val="0"/>
          <w:color w:val="000000" w:themeColor="text1"/>
          <w:szCs w:val="22"/>
        </w:rPr>
      </w:pPr>
      <w:r w:rsidRPr="00616AA6">
        <w:rPr>
          <w:rFonts w:cs="Arial"/>
          <w:noProof w:val="0"/>
          <w:color w:val="000000" w:themeColor="text1"/>
          <w:szCs w:val="22"/>
        </w:rPr>
        <w:t>o</w:t>
      </w:r>
      <w:r w:rsidR="00D2393F" w:rsidRPr="00616AA6">
        <w:rPr>
          <w:rFonts w:cs="Arial"/>
          <w:noProof w:val="0"/>
          <w:color w:val="000000" w:themeColor="text1"/>
          <w:szCs w:val="22"/>
        </w:rPr>
        <w:t>rient</w:t>
      </w:r>
      <w:r w:rsidR="009830D2" w:rsidRPr="00616AA6">
        <w:rPr>
          <w:rFonts w:cs="Arial"/>
          <w:noProof w:val="0"/>
          <w:color w:val="000000" w:themeColor="text1"/>
          <w:szCs w:val="22"/>
        </w:rPr>
        <w:t>a</w:t>
      </w:r>
      <w:r w:rsidR="000A0861" w:rsidRPr="00616AA6">
        <w:rPr>
          <w:rFonts w:cs="Arial"/>
          <w:noProof w:val="0"/>
          <w:color w:val="000000" w:themeColor="text1"/>
          <w:szCs w:val="22"/>
        </w:rPr>
        <w:t>ção</w:t>
      </w:r>
      <w:r w:rsidR="009830D2" w:rsidRPr="00616AA6">
        <w:rPr>
          <w:rFonts w:cs="Arial"/>
          <w:noProof w:val="0"/>
          <w:color w:val="000000" w:themeColor="text1"/>
          <w:szCs w:val="22"/>
        </w:rPr>
        <w:t xml:space="preserve"> </w:t>
      </w:r>
      <w:r w:rsidR="000A0861" w:rsidRPr="00616AA6">
        <w:rPr>
          <w:rFonts w:cs="Arial"/>
          <w:noProof w:val="0"/>
          <w:color w:val="000000" w:themeColor="text1"/>
          <w:szCs w:val="22"/>
        </w:rPr>
        <w:t>a</w:t>
      </w:r>
      <w:r w:rsidR="00B1308C" w:rsidRPr="00616AA6">
        <w:rPr>
          <w:rFonts w:cs="Arial"/>
          <w:noProof w:val="0"/>
          <w:color w:val="000000" w:themeColor="text1"/>
          <w:szCs w:val="22"/>
        </w:rPr>
        <w:t>o</w:t>
      </w:r>
      <w:r w:rsidR="00DB7EA3" w:rsidRPr="00616AA6">
        <w:rPr>
          <w:rFonts w:cs="Arial"/>
          <w:noProof w:val="0"/>
          <w:color w:val="000000" w:themeColor="text1"/>
          <w:szCs w:val="22"/>
        </w:rPr>
        <w:t xml:space="preserve"> planejamento </w:t>
      </w:r>
      <w:r w:rsidR="00592942" w:rsidRPr="00616AA6">
        <w:rPr>
          <w:rFonts w:cs="Arial"/>
          <w:noProof w:val="0"/>
          <w:color w:val="000000" w:themeColor="text1"/>
          <w:szCs w:val="22"/>
        </w:rPr>
        <w:t xml:space="preserve">urbano </w:t>
      </w:r>
      <w:r w:rsidR="00B1308C" w:rsidRPr="00616AA6">
        <w:rPr>
          <w:rFonts w:cs="Arial"/>
          <w:noProof w:val="0"/>
          <w:color w:val="000000" w:themeColor="text1"/>
          <w:szCs w:val="22"/>
        </w:rPr>
        <w:t>d</w:t>
      </w:r>
      <w:r w:rsidR="00DB7EA3" w:rsidRPr="00616AA6">
        <w:rPr>
          <w:rFonts w:cs="Arial"/>
          <w:noProof w:val="0"/>
          <w:color w:val="000000" w:themeColor="text1"/>
          <w:szCs w:val="22"/>
        </w:rPr>
        <w:t xml:space="preserve">e uso </w:t>
      </w:r>
      <w:r w:rsidR="00B1308C" w:rsidRPr="00616AA6">
        <w:rPr>
          <w:rFonts w:cs="Arial"/>
          <w:noProof w:val="0"/>
          <w:color w:val="000000" w:themeColor="text1"/>
          <w:szCs w:val="22"/>
        </w:rPr>
        <w:t xml:space="preserve">e ocupação </w:t>
      </w:r>
      <w:r w:rsidR="00DB7EA3" w:rsidRPr="00616AA6">
        <w:rPr>
          <w:rFonts w:cs="Arial"/>
          <w:noProof w:val="0"/>
          <w:color w:val="000000" w:themeColor="text1"/>
          <w:szCs w:val="22"/>
        </w:rPr>
        <w:t>do solo para efeito</w:t>
      </w:r>
      <w:r w:rsidRPr="00616AA6">
        <w:rPr>
          <w:rFonts w:cs="Arial"/>
          <w:noProof w:val="0"/>
          <w:color w:val="000000" w:themeColor="text1"/>
          <w:szCs w:val="22"/>
        </w:rPr>
        <w:t xml:space="preserve"> de controle da poluição sonora;</w:t>
      </w:r>
    </w:p>
    <w:p w14:paraId="4268B96B" w14:textId="09FD7D8C" w:rsidR="008C454D" w:rsidRPr="00616AA6" w:rsidRDefault="0054006B" w:rsidP="007D49A3">
      <w:pPr>
        <w:pStyle w:val="Pargrafo11pt"/>
        <w:numPr>
          <w:ilvl w:val="0"/>
          <w:numId w:val="16"/>
        </w:numPr>
        <w:tabs>
          <w:tab w:val="clear" w:pos="10773"/>
          <w:tab w:val="left" w:pos="284"/>
        </w:tabs>
        <w:spacing w:before="120" w:after="120" w:line="240" w:lineRule="auto"/>
        <w:ind w:left="284" w:hanging="284"/>
        <w:rPr>
          <w:rFonts w:cs="Arial"/>
          <w:noProof w:val="0"/>
          <w:color w:val="000000" w:themeColor="text1"/>
          <w:szCs w:val="22"/>
        </w:rPr>
      </w:pPr>
      <w:r w:rsidRPr="00616AA6">
        <w:rPr>
          <w:rFonts w:cs="Arial"/>
          <w:noProof w:val="0"/>
          <w:color w:val="000000" w:themeColor="text1"/>
          <w:szCs w:val="22"/>
        </w:rPr>
        <w:t>o</w:t>
      </w:r>
      <w:r w:rsidR="008C454D" w:rsidRPr="00616AA6">
        <w:rPr>
          <w:rFonts w:cs="Arial"/>
          <w:noProof w:val="0"/>
          <w:color w:val="000000" w:themeColor="text1"/>
          <w:szCs w:val="22"/>
        </w:rPr>
        <w:t>rientação para classificação sonora de áreas destinadas a emp</w:t>
      </w:r>
      <w:r w:rsidRPr="00616AA6">
        <w:rPr>
          <w:rFonts w:cs="Arial"/>
          <w:noProof w:val="0"/>
          <w:color w:val="000000" w:themeColor="text1"/>
          <w:szCs w:val="22"/>
        </w:rPr>
        <w:t xml:space="preserve">reendimentos residenciais face </w:t>
      </w:r>
      <w:r w:rsidR="007D49A3" w:rsidRPr="00616AA6">
        <w:rPr>
          <w:rFonts w:cs="Arial"/>
          <w:noProof w:val="0"/>
          <w:color w:val="000000" w:themeColor="text1"/>
          <w:szCs w:val="22"/>
        </w:rPr>
        <w:t>aos requisitos da</w:t>
      </w:r>
      <w:r w:rsidR="008C454D" w:rsidRPr="00616AA6">
        <w:rPr>
          <w:rFonts w:cs="Arial"/>
          <w:noProof w:val="0"/>
          <w:color w:val="000000" w:themeColor="text1"/>
          <w:szCs w:val="22"/>
        </w:rPr>
        <w:t xml:space="preserve"> ABNT NBR 15575-4.</w:t>
      </w:r>
    </w:p>
    <w:p w14:paraId="0322B520" w14:textId="5522FB16" w:rsidR="007D49A3" w:rsidRPr="00616AA6" w:rsidRDefault="00AD10B0" w:rsidP="00AD10B0">
      <w:pPr>
        <w:pStyle w:val="Pargrafo11pt"/>
        <w:spacing w:before="120" w:after="120" w:line="240" w:lineRule="auto"/>
        <w:rPr>
          <w:rFonts w:cs="Arial"/>
          <w:b/>
          <w:color w:val="000000" w:themeColor="text1"/>
          <w:sz w:val="24"/>
          <w:szCs w:val="22"/>
        </w:rPr>
      </w:pPr>
      <w:bookmarkStart w:id="21" w:name="Section2_Body_Conteudo"/>
      <w:bookmarkStart w:id="22" w:name="_Toc234979318"/>
      <w:bookmarkStart w:id="23" w:name="_Toc232592773"/>
      <w:bookmarkStart w:id="24" w:name="_Toc232592984"/>
      <w:bookmarkStart w:id="25" w:name="_Toc232567945"/>
      <w:bookmarkStart w:id="26" w:name="_Toc232567989"/>
      <w:bookmarkStart w:id="27" w:name="_Toc232662585"/>
      <w:bookmarkStart w:id="28" w:name="_Toc232224968"/>
      <w:bookmarkStart w:id="29" w:name="_Toc232225109"/>
      <w:bookmarkEnd w:id="21"/>
      <w:r w:rsidRPr="00AD10B0">
        <w:rPr>
          <w:rFonts w:cs="Arial"/>
          <w:noProof w:val="0"/>
          <w:color w:val="000000" w:themeColor="text1"/>
          <w:szCs w:val="22"/>
        </w:rPr>
        <w:t>A Constituição Federal de 1988 atribui competência aos municípios para promover, no que couber, adequado ordenamento territorial, mediante planejamento e controle do uso, do parcelamento e da ocupação do solo urbano. No planejamento e ordenamento de uso e ocupação do solo urbano, recomenda-se que não sejam estabelecidas áreas industriais contíguas a áreas residenciais, de modo a ass</w:t>
      </w:r>
      <w:r w:rsidR="00AD5633">
        <w:rPr>
          <w:rFonts w:cs="Arial"/>
          <w:noProof w:val="0"/>
          <w:color w:val="000000" w:themeColor="text1"/>
          <w:szCs w:val="22"/>
        </w:rPr>
        <w:t>egurar a saúde, o bem-estar e a</w:t>
      </w:r>
      <w:r w:rsidRPr="00AD10B0">
        <w:rPr>
          <w:rFonts w:cs="Arial"/>
          <w:noProof w:val="0"/>
          <w:color w:val="000000" w:themeColor="text1"/>
          <w:szCs w:val="22"/>
        </w:rPr>
        <w:t xml:space="preserve"> sadia qualidade de vida da população.</w:t>
      </w:r>
      <w:r w:rsidR="007D49A3" w:rsidRPr="00616AA6">
        <w:rPr>
          <w:rFonts w:cs="Arial"/>
          <w:color w:val="000000" w:themeColor="text1"/>
          <w:sz w:val="24"/>
          <w:szCs w:val="22"/>
        </w:rPr>
        <w:br w:type="page"/>
      </w:r>
    </w:p>
    <w:p w14:paraId="0EF22695" w14:textId="282A8AFC" w:rsidR="007D49A3" w:rsidRPr="00616AA6" w:rsidRDefault="007D49A3" w:rsidP="007D49A3">
      <w:pPr>
        <w:pStyle w:val="Ttulodoprojeto"/>
        <w:spacing w:before="120" w:after="120" w:line="240" w:lineRule="auto"/>
        <w:rPr>
          <w:rFonts w:cs="Arial"/>
          <w:color w:val="000000" w:themeColor="text1"/>
          <w:sz w:val="24"/>
          <w:szCs w:val="22"/>
        </w:rPr>
      </w:pPr>
      <w:r w:rsidRPr="00616AA6">
        <w:rPr>
          <w:rFonts w:cs="Arial"/>
          <w:color w:val="000000" w:themeColor="text1"/>
          <w:sz w:val="24"/>
          <w:szCs w:val="22"/>
        </w:rPr>
        <w:lastRenderedPageBreak/>
        <w:t>Acústica – Medição e avaliação de níveis de pressão sonora em áreas habitadas – Aplicação de uso geral</w:t>
      </w:r>
    </w:p>
    <w:p w14:paraId="3C3F58ED" w14:textId="17701AE7" w:rsidR="00A808C0" w:rsidRPr="00616AA6" w:rsidRDefault="0041677B" w:rsidP="007D49A3">
      <w:pPr>
        <w:pStyle w:val="Ttulo1"/>
        <w:spacing w:before="120" w:after="120" w:line="240" w:lineRule="auto"/>
        <w:rPr>
          <w:rFonts w:cs="Arial"/>
          <w:snapToGrid w:val="0"/>
          <w:color w:val="000000" w:themeColor="text1"/>
          <w:sz w:val="22"/>
          <w:szCs w:val="22"/>
          <w:lang w:val="pt-BR"/>
        </w:rPr>
      </w:pPr>
      <w:bookmarkStart w:id="30" w:name="_Toc465869575"/>
      <w:r w:rsidRPr="00616AA6">
        <w:rPr>
          <w:rFonts w:cs="Arial"/>
          <w:color w:val="000000" w:themeColor="text1"/>
          <w:sz w:val="22"/>
          <w:szCs w:val="22"/>
          <w:lang w:val="pt-BR"/>
        </w:rPr>
        <w:t>Escopo</w:t>
      </w:r>
      <w:bookmarkEnd w:id="22"/>
      <w:bookmarkEnd w:id="23"/>
      <w:bookmarkEnd w:id="24"/>
      <w:bookmarkEnd w:id="25"/>
      <w:bookmarkEnd w:id="26"/>
      <w:bookmarkEnd w:id="27"/>
      <w:bookmarkEnd w:id="30"/>
    </w:p>
    <w:p w14:paraId="654342E7" w14:textId="34989CC1" w:rsidR="00BC6FC4" w:rsidRPr="00616AA6" w:rsidRDefault="00BC6FC4" w:rsidP="007D49A3">
      <w:pPr>
        <w:pStyle w:val="Pargrafo11pt"/>
        <w:spacing w:before="120" w:after="120" w:line="240" w:lineRule="auto"/>
        <w:rPr>
          <w:rFonts w:cs="Arial"/>
          <w:noProof w:val="0"/>
          <w:color w:val="000000" w:themeColor="text1"/>
          <w:szCs w:val="22"/>
        </w:rPr>
      </w:pPr>
      <w:bookmarkStart w:id="31" w:name="_Toc234979319"/>
      <w:bookmarkStart w:id="32" w:name="_Toc232592774"/>
      <w:bookmarkStart w:id="33" w:name="_Toc232592985"/>
      <w:r w:rsidRPr="00616AA6">
        <w:rPr>
          <w:rFonts w:cs="Arial"/>
          <w:noProof w:val="0"/>
          <w:color w:val="000000" w:themeColor="text1"/>
          <w:szCs w:val="22"/>
        </w:rPr>
        <w:t>Esta Norma estabelece:</w:t>
      </w:r>
    </w:p>
    <w:p w14:paraId="0591FFA0" w14:textId="324D1065" w:rsidR="00266A5F" w:rsidRPr="00616AA6" w:rsidRDefault="003F5AE2" w:rsidP="007D49A3">
      <w:pPr>
        <w:pStyle w:val="Pargrafo11pt"/>
        <w:numPr>
          <w:ilvl w:val="0"/>
          <w:numId w:val="19"/>
        </w:numPr>
        <w:spacing w:before="120" w:after="120" w:line="240" w:lineRule="auto"/>
        <w:rPr>
          <w:rFonts w:cs="Arial"/>
          <w:noProof w:val="0"/>
          <w:color w:val="000000" w:themeColor="text1"/>
          <w:szCs w:val="22"/>
        </w:rPr>
      </w:pPr>
      <w:r w:rsidRPr="00616AA6">
        <w:rPr>
          <w:rFonts w:cs="Arial"/>
          <w:noProof w:val="0"/>
          <w:color w:val="000000" w:themeColor="text1"/>
          <w:szCs w:val="22"/>
        </w:rPr>
        <w:t>procedimento</w:t>
      </w:r>
      <w:r w:rsidR="00266A5F" w:rsidRPr="00616AA6">
        <w:rPr>
          <w:rFonts w:cs="Arial"/>
          <w:noProof w:val="0"/>
          <w:color w:val="000000" w:themeColor="text1"/>
          <w:szCs w:val="22"/>
        </w:rPr>
        <w:t xml:space="preserve"> para medição e avaliação de níveis de pressão sonora em ambientes externo</w:t>
      </w:r>
      <w:r w:rsidRPr="00616AA6">
        <w:rPr>
          <w:rFonts w:cs="Arial"/>
          <w:noProof w:val="0"/>
          <w:color w:val="000000" w:themeColor="text1"/>
          <w:szCs w:val="22"/>
        </w:rPr>
        <w:t xml:space="preserve">s </w:t>
      </w:r>
      <w:r w:rsidR="007D49A3" w:rsidRPr="00616AA6">
        <w:rPr>
          <w:rFonts w:cs="Arial"/>
          <w:noProof w:val="0"/>
          <w:color w:val="000000" w:themeColor="text1"/>
          <w:szCs w:val="22"/>
        </w:rPr>
        <w:t>às</w:t>
      </w:r>
      <w:r w:rsidR="00266A5F" w:rsidRPr="00616AA6">
        <w:rPr>
          <w:rFonts w:cs="Arial"/>
          <w:noProof w:val="0"/>
          <w:color w:val="000000" w:themeColor="text1"/>
          <w:szCs w:val="22"/>
        </w:rPr>
        <w:t xml:space="preserve"> edificações, em função da finalidade de uso e ocupação do solo;</w:t>
      </w:r>
    </w:p>
    <w:p w14:paraId="72582615" w14:textId="77F4059C" w:rsidR="00510551" w:rsidRPr="00616AA6" w:rsidRDefault="000F45AF" w:rsidP="007D49A3">
      <w:pPr>
        <w:pStyle w:val="Pargrafo11pt"/>
        <w:numPr>
          <w:ilvl w:val="0"/>
          <w:numId w:val="19"/>
        </w:numPr>
        <w:spacing w:before="120" w:after="120" w:line="240" w:lineRule="auto"/>
        <w:rPr>
          <w:rFonts w:cs="Arial"/>
          <w:noProof w:val="0"/>
          <w:color w:val="000000" w:themeColor="text1"/>
          <w:szCs w:val="22"/>
        </w:rPr>
      </w:pPr>
      <w:r w:rsidRPr="00616AA6">
        <w:rPr>
          <w:rFonts w:cs="Arial"/>
          <w:noProof w:val="0"/>
          <w:color w:val="000000" w:themeColor="text1"/>
          <w:szCs w:val="22"/>
        </w:rPr>
        <w:t>p</w:t>
      </w:r>
      <w:r w:rsidR="00510551" w:rsidRPr="00616AA6">
        <w:rPr>
          <w:rFonts w:cs="Arial"/>
          <w:noProof w:val="0"/>
          <w:color w:val="000000" w:themeColor="text1"/>
          <w:szCs w:val="22"/>
        </w:rPr>
        <w:t xml:space="preserve">rocedimento para </w:t>
      </w:r>
      <w:r w:rsidR="00266A5F" w:rsidRPr="00616AA6">
        <w:rPr>
          <w:rFonts w:cs="Arial"/>
          <w:noProof w:val="0"/>
          <w:color w:val="000000" w:themeColor="text1"/>
          <w:szCs w:val="22"/>
        </w:rPr>
        <w:t xml:space="preserve">medição e avaliação de níveis de pressão sonora </w:t>
      </w:r>
      <w:r w:rsidR="00510551" w:rsidRPr="00616AA6">
        <w:rPr>
          <w:rFonts w:cs="Arial"/>
          <w:noProof w:val="0"/>
          <w:color w:val="000000" w:themeColor="text1"/>
          <w:szCs w:val="22"/>
        </w:rPr>
        <w:t xml:space="preserve">em ambientes internos </w:t>
      </w:r>
      <w:r w:rsidR="007D49A3" w:rsidRPr="00616AA6">
        <w:rPr>
          <w:rFonts w:cs="Arial"/>
          <w:noProof w:val="0"/>
          <w:color w:val="000000" w:themeColor="text1"/>
          <w:szCs w:val="22"/>
        </w:rPr>
        <w:t>às</w:t>
      </w:r>
      <w:r w:rsidR="00510551" w:rsidRPr="00616AA6">
        <w:rPr>
          <w:rFonts w:cs="Arial"/>
          <w:noProof w:val="0"/>
          <w:color w:val="000000" w:themeColor="text1"/>
          <w:szCs w:val="22"/>
        </w:rPr>
        <w:t xml:space="preserve"> edificações </w:t>
      </w:r>
      <w:r w:rsidR="00266A5F" w:rsidRPr="00616AA6">
        <w:rPr>
          <w:rFonts w:cs="Arial"/>
          <w:noProof w:val="0"/>
          <w:color w:val="000000" w:themeColor="text1"/>
          <w:szCs w:val="22"/>
        </w:rPr>
        <w:t>provenientes</w:t>
      </w:r>
      <w:r w:rsidR="00510551" w:rsidRPr="00616AA6">
        <w:rPr>
          <w:rFonts w:cs="Arial"/>
          <w:noProof w:val="0"/>
          <w:color w:val="000000" w:themeColor="text1"/>
          <w:szCs w:val="22"/>
        </w:rPr>
        <w:t xml:space="preserve"> de </w:t>
      </w:r>
      <w:r w:rsidR="002B5DF0" w:rsidRPr="00616AA6">
        <w:rPr>
          <w:rFonts w:cs="Arial"/>
          <w:noProof w:val="0"/>
          <w:color w:val="000000" w:themeColor="text1"/>
          <w:szCs w:val="22"/>
        </w:rPr>
        <w:t>transmissão sonora aérea</w:t>
      </w:r>
      <w:r w:rsidR="006D48C2" w:rsidRPr="00616AA6">
        <w:rPr>
          <w:rFonts w:cs="Arial"/>
          <w:noProof w:val="0"/>
          <w:color w:val="000000" w:themeColor="text1"/>
          <w:szCs w:val="22"/>
        </w:rPr>
        <w:t xml:space="preserve"> </w:t>
      </w:r>
      <w:r w:rsidR="00266A5F" w:rsidRPr="00616AA6">
        <w:rPr>
          <w:rFonts w:cs="Arial"/>
          <w:noProof w:val="0"/>
          <w:color w:val="000000" w:themeColor="text1"/>
          <w:szCs w:val="22"/>
        </w:rPr>
        <w:t>e</w:t>
      </w:r>
      <w:r w:rsidR="00462AF2" w:rsidRPr="00616AA6">
        <w:rPr>
          <w:rFonts w:cs="Arial"/>
          <w:noProof w:val="0"/>
          <w:color w:val="000000" w:themeColor="text1"/>
          <w:szCs w:val="22"/>
        </w:rPr>
        <w:t xml:space="preserve"> </w:t>
      </w:r>
      <w:r w:rsidR="003F5AE2" w:rsidRPr="00616AA6">
        <w:rPr>
          <w:rFonts w:cs="Arial"/>
          <w:noProof w:val="0"/>
          <w:color w:val="000000" w:themeColor="text1"/>
          <w:szCs w:val="22"/>
        </w:rPr>
        <w:t>de vibração da estrutura de uma edificação</w:t>
      </w:r>
      <w:r w:rsidR="00462AF2" w:rsidRPr="00616AA6">
        <w:rPr>
          <w:rFonts w:cs="Arial"/>
          <w:noProof w:val="0"/>
          <w:color w:val="000000" w:themeColor="text1"/>
          <w:szCs w:val="22"/>
        </w:rPr>
        <w:t>;</w:t>
      </w:r>
    </w:p>
    <w:p w14:paraId="137E21B3" w14:textId="1C842772" w:rsidR="006D6B6F" w:rsidRPr="00616AA6" w:rsidRDefault="008C454D" w:rsidP="007D49A3">
      <w:pPr>
        <w:pStyle w:val="Pargrafo11pt"/>
        <w:numPr>
          <w:ilvl w:val="0"/>
          <w:numId w:val="19"/>
        </w:numPr>
        <w:spacing w:before="120" w:after="120" w:line="240" w:lineRule="auto"/>
        <w:rPr>
          <w:rFonts w:cs="Arial"/>
          <w:noProof w:val="0"/>
          <w:color w:val="000000" w:themeColor="text1"/>
          <w:szCs w:val="22"/>
        </w:rPr>
      </w:pPr>
      <w:r w:rsidRPr="00616AA6">
        <w:rPr>
          <w:rFonts w:cs="Arial"/>
          <w:noProof w:val="0"/>
          <w:color w:val="000000" w:themeColor="text1"/>
          <w:szCs w:val="22"/>
        </w:rPr>
        <w:t xml:space="preserve">procedimento para </w:t>
      </w:r>
      <w:r w:rsidR="0072562B" w:rsidRPr="00616AA6">
        <w:rPr>
          <w:rFonts w:cs="Arial"/>
          <w:noProof w:val="0"/>
          <w:color w:val="000000" w:themeColor="text1"/>
          <w:szCs w:val="22"/>
        </w:rPr>
        <w:t>avaliação</w:t>
      </w:r>
      <w:r w:rsidR="00B00F66" w:rsidRPr="00616AA6">
        <w:rPr>
          <w:rFonts w:cs="Arial"/>
          <w:noProof w:val="0"/>
          <w:color w:val="000000" w:themeColor="text1"/>
          <w:szCs w:val="22"/>
        </w:rPr>
        <w:t xml:space="preserve"> de s</w:t>
      </w:r>
      <w:r w:rsidR="00462AF2" w:rsidRPr="00616AA6">
        <w:rPr>
          <w:rFonts w:cs="Arial"/>
          <w:noProof w:val="0"/>
          <w:color w:val="000000" w:themeColor="text1"/>
          <w:szCs w:val="22"/>
        </w:rPr>
        <w:t>om total, específico e residual;</w:t>
      </w:r>
    </w:p>
    <w:p w14:paraId="68DF993B" w14:textId="6E806086" w:rsidR="000F45AF" w:rsidRPr="00616AA6" w:rsidRDefault="000F45AF" w:rsidP="007D49A3">
      <w:pPr>
        <w:pStyle w:val="Pargrafo11pt"/>
        <w:numPr>
          <w:ilvl w:val="0"/>
          <w:numId w:val="19"/>
        </w:numPr>
        <w:spacing w:before="120" w:after="120" w:line="240" w:lineRule="auto"/>
        <w:rPr>
          <w:rFonts w:cs="Arial"/>
          <w:noProof w:val="0"/>
          <w:color w:val="000000" w:themeColor="text1"/>
          <w:szCs w:val="22"/>
        </w:rPr>
      </w:pPr>
      <w:r w:rsidRPr="00616AA6">
        <w:rPr>
          <w:rFonts w:cs="Arial"/>
          <w:noProof w:val="0"/>
          <w:color w:val="000000" w:themeColor="text1"/>
          <w:szCs w:val="22"/>
        </w:rPr>
        <w:t>procedimento para avaliação de som tonal, imp</w:t>
      </w:r>
      <w:r w:rsidR="00462AF2" w:rsidRPr="00616AA6">
        <w:rPr>
          <w:rFonts w:cs="Arial"/>
          <w:noProof w:val="0"/>
          <w:color w:val="000000" w:themeColor="text1"/>
          <w:szCs w:val="22"/>
        </w:rPr>
        <w:t>ulsivo, intermitente e contínuo;</w:t>
      </w:r>
    </w:p>
    <w:p w14:paraId="65065807" w14:textId="77777777" w:rsidR="00BC6FC4" w:rsidRPr="00616AA6" w:rsidRDefault="00BC6FC4" w:rsidP="007D49A3">
      <w:pPr>
        <w:pStyle w:val="Pargrafo11pt"/>
        <w:numPr>
          <w:ilvl w:val="0"/>
          <w:numId w:val="19"/>
        </w:numPr>
        <w:spacing w:before="120" w:after="120" w:line="240" w:lineRule="auto"/>
        <w:rPr>
          <w:rFonts w:cs="Arial"/>
          <w:noProof w:val="0"/>
          <w:color w:val="000000" w:themeColor="text1"/>
          <w:szCs w:val="22"/>
        </w:rPr>
      </w:pPr>
      <w:r w:rsidRPr="00616AA6">
        <w:rPr>
          <w:rFonts w:cs="Arial"/>
          <w:noProof w:val="0"/>
          <w:color w:val="000000" w:themeColor="text1"/>
          <w:szCs w:val="22"/>
        </w:rPr>
        <w:t xml:space="preserve">limites de níveis </w:t>
      </w:r>
      <w:r w:rsidR="00B00F66" w:rsidRPr="00616AA6">
        <w:rPr>
          <w:rFonts w:cs="Arial"/>
          <w:noProof w:val="0"/>
          <w:color w:val="000000" w:themeColor="text1"/>
          <w:szCs w:val="22"/>
        </w:rPr>
        <w:t xml:space="preserve">de pressão </w:t>
      </w:r>
      <w:r w:rsidRPr="00616AA6">
        <w:rPr>
          <w:rFonts w:cs="Arial"/>
          <w:noProof w:val="0"/>
          <w:color w:val="000000" w:themeColor="text1"/>
          <w:szCs w:val="22"/>
        </w:rPr>
        <w:t>sonor</w:t>
      </w:r>
      <w:r w:rsidR="00B00F66" w:rsidRPr="00616AA6">
        <w:rPr>
          <w:rFonts w:cs="Arial"/>
          <w:noProof w:val="0"/>
          <w:color w:val="000000" w:themeColor="text1"/>
          <w:szCs w:val="22"/>
        </w:rPr>
        <w:t>a</w:t>
      </w:r>
      <w:r w:rsidRPr="00616AA6">
        <w:rPr>
          <w:rFonts w:cs="Arial"/>
          <w:noProof w:val="0"/>
          <w:color w:val="000000" w:themeColor="text1"/>
          <w:szCs w:val="22"/>
        </w:rPr>
        <w:t xml:space="preserve"> para ambientes </w:t>
      </w:r>
      <w:r w:rsidR="003E6BE0" w:rsidRPr="00616AA6">
        <w:rPr>
          <w:rFonts w:cs="Arial"/>
          <w:noProof w:val="0"/>
          <w:color w:val="000000" w:themeColor="text1"/>
          <w:szCs w:val="22"/>
        </w:rPr>
        <w:t>externos a edificações</w:t>
      </w:r>
      <w:r w:rsidR="00EE691C" w:rsidRPr="00616AA6">
        <w:rPr>
          <w:rFonts w:cs="Arial"/>
          <w:noProof w:val="0"/>
          <w:color w:val="000000" w:themeColor="text1"/>
          <w:szCs w:val="22"/>
        </w:rPr>
        <w:t>, em áreas</w:t>
      </w:r>
      <w:r w:rsidR="003E6BE0" w:rsidRPr="00616AA6">
        <w:rPr>
          <w:rFonts w:cs="Arial"/>
          <w:noProof w:val="0"/>
          <w:color w:val="000000" w:themeColor="text1"/>
          <w:szCs w:val="22"/>
        </w:rPr>
        <w:t xml:space="preserve"> destinadas a </w:t>
      </w:r>
      <w:r w:rsidR="00D17EB5" w:rsidRPr="00616AA6">
        <w:rPr>
          <w:rFonts w:cs="Arial"/>
          <w:noProof w:val="0"/>
          <w:color w:val="000000" w:themeColor="text1"/>
          <w:szCs w:val="22"/>
        </w:rPr>
        <w:t>ocupação humana</w:t>
      </w:r>
      <w:r w:rsidRPr="00616AA6">
        <w:rPr>
          <w:rFonts w:cs="Arial"/>
          <w:noProof w:val="0"/>
          <w:color w:val="000000" w:themeColor="text1"/>
          <w:szCs w:val="22"/>
        </w:rPr>
        <w:t>, em função d</w:t>
      </w:r>
      <w:r w:rsidR="00EE44D3" w:rsidRPr="00616AA6">
        <w:rPr>
          <w:rFonts w:cs="Arial"/>
          <w:noProof w:val="0"/>
          <w:color w:val="000000" w:themeColor="text1"/>
          <w:szCs w:val="22"/>
        </w:rPr>
        <w:t>a</w:t>
      </w:r>
      <w:r w:rsidRPr="00616AA6">
        <w:rPr>
          <w:rFonts w:cs="Arial"/>
          <w:noProof w:val="0"/>
          <w:color w:val="000000" w:themeColor="text1"/>
          <w:szCs w:val="22"/>
        </w:rPr>
        <w:t xml:space="preserve"> finalidade de uso e ocupação do solo.</w:t>
      </w:r>
    </w:p>
    <w:p w14:paraId="3F6BFE74" w14:textId="77777777" w:rsidR="00470F92" w:rsidRPr="00616AA6" w:rsidRDefault="00470F92"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Esta Norma não se aplica a:</w:t>
      </w:r>
    </w:p>
    <w:p w14:paraId="2D0D6FEC" w14:textId="0E8CA201" w:rsidR="00470F92" w:rsidRPr="00616AA6" w:rsidRDefault="00BC6FC4" w:rsidP="007D49A3">
      <w:pPr>
        <w:pStyle w:val="Pargrafo11pt"/>
        <w:numPr>
          <w:ilvl w:val="0"/>
          <w:numId w:val="19"/>
        </w:numPr>
        <w:spacing w:before="120" w:after="120" w:line="240" w:lineRule="auto"/>
        <w:rPr>
          <w:rFonts w:cs="Arial"/>
          <w:noProof w:val="0"/>
          <w:color w:val="000000" w:themeColor="text1"/>
          <w:szCs w:val="22"/>
        </w:rPr>
      </w:pPr>
      <w:r w:rsidRPr="00616AA6">
        <w:rPr>
          <w:rFonts w:cs="Arial"/>
          <w:noProof w:val="0"/>
          <w:color w:val="000000" w:themeColor="text1"/>
          <w:szCs w:val="22"/>
        </w:rPr>
        <w:t>avaliação do</w:t>
      </w:r>
      <w:r w:rsidR="00462AF2" w:rsidRPr="00616AA6">
        <w:rPr>
          <w:rFonts w:cs="Arial"/>
          <w:noProof w:val="0"/>
          <w:color w:val="000000" w:themeColor="text1"/>
          <w:szCs w:val="22"/>
        </w:rPr>
        <w:t xml:space="preserve"> nível de exposição ocupacional;</w:t>
      </w:r>
    </w:p>
    <w:p w14:paraId="778B8B05" w14:textId="60A563F6" w:rsidR="00470F92" w:rsidRPr="00616AA6" w:rsidRDefault="00470F92" w:rsidP="007D49A3">
      <w:pPr>
        <w:pStyle w:val="Pargrafo11pt"/>
        <w:numPr>
          <w:ilvl w:val="0"/>
          <w:numId w:val="19"/>
        </w:numPr>
        <w:spacing w:before="120" w:after="120" w:line="240" w:lineRule="auto"/>
        <w:rPr>
          <w:rFonts w:cs="Arial"/>
          <w:noProof w:val="0"/>
          <w:color w:val="000000" w:themeColor="text1"/>
          <w:szCs w:val="22"/>
        </w:rPr>
      </w:pPr>
      <w:r w:rsidRPr="00616AA6">
        <w:rPr>
          <w:rFonts w:cs="Arial"/>
          <w:noProof w:val="0"/>
          <w:color w:val="000000" w:themeColor="text1"/>
          <w:szCs w:val="22"/>
        </w:rPr>
        <w:t>equipamentos prediais e hidrossanitários de uma edificação. Nestes casos</w:t>
      </w:r>
      <w:r w:rsidR="007D49A3" w:rsidRPr="00616AA6">
        <w:rPr>
          <w:rFonts w:cs="Arial"/>
          <w:noProof w:val="0"/>
          <w:color w:val="000000" w:themeColor="text1"/>
          <w:szCs w:val="22"/>
        </w:rPr>
        <w:t>,</w:t>
      </w:r>
      <w:r w:rsidRPr="00616AA6">
        <w:rPr>
          <w:rFonts w:cs="Arial"/>
          <w:noProof w:val="0"/>
          <w:color w:val="000000" w:themeColor="text1"/>
          <w:szCs w:val="22"/>
        </w:rPr>
        <w:t xml:space="preserve"> devem ser aplicadas </w:t>
      </w:r>
      <w:r w:rsidR="008D56FA" w:rsidRPr="00616AA6">
        <w:rPr>
          <w:rFonts w:cs="Arial"/>
          <w:noProof w:val="0"/>
          <w:color w:val="000000" w:themeColor="text1"/>
          <w:szCs w:val="22"/>
        </w:rPr>
        <w:t>N</w:t>
      </w:r>
      <w:r w:rsidRPr="00616AA6">
        <w:rPr>
          <w:rFonts w:cs="Arial"/>
          <w:noProof w:val="0"/>
          <w:color w:val="000000" w:themeColor="text1"/>
          <w:szCs w:val="22"/>
        </w:rPr>
        <w:t xml:space="preserve">ormas </w:t>
      </w:r>
      <w:r w:rsidR="008D56FA" w:rsidRPr="00616AA6">
        <w:rPr>
          <w:rFonts w:cs="Arial"/>
          <w:noProof w:val="0"/>
          <w:color w:val="000000" w:themeColor="text1"/>
          <w:szCs w:val="22"/>
        </w:rPr>
        <w:t>B</w:t>
      </w:r>
      <w:r w:rsidR="00462AF2" w:rsidRPr="00616AA6">
        <w:rPr>
          <w:rFonts w:cs="Arial"/>
          <w:noProof w:val="0"/>
          <w:color w:val="000000" w:themeColor="text1"/>
          <w:szCs w:val="22"/>
        </w:rPr>
        <w:t>rasileiras específicas;</w:t>
      </w:r>
    </w:p>
    <w:p w14:paraId="41265D10" w14:textId="672E5B39" w:rsidR="00462AF2" w:rsidRPr="00616AA6" w:rsidRDefault="00FD5A15" w:rsidP="007D49A3">
      <w:pPr>
        <w:pStyle w:val="Pargrafo11pt"/>
        <w:numPr>
          <w:ilvl w:val="0"/>
          <w:numId w:val="19"/>
        </w:numPr>
        <w:spacing w:before="120" w:after="120" w:line="240" w:lineRule="auto"/>
        <w:rPr>
          <w:rFonts w:cs="Arial"/>
          <w:noProof w:val="0"/>
          <w:color w:val="000000" w:themeColor="text1"/>
          <w:szCs w:val="22"/>
        </w:rPr>
      </w:pPr>
      <w:r w:rsidRPr="00616AA6">
        <w:rPr>
          <w:rFonts w:cs="Arial"/>
          <w:noProof w:val="0"/>
          <w:color w:val="000000" w:themeColor="text1"/>
          <w:szCs w:val="22"/>
        </w:rPr>
        <w:t>medição e avaliação de impacto ambiental decorrente do uso de explosivos nas minerações em áreas urbanas, a</w:t>
      </w:r>
      <w:r w:rsidR="00384D71" w:rsidRPr="00616AA6">
        <w:rPr>
          <w:rFonts w:cs="Arial"/>
          <w:noProof w:val="0"/>
          <w:color w:val="000000" w:themeColor="text1"/>
          <w:szCs w:val="22"/>
        </w:rPr>
        <w:t>s</w:t>
      </w:r>
      <w:r w:rsidRPr="00616AA6">
        <w:rPr>
          <w:rFonts w:cs="Arial"/>
          <w:noProof w:val="0"/>
          <w:color w:val="000000" w:themeColor="text1"/>
          <w:szCs w:val="22"/>
        </w:rPr>
        <w:t xml:space="preserve"> qua</w:t>
      </w:r>
      <w:r w:rsidR="00384D71" w:rsidRPr="00616AA6">
        <w:rPr>
          <w:rFonts w:cs="Arial"/>
          <w:noProof w:val="0"/>
          <w:color w:val="000000" w:themeColor="text1"/>
          <w:szCs w:val="22"/>
        </w:rPr>
        <w:t>is</w:t>
      </w:r>
      <w:r w:rsidRPr="00616AA6">
        <w:rPr>
          <w:rFonts w:cs="Arial"/>
          <w:noProof w:val="0"/>
          <w:color w:val="000000" w:themeColor="text1"/>
          <w:szCs w:val="22"/>
        </w:rPr>
        <w:t xml:space="preserve"> s</w:t>
      </w:r>
      <w:r w:rsidR="008D56FA" w:rsidRPr="00616AA6">
        <w:rPr>
          <w:rFonts w:cs="Arial"/>
          <w:noProof w:val="0"/>
          <w:color w:val="000000" w:themeColor="text1"/>
          <w:szCs w:val="22"/>
        </w:rPr>
        <w:t>ão</w:t>
      </w:r>
      <w:r w:rsidRPr="00616AA6">
        <w:rPr>
          <w:rFonts w:cs="Arial"/>
          <w:noProof w:val="0"/>
          <w:color w:val="000000" w:themeColor="text1"/>
          <w:szCs w:val="22"/>
        </w:rPr>
        <w:t xml:space="preserve"> executadas</w:t>
      </w:r>
      <w:r w:rsidR="00462AF2" w:rsidRPr="00616AA6">
        <w:rPr>
          <w:rFonts w:cs="Arial"/>
          <w:noProof w:val="0"/>
          <w:color w:val="000000" w:themeColor="text1"/>
          <w:szCs w:val="22"/>
        </w:rPr>
        <w:t xml:space="preserve"> conforme a Norma ABNT NBR 9653;</w:t>
      </w:r>
    </w:p>
    <w:p w14:paraId="5F1CA9B0" w14:textId="3E9E2F2D" w:rsidR="00FD5A15" w:rsidRPr="00616AA6" w:rsidRDefault="00FD5A15" w:rsidP="007D49A3">
      <w:pPr>
        <w:pStyle w:val="Pargrafo11pt"/>
        <w:numPr>
          <w:ilvl w:val="0"/>
          <w:numId w:val="19"/>
        </w:numPr>
        <w:spacing w:before="120" w:after="120" w:line="240" w:lineRule="auto"/>
        <w:rPr>
          <w:rFonts w:cs="Arial"/>
          <w:noProof w:val="0"/>
          <w:color w:val="000000" w:themeColor="text1"/>
          <w:szCs w:val="22"/>
        </w:rPr>
      </w:pPr>
      <w:r w:rsidRPr="00C51EE3">
        <w:rPr>
          <w:rFonts w:cs="Arial"/>
          <w:noProof w:val="0"/>
          <w:color w:val="000000" w:themeColor="text1"/>
          <w:szCs w:val="22"/>
        </w:rPr>
        <w:t xml:space="preserve">medição e </w:t>
      </w:r>
      <w:r w:rsidR="00470F92" w:rsidRPr="00C51EE3">
        <w:rPr>
          <w:rFonts w:cs="Arial"/>
          <w:noProof w:val="0"/>
          <w:color w:val="000000" w:themeColor="text1"/>
          <w:szCs w:val="22"/>
        </w:rPr>
        <w:t xml:space="preserve">avaliação </w:t>
      </w:r>
      <w:r w:rsidR="0008179D" w:rsidRPr="00C51EE3">
        <w:rPr>
          <w:rFonts w:cs="Arial"/>
          <w:noProof w:val="0"/>
          <w:color w:val="000000" w:themeColor="text1"/>
          <w:szCs w:val="22"/>
        </w:rPr>
        <w:t>de níveis de pressão sonora</w:t>
      </w:r>
      <w:r w:rsidR="00470F92" w:rsidRPr="00C51EE3">
        <w:rPr>
          <w:rFonts w:cs="Arial"/>
          <w:noProof w:val="0"/>
          <w:color w:val="000000" w:themeColor="text1"/>
          <w:szCs w:val="22"/>
        </w:rPr>
        <w:t xml:space="preserve"> decorrente</w:t>
      </w:r>
      <w:r w:rsidR="004B06CE" w:rsidRPr="00C51EE3">
        <w:rPr>
          <w:rFonts w:cs="Arial"/>
          <w:noProof w:val="0"/>
          <w:color w:val="000000" w:themeColor="text1"/>
          <w:szCs w:val="22"/>
        </w:rPr>
        <w:t>s</w:t>
      </w:r>
      <w:r w:rsidR="00470F92" w:rsidRPr="00C51EE3">
        <w:rPr>
          <w:rFonts w:cs="Arial"/>
          <w:noProof w:val="0"/>
          <w:color w:val="000000" w:themeColor="text1"/>
          <w:szCs w:val="22"/>
        </w:rPr>
        <w:t xml:space="preserve"> de sistemas de transporte </w:t>
      </w:r>
      <w:r w:rsidR="00053575" w:rsidRPr="00C51EE3">
        <w:rPr>
          <w:rFonts w:cs="Arial"/>
          <w:noProof w:val="0"/>
          <w:color w:val="000000" w:themeColor="text1"/>
          <w:szCs w:val="22"/>
        </w:rPr>
        <w:t xml:space="preserve">(aeroviário, </w:t>
      </w:r>
      <w:r w:rsidR="00053575" w:rsidRPr="00616AA6">
        <w:rPr>
          <w:rFonts w:cs="Arial"/>
          <w:noProof w:val="0"/>
          <w:color w:val="000000" w:themeColor="text1"/>
          <w:szCs w:val="22"/>
        </w:rPr>
        <w:t>aquaviário, ferroviário, metroviário e rodoviário)</w:t>
      </w:r>
      <w:r w:rsidR="008D56FA" w:rsidRPr="00616AA6">
        <w:rPr>
          <w:rFonts w:cs="Arial"/>
          <w:noProof w:val="0"/>
          <w:color w:val="000000" w:themeColor="text1"/>
          <w:szCs w:val="22"/>
        </w:rPr>
        <w:t xml:space="preserve">, </w:t>
      </w:r>
      <w:r w:rsidR="00384D71" w:rsidRPr="00616AA6">
        <w:rPr>
          <w:rFonts w:cs="Arial"/>
          <w:noProof w:val="0"/>
          <w:color w:val="000000" w:themeColor="text1"/>
          <w:szCs w:val="22"/>
        </w:rPr>
        <w:t xml:space="preserve">as quais </w:t>
      </w:r>
      <w:r w:rsidR="008D56FA" w:rsidRPr="00616AA6">
        <w:rPr>
          <w:rFonts w:cs="Arial"/>
          <w:noProof w:val="0"/>
          <w:color w:val="000000" w:themeColor="text1"/>
          <w:szCs w:val="22"/>
        </w:rPr>
        <w:t xml:space="preserve">são </w:t>
      </w:r>
      <w:r w:rsidR="00384D71" w:rsidRPr="00616AA6">
        <w:rPr>
          <w:rFonts w:cs="Arial"/>
          <w:noProof w:val="0"/>
          <w:color w:val="000000" w:themeColor="text1"/>
          <w:szCs w:val="22"/>
        </w:rPr>
        <w:t xml:space="preserve">executadas conforme a </w:t>
      </w:r>
      <w:r w:rsidR="008D56FA" w:rsidRPr="00616AA6">
        <w:rPr>
          <w:rFonts w:cs="Arial"/>
          <w:noProof w:val="0"/>
          <w:color w:val="000000" w:themeColor="text1"/>
          <w:szCs w:val="22"/>
        </w:rPr>
        <w:t>ABNT </w:t>
      </w:r>
      <w:r w:rsidR="00384D71" w:rsidRPr="00616AA6">
        <w:rPr>
          <w:rFonts w:cs="Arial"/>
          <w:noProof w:val="0"/>
          <w:color w:val="000000" w:themeColor="text1"/>
          <w:szCs w:val="22"/>
        </w:rPr>
        <w:t>NBR</w:t>
      </w:r>
      <w:r w:rsidR="008D56FA" w:rsidRPr="00616AA6">
        <w:rPr>
          <w:rFonts w:cs="Arial"/>
          <w:noProof w:val="0"/>
          <w:color w:val="000000" w:themeColor="text1"/>
          <w:szCs w:val="22"/>
        </w:rPr>
        <w:t> 16425 (todas as partes)</w:t>
      </w:r>
      <w:r w:rsidRPr="00616AA6">
        <w:rPr>
          <w:rFonts w:cs="Arial"/>
          <w:noProof w:val="0"/>
          <w:color w:val="000000" w:themeColor="text1"/>
          <w:szCs w:val="22"/>
        </w:rPr>
        <w:t>.</w:t>
      </w:r>
      <w:r w:rsidR="004545FC">
        <w:rPr>
          <w:rFonts w:cs="Arial"/>
          <w:noProof w:val="0"/>
          <w:color w:val="000000" w:themeColor="text1"/>
          <w:szCs w:val="22"/>
        </w:rPr>
        <w:t xml:space="preserve"> </w:t>
      </w:r>
    </w:p>
    <w:p w14:paraId="69A6A1EC" w14:textId="57CF2F78" w:rsidR="00AD402F" w:rsidRPr="00616AA6" w:rsidRDefault="0041677B" w:rsidP="007D49A3">
      <w:pPr>
        <w:pStyle w:val="Ttulo1"/>
        <w:spacing w:before="120" w:after="120" w:line="240" w:lineRule="auto"/>
        <w:rPr>
          <w:rFonts w:cs="Arial"/>
          <w:snapToGrid w:val="0"/>
          <w:color w:val="000000" w:themeColor="text1"/>
          <w:sz w:val="22"/>
          <w:szCs w:val="22"/>
          <w:lang w:val="pt-BR"/>
        </w:rPr>
      </w:pPr>
      <w:bookmarkStart w:id="34" w:name="_Toc465869576"/>
      <w:r w:rsidRPr="00616AA6">
        <w:rPr>
          <w:rFonts w:cs="Arial"/>
          <w:snapToGrid w:val="0"/>
          <w:color w:val="000000" w:themeColor="text1"/>
          <w:sz w:val="22"/>
          <w:szCs w:val="22"/>
          <w:lang w:val="pt-BR"/>
        </w:rPr>
        <w:t>Referências normativas</w:t>
      </w:r>
      <w:bookmarkEnd w:id="31"/>
      <w:bookmarkEnd w:id="32"/>
      <w:bookmarkEnd w:id="33"/>
      <w:bookmarkEnd w:id="34"/>
    </w:p>
    <w:p w14:paraId="389EC489" w14:textId="77777777" w:rsidR="00AD402F" w:rsidRPr="00616AA6" w:rsidRDefault="00AD402F"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Os documentos relacionados a seguir são indispensáveis à aplicação deste documento. Para referências datadas, aplicam-se somente as edições citadas. Para referências não datadas, aplicam-se as edições mais recentes do referido documento (incluindo emendas).</w:t>
      </w:r>
    </w:p>
    <w:p w14:paraId="67421589" w14:textId="0CCF2E5B" w:rsidR="0038049F" w:rsidRPr="00616AA6" w:rsidRDefault="0038049F" w:rsidP="004545FC">
      <w:pPr>
        <w:pStyle w:val="Pargrafo11pt"/>
        <w:spacing w:before="120" w:after="120" w:line="240" w:lineRule="auto"/>
        <w:rPr>
          <w:color w:val="000000" w:themeColor="text1"/>
          <w:szCs w:val="22"/>
        </w:rPr>
      </w:pPr>
      <w:r w:rsidRPr="004545FC">
        <w:rPr>
          <w:rFonts w:cs="Arial"/>
          <w:bCs/>
          <w:noProof w:val="0"/>
          <w:color w:val="000000" w:themeColor="text1"/>
          <w:szCs w:val="22"/>
        </w:rPr>
        <w:t>ABNT I</w:t>
      </w:r>
      <w:r w:rsidRPr="00616AA6">
        <w:rPr>
          <w:color w:val="000000" w:themeColor="text1"/>
          <w:szCs w:val="22"/>
        </w:rPr>
        <w:t>SO/IEC GUIA 98-3:2014</w:t>
      </w:r>
      <w:r w:rsidRPr="00616AA6">
        <w:rPr>
          <w:i/>
          <w:color w:val="000000" w:themeColor="text1"/>
          <w:szCs w:val="22"/>
        </w:rPr>
        <w:t xml:space="preserve">, Incerteza de medição - Parte 3: Guia para a expressão de incerteza de medição </w:t>
      </w:r>
      <w:r w:rsidRPr="00616AA6">
        <w:rPr>
          <w:color w:val="000000" w:themeColor="text1"/>
          <w:szCs w:val="22"/>
        </w:rPr>
        <w:t>(GUM:1995)</w:t>
      </w:r>
    </w:p>
    <w:p w14:paraId="3646B459" w14:textId="77777777" w:rsidR="0038049F" w:rsidRPr="00616AA6" w:rsidRDefault="0038049F" w:rsidP="0038049F">
      <w:pPr>
        <w:pStyle w:val="Pargrafo11pt"/>
        <w:spacing w:before="120" w:after="120" w:line="240" w:lineRule="auto"/>
        <w:rPr>
          <w:rFonts w:cs="Arial"/>
          <w:bCs/>
          <w:i/>
          <w:noProof w:val="0"/>
          <w:color w:val="000000" w:themeColor="text1"/>
          <w:szCs w:val="22"/>
        </w:rPr>
      </w:pPr>
      <w:r w:rsidRPr="00616AA6">
        <w:rPr>
          <w:rFonts w:cs="Arial"/>
          <w:bCs/>
          <w:noProof w:val="0"/>
          <w:color w:val="000000" w:themeColor="text1"/>
          <w:szCs w:val="22"/>
        </w:rPr>
        <w:t xml:space="preserve">ABNT NBR 9653, </w:t>
      </w:r>
      <w:r w:rsidRPr="00616AA6">
        <w:rPr>
          <w:rFonts w:cs="Arial"/>
          <w:bCs/>
          <w:i/>
          <w:noProof w:val="0"/>
          <w:color w:val="000000" w:themeColor="text1"/>
          <w:szCs w:val="22"/>
        </w:rPr>
        <w:t>Guia para avaliação dos efeitos provocados pelo uso de explosivos nas minerações em áreas urbanas</w:t>
      </w:r>
    </w:p>
    <w:p w14:paraId="418618E8" w14:textId="1094B678" w:rsidR="008D56FA" w:rsidRPr="00616AA6" w:rsidRDefault="008D56FA" w:rsidP="007D49A3">
      <w:pPr>
        <w:pStyle w:val="Pargrafo11pt"/>
        <w:spacing w:before="120" w:after="120" w:line="240" w:lineRule="auto"/>
        <w:rPr>
          <w:rFonts w:cs="Arial"/>
          <w:bCs/>
          <w:i/>
          <w:noProof w:val="0"/>
          <w:color w:val="000000" w:themeColor="text1"/>
          <w:szCs w:val="22"/>
        </w:rPr>
      </w:pPr>
      <w:r w:rsidRPr="00616AA6">
        <w:rPr>
          <w:rFonts w:cs="Arial"/>
          <w:bCs/>
          <w:noProof w:val="0"/>
          <w:color w:val="000000" w:themeColor="text1"/>
          <w:szCs w:val="22"/>
        </w:rPr>
        <w:t xml:space="preserve">ABNT NBR 16313, </w:t>
      </w:r>
      <w:r w:rsidRPr="00616AA6">
        <w:rPr>
          <w:rFonts w:cs="Arial"/>
          <w:bCs/>
          <w:i/>
          <w:noProof w:val="0"/>
          <w:color w:val="000000" w:themeColor="text1"/>
          <w:szCs w:val="22"/>
        </w:rPr>
        <w:t>Acústica – Terminologia</w:t>
      </w:r>
    </w:p>
    <w:p w14:paraId="76DDEF11" w14:textId="77777777" w:rsidR="008D56FA" w:rsidRPr="00616AA6" w:rsidRDefault="008D56FA" w:rsidP="008D56FA">
      <w:pPr>
        <w:pStyle w:val="Pargrafo11pt"/>
        <w:spacing w:before="120" w:after="120" w:line="240" w:lineRule="auto"/>
        <w:rPr>
          <w:rFonts w:cs="Arial"/>
          <w:bCs/>
          <w:noProof w:val="0"/>
          <w:color w:val="000000" w:themeColor="text1"/>
          <w:szCs w:val="22"/>
        </w:rPr>
      </w:pPr>
      <w:r w:rsidRPr="00616AA6">
        <w:rPr>
          <w:rFonts w:cs="Arial"/>
          <w:bCs/>
          <w:noProof w:val="0"/>
          <w:color w:val="000000" w:themeColor="text1"/>
          <w:szCs w:val="22"/>
        </w:rPr>
        <w:t xml:space="preserve">ABNT NBR 16425-1, </w:t>
      </w:r>
      <w:r w:rsidRPr="00616AA6">
        <w:rPr>
          <w:rFonts w:ascii="Verdana" w:hAnsi="Verdana"/>
          <w:i/>
          <w:color w:val="000000" w:themeColor="text1"/>
          <w:sz w:val="20"/>
          <w:szCs w:val="20"/>
          <w:shd w:val="clear" w:color="auto" w:fill="FFFFFF"/>
        </w:rPr>
        <w:t>Acústica – Medição e avaliação de níveis de pressão sonora provenientes de sistemas de transportes – Parte 1: Aspectos gerais</w:t>
      </w:r>
      <w:r w:rsidRPr="00616AA6">
        <w:rPr>
          <w:rFonts w:cs="Arial"/>
          <w:bCs/>
          <w:noProof w:val="0"/>
          <w:color w:val="000000" w:themeColor="text1"/>
          <w:szCs w:val="22"/>
        </w:rPr>
        <w:t xml:space="preserve">  </w:t>
      </w:r>
    </w:p>
    <w:p w14:paraId="3B294EBF" w14:textId="3351B21E" w:rsidR="008D56FA" w:rsidRPr="00616AA6" w:rsidRDefault="008D56FA" w:rsidP="008D56FA">
      <w:pPr>
        <w:pStyle w:val="Pargrafo11pt"/>
        <w:spacing w:before="120" w:after="120" w:line="240" w:lineRule="auto"/>
        <w:rPr>
          <w:rFonts w:cs="Arial"/>
          <w:bCs/>
          <w:noProof w:val="0"/>
          <w:color w:val="000000" w:themeColor="text1"/>
          <w:szCs w:val="22"/>
        </w:rPr>
      </w:pPr>
      <w:r w:rsidRPr="00616AA6">
        <w:rPr>
          <w:rFonts w:cs="Arial"/>
          <w:bCs/>
          <w:noProof w:val="0"/>
          <w:color w:val="000000" w:themeColor="text1"/>
          <w:szCs w:val="22"/>
        </w:rPr>
        <w:t xml:space="preserve">ABNT NBR 16425-2, </w:t>
      </w:r>
      <w:r w:rsidRPr="00616AA6">
        <w:rPr>
          <w:rFonts w:ascii="Verdana" w:hAnsi="Verdana"/>
          <w:i/>
          <w:color w:val="000000" w:themeColor="text1"/>
          <w:sz w:val="20"/>
          <w:szCs w:val="20"/>
          <w:shd w:val="clear" w:color="auto" w:fill="FFFFFF"/>
        </w:rPr>
        <w:t>Acústica – Medição e avaliação de níveis de pressão sonora provenientes de sistemas de transportes – Parte 2: Sistema aeroviário</w:t>
      </w:r>
      <w:r w:rsidRPr="00616AA6">
        <w:rPr>
          <w:rFonts w:cs="Arial"/>
          <w:bCs/>
          <w:noProof w:val="0"/>
          <w:color w:val="000000" w:themeColor="text1"/>
          <w:szCs w:val="22"/>
        </w:rPr>
        <w:t xml:space="preserve">  </w:t>
      </w:r>
    </w:p>
    <w:p w14:paraId="3ABEBAB2" w14:textId="1C811FD9" w:rsidR="008D56FA" w:rsidRPr="00616AA6" w:rsidRDefault="008D56FA" w:rsidP="008D56FA">
      <w:pPr>
        <w:pStyle w:val="Pargrafo11pt"/>
        <w:spacing w:before="120" w:after="120" w:line="240" w:lineRule="auto"/>
        <w:rPr>
          <w:rFonts w:cs="Arial"/>
          <w:bCs/>
          <w:noProof w:val="0"/>
          <w:color w:val="000000" w:themeColor="text1"/>
          <w:szCs w:val="22"/>
        </w:rPr>
      </w:pPr>
      <w:r w:rsidRPr="00616AA6">
        <w:rPr>
          <w:rFonts w:cs="Arial"/>
          <w:bCs/>
          <w:noProof w:val="0"/>
          <w:color w:val="000000" w:themeColor="text1"/>
          <w:szCs w:val="22"/>
        </w:rPr>
        <w:t xml:space="preserve">ABNT NBR 16425-3, </w:t>
      </w:r>
      <w:r w:rsidRPr="00616AA6">
        <w:rPr>
          <w:rFonts w:ascii="Verdana" w:hAnsi="Verdana"/>
          <w:i/>
          <w:color w:val="000000" w:themeColor="text1"/>
          <w:sz w:val="20"/>
          <w:szCs w:val="20"/>
          <w:shd w:val="clear" w:color="auto" w:fill="FFFFFF"/>
        </w:rPr>
        <w:t>Acústica – Medição e avaliação de níveis de pressão sonora provenientes de sistemas de transportes – Parte 3: Sistema aquaviário</w:t>
      </w:r>
      <w:r w:rsidRPr="00616AA6">
        <w:rPr>
          <w:rFonts w:cs="Arial"/>
          <w:bCs/>
          <w:noProof w:val="0"/>
          <w:color w:val="000000" w:themeColor="text1"/>
          <w:szCs w:val="22"/>
        </w:rPr>
        <w:t xml:space="preserve">  </w:t>
      </w:r>
    </w:p>
    <w:p w14:paraId="420D192D" w14:textId="2F22C8AA" w:rsidR="008D56FA" w:rsidRPr="00616AA6" w:rsidRDefault="008D56FA" w:rsidP="008D56FA">
      <w:pPr>
        <w:pStyle w:val="Pargrafo11pt"/>
        <w:spacing w:before="120" w:after="120" w:line="240" w:lineRule="auto"/>
        <w:rPr>
          <w:rFonts w:cs="Arial"/>
          <w:bCs/>
          <w:noProof w:val="0"/>
          <w:color w:val="000000" w:themeColor="text1"/>
          <w:szCs w:val="22"/>
        </w:rPr>
      </w:pPr>
      <w:r w:rsidRPr="00616AA6">
        <w:rPr>
          <w:rFonts w:cs="Arial"/>
          <w:bCs/>
          <w:noProof w:val="0"/>
          <w:color w:val="000000" w:themeColor="text1"/>
          <w:szCs w:val="22"/>
        </w:rPr>
        <w:t xml:space="preserve">ABNT NBR 16425-4, </w:t>
      </w:r>
      <w:r w:rsidRPr="00616AA6">
        <w:rPr>
          <w:rFonts w:ascii="Verdana" w:hAnsi="Verdana"/>
          <w:i/>
          <w:color w:val="000000" w:themeColor="text1"/>
          <w:sz w:val="20"/>
          <w:szCs w:val="20"/>
          <w:shd w:val="clear" w:color="auto" w:fill="FFFFFF"/>
        </w:rPr>
        <w:t>Acústica – Medição e avaliação de níveis de pressão sonora provenientes de sistemas de transportes – Parte 4: Sistema ferroviário</w:t>
      </w:r>
      <w:r w:rsidRPr="00616AA6">
        <w:rPr>
          <w:rFonts w:cs="Arial"/>
          <w:bCs/>
          <w:noProof w:val="0"/>
          <w:color w:val="000000" w:themeColor="text1"/>
          <w:szCs w:val="22"/>
        </w:rPr>
        <w:t xml:space="preserve">  </w:t>
      </w:r>
    </w:p>
    <w:p w14:paraId="0B8BBD60" w14:textId="7CE530EB" w:rsidR="008D56FA" w:rsidRPr="00616AA6" w:rsidRDefault="008D56FA" w:rsidP="008D56FA">
      <w:pPr>
        <w:pStyle w:val="Pargrafo11pt"/>
        <w:spacing w:before="120" w:after="120" w:line="240" w:lineRule="auto"/>
        <w:rPr>
          <w:rFonts w:cs="Arial"/>
          <w:bCs/>
          <w:noProof w:val="0"/>
          <w:color w:val="000000" w:themeColor="text1"/>
          <w:szCs w:val="22"/>
        </w:rPr>
      </w:pPr>
      <w:r w:rsidRPr="00616AA6">
        <w:rPr>
          <w:rFonts w:cs="Arial"/>
          <w:bCs/>
          <w:noProof w:val="0"/>
          <w:color w:val="000000" w:themeColor="text1"/>
          <w:szCs w:val="22"/>
        </w:rPr>
        <w:t xml:space="preserve">ABNT NBR 16425-5, </w:t>
      </w:r>
      <w:r w:rsidRPr="00616AA6">
        <w:rPr>
          <w:rFonts w:ascii="Verdana" w:hAnsi="Verdana"/>
          <w:i/>
          <w:color w:val="000000" w:themeColor="text1"/>
          <w:sz w:val="20"/>
          <w:szCs w:val="20"/>
          <w:shd w:val="clear" w:color="auto" w:fill="FFFFFF"/>
        </w:rPr>
        <w:t>Acústica – Medição e avaliação de níveis de pressão sonora provenientes de sistemas de transportes – Parte 5: Sistema metroviário</w:t>
      </w:r>
      <w:r w:rsidRPr="00616AA6">
        <w:rPr>
          <w:rFonts w:cs="Arial"/>
          <w:bCs/>
          <w:noProof w:val="0"/>
          <w:color w:val="000000" w:themeColor="text1"/>
          <w:szCs w:val="22"/>
        </w:rPr>
        <w:t xml:space="preserve">  </w:t>
      </w:r>
    </w:p>
    <w:p w14:paraId="11F22841" w14:textId="69785B95" w:rsidR="008D56FA" w:rsidRPr="00616AA6" w:rsidRDefault="008D56FA" w:rsidP="007D49A3">
      <w:pPr>
        <w:pStyle w:val="Pargrafo11pt"/>
        <w:spacing w:before="120" w:after="120" w:line="240" w:lineRule="auto"/>
        <w:rPr>
          <w:rFonts w:cs="Arial"/>
          <w:bCs/>
          <w:noProof w:val="0"/>
          <w:color w:val="000000" w:themeColor="text1"/>
          <w:szCs w:val="22"/>
        </w:rPr>
      </w:pPr>
      <w:r w:rsidRPr="00616AA6">
        <w:rPr>
          <w:rFonts w:cs="Arial"/>
          <w:bCs/>
          <w:noProof w:val="0"/>
          <w:color w:val="000000" w:themeColor="text1"/>
          <w:szCs w:val="22"/>
        </w:rPr>
        <w:lastRenderedPageBreak/>
        <w:t xml:space="preserve">ABNT NBR 16425-6, </w:t>
      </w:r>
      <w:r w:rsidRPr="00616AA6">
        <w:rPr>
          <w:rFonts w:ascii="Verdana" w:hAnsi="Verdana"/>
          <w:i/>
          <w:color w:val="000000" w:themeColor="text1"/>
          <w:sz w:val="20"/>
          <w:szCs w:val="20"/>
          <w:shd w:val="clear" w:color="auto" w:fill="FFFFFF"/>
        </w:rPr>
        <w:t>Acústica – Medição e avaliação de níveis de pressão sonora provenientes de sistemas de transportes – Parte 6: Sistema rodoviário</w:t>
      </w:r>
      <w:r w:rsidRPr="00616AA6">
        <w:rPr>
          <w:rFonts w:cs="Arial"/>
          <w:bCs/>
          <w:noProof w:val="0"/>
          <w:color w:val="000000" w:themeColor="text1"/>
          <w:szCs w:val="22"/>
        </w:rPr>
        <w:t xml:space="preserve">  </w:t>
      </w:r>
    </w:p>
    <w:p w14:paraId="4F03F601" w14:textId="77777777" w:rsidR="00BC6FC4" w:rsidRPr="00616AA6" w:rsidRDefault="00BC6FC4" w:rsidP="007D49A3">
      <w:pPr>
        <w:pStyle w:val="Pargrafo11pt"/>
        <w:spacing w:before="120" w:after="120" w:line="240" w:lineRule="auto"/>
        <w:rPr>
          <w:rFonts w:cs="Arial"/>
          <w:bCs/>
          <w:i/>
          <w:iCs/>
          <w:noProof w:val="0"/>
          <w:color w:val="000000" w:themeColor="text1"/>
          <w:szCs w:val="22"/>
          <w:lang w:val="en-US"/>
        </w:rPr>
      </w:pPr>
      <w:r w:rsidRPr="00616AA6">
        <w:rPr>
          <w:rFonts w:cs="Arial"/>
          <w:bCs/>
          <w:iCs/>
          <w:noProof w:val="0"/>
          <w:color w:val="000000" w:themeColor="text1"/>
          <w:szCs w:val="22"/>
          <w:lang w:val="en-US"/>
        </w:rPr>
        <w:t xml:space="preserve">IEC 60942, </w:t>
      </w:r>
      <w:r w:rsidRPr="00616AA6">
        <w:rPr>
          <w:rFonts w:cs="Arial"/>
          <w:bCs/>
          <w:i/>
          <w:iCs/>
          <w:noProof w:val="0"/>
          <w:color w:val="000000" w:themeColor="text1"/>
          <w:szCs w:val="22"/>
          <w:lang w:val="en-US"/>
        </w:rPr>
        <w:t>Sound calibrators</w:t>
      </w:r>
    </w:p>
    <w:p w14:paraId="0EA90748" w14:textId="4E57C968" w:rsidR="008D56FA" w:rsidRPr="00C51EE3" w:rsidRDefault="008D56FA" w:rsidP="007D49A3">
      <w:pPr>
        <w:pStyle w:val="Pargrafo11pt"/>
        <w:spacing w:before="120" w:after="120" w:line="240" w:lineRule="auto"/>
        <w:rPr>
          <w:rFonts w:cs="Arial"/>
          <w:bCs/>
          <w:iCs/>
          <w:noProof w:val="0"/>
          <w:color w:val="000000" w:themeColor="text1"/>
          <w:szCs w:val="22"/>
          <w:lang w:val="en-US"/>
        </w:rPr>
      </w:pPr>
      <w:r w:rsidRPr="00C51EE3">
        <w:rPr>
          <w:rFonts w:cs="Arial"/>
          <w:bCs/>
          <w:iCs/>
          <w:noProof w:val="0"/>
          <w:color w:val="000000" w:themeColor="text1"/>
          <w:szCs w:val="22"/>
          <w:lang w:val="en-US"/>
        </w:rPr>
        <w:t>IEC 61094-4,</w:t>
      </w:r>
      <w:r w:rsidRPr="00C51EE3">
        <w:rPr>
          <w:rFonts w:cs="Arial"/>
          <w:bCs/>
          <w:i/>
          <w:iCs/>
          <w:noProof w:val="0"/>
          <w:color w:val="000000" w:themeColor="text1"/>
          <w:szCs w:val="22"/>
          <w:lang w:val="en-US"/>
        </w:rPr>
        <w:t xml:space="preserve"> Measurement microphones – Part 4:  Specification for working standard microphones</w:t>
      </w:r>
      <w:r w:rsidR="004545FC" w:rsidRPr="00C51EE3">
        <w:rPr>
          <w:rFonts w:cs="Arial"/>
          <w:bCs/>
          <w:i/>
          <w:iCs/>
          <w:noProof w:val="0"/>
          <w:color w:val="000000" w:themeColor="text1"/>
          <w:szCs w:val="22"/>
          <w:lang w:val="en-US"/>
        </w:rPr>
        <w:t xml:space="preserve"> (Daniel)</w:t>
      </w:r>
      <w:r w:rsidRPr="00C51EE3">
        <w:rPr>
          <w:rFonts w:cs="Arial"/>
          <w:bCs/>
          <w:iCs/>
          <w:noProof w:val="0"/>
          <w:color w:val="000000" w:themeColor="text1"/>
          <w:szCs w:val="22"/>
          <w:lang w:val="en-US"/>
        </w:rPr>
        <w:t xml:space="preserve"> </w:t>
      </w:r>
    </w:p>
    <w:p w14:paraId="660155A9" w14:textId="4C3861A8" w:rsidR="00BC6FC4" w:rsidRPr="00C51EE3" w:rsidRDefault="00BC6FC4" w:rsidP="007D49A3">
      <w:pPr>
        <w:pStyle w:val="Pargrafo11pt"/>
        <w:spacing w:before="120" w:after="120" w:line="240" w:lineRule="auto"/>
        <w:rPr>
          <w:rFonts w:cs="Arial"/>
          <w:bCs/>
          <w:i/>
          <w:iCs/>
          <w:noProof w:val="0"/>
          <w:color w:val="000000" w:themeColor="text1"/>
          <w:szCs w:val="22"/>
          <w:lang w:val="en-US"/>
        </w:rPr>
      </w:pPr>
      <w:r w:rsidRPr="00C51EE3">
        <w:rPr>
          <w:rFonts w:cs="Arial"/>
          <w:bCs/>
          <w:iCs/>
          <w:noProof w:val="0"/>
          <w:color w:val="000000" w:themeColor="text1"/>
          <w:szCs w:val="22"/>
          <w:lang w:val="en-US"/>
        </w:rPr>
        <w:t>IEC 61094-</w:t>
      </w:r>
      <w:r w:rsidR="008D56FA" w:rsidRPr="00C51EE3">
        <w:rPr>
          <w:rFonts w:cs="Arial"/>
          <w:bCs/>
          <w:iCs/>
          <w:noProof w:val="0"/>
          <w:color w:val="000000" w:themeColor="text1"/>
          <w:szCs w:val="22"/>
          <w:lang w:val="en-US"/>
        </w:rPr>
        <w:t>5</w:t>
      </w:r>
      <w:r w:rsidRPr="00C51EE3">
        <w:rPr>
          <w:rFonts w:cs="Arial"/>
          <w:bCs/>
          <w:iCs/>
          <w:noProof w:val="0"/>
          <w:color w:val="000000" w:themeColor="text1"/>
          <w:szCs w:val="22"/>
          <w:lang w:val="en-US"/>
        </w:rPr>
        <w:t>,</w:t>
      </w:r>
      <w:r w:rsidRPr="00C51EE3">
        <w:rPr>
          <w:rFonts w:cs="Arial"/>
          <w:bCs/>
          <w:i/>
          <w:iCs/>
          <w:noProof w:val="0"/>
          <w:color w:val="000000" w:themeColor="text1"/>
          <w:szCs w:val="22"/>
          <w:lang w:val="en-US"/>
        </w:rPr>
        <w:t xml:space="preserve"> </w:t>
      </w:r>
      <w:r w:rsidR="008D56FA" w:rsidRPr="00C51EE3">
        <w:rPr>
          <w:rFonts w:cs="Arial"/>
          <w:bCs/>
          <w:i/>
          <w:iCs/>
          <w:noProof w:val="0"/>
          <w:color w:val="000000" w:themeColor="text1"/>
          <w:szCs w:val="22"/>
          <w:lang w:val="en-US"/>
        </w:rPr>
        <w:t>Measurement microphones – Part 5</w:t>
      </w:r>
      <w:r w:rsidRPr="00C51EE3">
        <w:rPr>
          <w:rFonts w:cs="Arial"/>
          <w:bCs/>
          <w:i/>
          <w:iCs/>
          <w:noProof w:val="0"/>
          <w:color w:val="000000" w:themeColor="text1"/>
          <w:szCs w:val="22"/>
          <w:lang w:val="en-US"/>
        </w:rPr>
        <w:t xml:space="preserve">:  </w:t>
      </w:r>
      <w:r w:rsidR="008D56FA" w:rsidRPr="00C51EE3">
        <w:rPr>
          <w:rFonts w:cs="Arial"/>
          <w:bCs/>
          <w:i/>
          <w:iCs/>
          <w:noProof w:val="0"/>
          <w:color w:val="000000" w:themeColor="text1"/>
          <w:szCs w:val="22"/>
          <w:lang w:val="en-US"/>
        </w:rPr>
        <w:t>Methods for pressure calibration of working standard microphones by comparison</w:t>
      </w:r>
    </w:p>
    <w:p w14:paraId="20E4C02B" w14:textId="5D116AD9" w:rsidR="00BC6FC4" w:rsidRPr="00C51EE3" w:rsidRDefault="00BC6FC4" w:rsidP="007D49A3">
      <w:pPr>
        <w:pStyle w:val="Pargrafo11pt"/>
        <w:spacing w:before="120" w:after="120" w:line="240" w:lineRule="auto"/>
        <w:rPr>
          <w:rFonts w:cs="Arial"/>
          <w:bCs/>
          <w:i/>
          <w:iCs/>
          <w:noProof w:val="0"/>
          <w:color w:val="000000" w:themeColor="text1"/>
          <w:szCs w:val="22"/>
          <w:lang w:val="en-US"/>
        </w:rPr>
      </w:pPr>
      <w:r w:rsidRPr="00C51EE3">
        <w:rPr>
          <w:rFonts w:cs="Arial"/>
          <w:bCs/>
          <w:iCs/>
          <w:noProof w:val="0"/>
          <w:color w:val="000000" w:themeColor="text1"/>
          <w:szCs w:val="22"/>
          <w:lang w:val="en-US"/>
        </w:rPr>
        <w:t>IEC 61094-6,</w:t>
      </w:r>
      <w:r w:rsidRPr="00C51EE3">
        <w:rPr>
          <w:rFonts w:cs="Arial"/>
          <w:bCs/>
          <w:i/>
          <w:iCs/>
          <w:noProof w:val="0"/>
          <w:color w:val="000000" w:themeColor="text1"/>
          <w:szCs w:val="22"/>
          <w:lang w:val="en-US"/>
        </w:rPr>
        <w:t xml:space="preserve"> Measurement microphones – Part 6: Electrostatic actuators for determination of</w:t>
      </w:r>
      <w:r w:rsidR="008D56FA" w:rsidRPr="00C51EE3">
        <w:rPr>
          <w:rFonts w:cs="Arial"/>
          <w:bCs/>
          <w:i/>
          <w:iCs/>
          <w:noProof w:val="0"/>
          <w:color w:val="000000" w:themeColor="text1"/>
          <w:szCs w:val="22"/>
          <w:lang w:val="en-US"/>
        </w:rPr>
        <w:t xml:space="preserve"> </w:t>
      </w:r>
      <w:r w:rsidRPr="00C51EE3">
        <w:rPr>
          <w:rFonts w:cs="Arial"/>
          <w:bCs/>
          <w:i/>
          <w:iCs/>
          <w:noProof w:val="0"/>
          <w:color w:val="000000" w:themeColor="text1"/>
          <w:szCs w:val="22"/>
          <w:lang w:val="en-US"/>
        </w:rPr>
        <w:t>frequency response</w:t>
      </w:r>
      <w:r w:rsidR="004545FC" w:rsidRPr="00C51EE3">
        <w:rPr>
          <w:rFonts w:cs="Arial"/>
          <w:bCs/>
          <w:i/>
          <w:iCs/>
          <w:noProof w:val="0"/>
          <w:color w:val="000000" w:themeColor="text1"/>
          <w:szCs w:val="22"/>
          <w:lang w:val="en-US"/>
        </w:rPr>
        <w:t xml:space="preserve"> </w:t>
      </w:r>
    </w:p>
    <w:p w14:paraId="02ACFB81" w14:textId="77777777" w:rsidR="00BC6FC4" w:rsidRPr="00616AA6" w:rsidRDefault="00BC6FC4" w:rsidP="007D49A3">
      <w:pPr>
        <w:pStyle w:val="Pargrafo11pt"/>
        <w:spacing w:before="120" w:after="120" w:line="240" w:lineRule="auto"/>
        <w:rPr>
          <w:rFonts w:cs="Arial"/>
          <w:bCs/>
          <w:i/>
          <w:iCs/>
          <w:noProof w:val="0"/>
          <w:color w:val="000000" w:themeColor="text1"/>
          <w:szCs w:val="22"/>
          <w:lang w:val="en-US"/>
        </w:rPr>
      </w:pPr>
      <w:r w:rsidRPr="00C51EE3">
        <w:rPr>
          <w:rFonts w:cs="Arial"/>
          <w:bCs/>
          <w:iCs/>
          <w:noProof w:val="0"/>
          <w:color w:val="000000" w:themeColor="text1"/>
          <w:szCs w:val="22"/>
          <w:lang w:val="en-US"/>
        </w:rPr>
        <w:t>IEC 61260,</w:t>
      </w:r>
      <w:r w:rsidRPr="00C51EE3">
        <w:rPr>
          <w:rFonts w:cs="Arial"/>
          <w:bCs/>
          <w:i/>
          <w:iCs/>
          <w:noProof w:val="0"/>
          <w:color w:val="000000" w:themeColor="text1"/>
          <w:szCs w:val="22"/>
          <w:lang w:val="en-US"/>
        </w:rPr>
        <w:t xml:space="preserve"> Electroacoustics – Octave-band and fractional octave-band filters</w:t>
      </w:r>
    </w:p>
    <w:p w14:paraId="41393B16" w14:textId="77777777" w:rsidR="00BC6FC4" w:rsidRPr="00616AA6" w:rsidRDefault="00BC6FC4" w:rsidP="007D49A3">
      <w:pPr>
        <w:pStyle w:val="Pargrafo11pt"/>
        <w:spacing w:before="120" w:after="120" w:line="240" w:lineRule="auto"/>
        <w:rPr>
          <w:rFonts w:cs="Arial"/>
          <w:bCs/>
          <w:i/>
          <w:noProof w:val="0"/>
          <w:color w:val="000000" w:themeColor="text1"/>
          <w:szCs w:val="22"/>
          <w:lang w:val="en-US"/>
        </w:rPr>
      </w:pPr>
      <w:r w:rsidRPr="00616AA6">
        <w:rPr>
          <w:rFonts w:cs="Arial"/>
          <w:noProof w:val="0"/>
          <w:color w:val="000000" w:themeColor="text1"/>
          <w:szCs w:val="22"/>
          <w:lang w:val="en-US"/>
        </w:rPr>
        <w:t>IEC 61672-1,</w:t>
      </w:r>
      <w:r w:rsidRPr="00616AA6">
        <w:rPr>
          <w:rFonts w:cs="Arial"/>
          <w:i/>
          <w:noProof w:val="0"/>
          <w:color w:val="000000" w:themeColor="text1"/>
          <w:szCs w:val="22"/>
          <w:lang w:val="en-US"/>
        </w:rPr>
        <w:t xml:space="preserve"> </w:t>
      </w:r>
      <w:r w:rsidRPr="00616AA6">
        <w:rPr>
          <w:rFonts w:cs="Arial"/>
          <w:bCs/>
          <w:i/>
          <w:noProof w:val="0"/>
          <w:color w:val="000000" w:themeColor="text1"/>
          <w:szCs w:val="22"/>
          <w:lang w:val="en-US"/>
        </w:rPr>
        <w:t>Electroacoustics – Sound level meters – Part 1: Specifications</w:t>
      </w:r>
    </w:p>
    <w:p w14:paraId="4B9C8FD0" w14:textId="77777777" w:rsidR="00BC6FC4" w:rsidRPr="00616AA6" w:rsidRDefault="00BC6FC4" w:rsidP="007D49A3">
      <w:pPr>
        <w:pStyle w:val="Pargrafo11pt"/>
        <w:spacing w:before="120" w:after="120" w:line="240" w:lineRule="auto"/>
        <w:rPr>
          <w:rFonts w:cs="Arial"/>
          <w:bCs/>
          <w:i/>
          <w:noProof w:val="0"/>
          <w:color w:val="000000" w:themeColor="text1"/>
          <w:szCs w:val="22"/>
          <w:lang w:val="en-US"/>
        </w:rPr>
      </w:pPr>
      <w:r w:rsidRPr="00616AA6">
        <w:rPr>
          <w:rFonts w:cs="Arial"/>
          <w:noProof w:val="0"/>
          <w:color w:val="000000" w:themeColor="text1"/>
          <w:szCs w:val="22"/>
          <w:lang w:val="en-US"/>
        </w:rPr>
        <w:t>IEC 61672-2,</w:t>
      </w:r>
      <w:r w:rsidRPr="00616AA6">
        <w:rPr>
          <w:rFonts w:cs="Arial"/>
          <w:bCs/>
          <w:i/>
          <w:noProof w:val="0"/>
          <w:color w:val="000000" w:themeColor="text1"/>
          <w:szCs w:val="22"/>
          <w:lang w:val="en-US"/>
        </w:rPr>
        <w:t xml:space="preserve"> Electroacoustics – Sound level meters – Part 2: </w:t>
      </w:r>
      <w:r w:rsidRPr="00616AA6">
        <w:rPr>
          <w:rFonts w:cs="Arial"/>
          <w:bCs/>
          <w:i/>
          <w:iCs/>
          <w:noProof w:val="0"/>
          <w:color w:val="000000" w:themeColor="text1"/>
          <w:szCs w:val="22"/>
          <w:lang w:val="en-US"/>
        </w:rPr>
        <w:t xml:space="preserve">Pattern evaluation tests </w:t>
      </w:r>
    </w:p>
    <w:p w14:paraId="504600B8" w14:textId="77777777" w:rsidR="00BC6FC4" w:rsidRPr="00616AA6" w:rsidRDefault="00BC6FC4" w:rsidP="007D49A3">
      <w:pPr>
        <w:pStyle w:val="Pargrafo11pt"/>
        <w:spacing w:before="120" w:after="120" w:line="240" w:lineRule="auto"/>
        <w:rPr>
          <w:rFonts w:cs="Arial"/>
          <w:bCs/>
          <w:i/>
          <w:iCs/>
          <w:noProof w:val="0"/>
          <w:color w:val="000000" w:themeColor="text1"/>
          <w:szCs w:val="22"/>
          <w:lang w:val="en-US"/>
        </w:rPr>
      </w:pPr>
      <w:r w:rsidRPr="00616AA6">
        <w:rPr>
          <w:rFonts w:cs="Arial"/>
          <w:noProof w:val="0"/>
          <w:color w:val="000000" w:themeColor="text1"/>
          <w:szCs w:val="22"/>
          <w:lang w:val="en-US"/>
        </w:rPr>
        <w:t>IEC 61672-3,</w:t>
      </w:r>
      <w:r w:rsidRPr="00616AA6">
        <w:rPr>
          <w:rFonts w:cs="Arial"/>
          <w:bCs/>
          <w:i/>
          <w:noProof w:val="0"/>
          <w:color w:val="000000" w:themeColor="text1"/>
          <w:szCs w:val="22"/>
          <w:lang w:val="en-US"/>
        </w:rPr>
        <w:t xml:space="preserve"> Electroacoustics – Sound level meters – Part 3: </w:t>
      </w:r>
      <w:r w:rsidRPr="00616AA6">
        <w:rPr>
          <w:rFonts w:cs="Arial"/>
          <w:bCs/>
          <w:i/>
          <w:iCs/>
          <w:noProof w:val="0"/>
          <w:color w:val="000000" w:themeColor="text1"/>
          <w:szCs w:val="22"/>
          <w:lang w:val="en-US"/>
        </w:rPr>
        <w:t>Periodic tests</w:t>
      </w:r>
    </w:p>
    <w:p w14:paraId="49679C07" w14:textId="4A4FC412" w:rsidR="00B60FD3" w:rsidRPr="00616AA6" w:rsidRDefault="00B60FD3" w:rsidP="00B60FD3">
      <w:pPr>
        <w:pStyle w:val="Pargrafo11pt"/>
        <w:spacing w:before="120" w:after="120" w:line="240" w:lineRule="auto"/>
        <w:rPr>
          <w:rFonts w:cs="Arial"/>
          <w:bCs/>
          <w:i/>
          <w:noProof w:val="0"/>
          <w:color w:val="000000" w:themeColor="text1"/>
          <w:szCs w:val="22"/>
          <w:lang w:val="en-US"/>
        </w:rPr>
      </w:pPr>
      <w:r w:rsidRPr="00616AA6">
        <w:rPr>
          <w:rFonts w:cs="Arial"/>
          <w:bCs/>
          <w:iCs/>
          <w:noProof w:val="0"/>
          <w:color w:val="000000" w:themeColor="text1"/>
          <w:szCs w:val="22"/>
          <w:lang w:val="en-US"/>
        </w:rPr>
        <w:t xml:space="preserve">ISO 10052:2004, </w:t>
      </w:r>
      <w:r w:rsidRPr="00616AA6">
        <w:rPr>
          <w:rFonts w:cs="Arial"/>
          <w:bCs/>
          <w:i/>
          <w:noProof w:val="0"/>
          <w:color w:val="000000" w:themeColor="text1"/>
          <w:szCs w:val="22"/>
          <w:lang w:val="en-US"/>
        </w:rPr>
        <w:t>Acoustics – Field measurements of airborne and impact sound insulation and of service equipment sound – Survey method</w:t>
      </w:r>
    </w:p>
    <w:p w14:paraId="769190A9" w14:textId="6AF12FBA" w:rsidR="00B60FD3" w:rsidRPr="00616AA6" w:rsidRDefault="00B60FD3" w:rsidP="007D49A3">
      <w:pPr>
        <w:pStyle w:val="Pargrafo11pt"/>
        <w:spacing w:before="120" w:after="120" w:line="240" w:lineRule="auto"/>
        <w:rPr>
          <w:rFonts w:cs="Arial"/>
          <w:bCs/>
          <w:iCs/>
          <w:noProof w:val="0"/>
          <w:color w:val="000000" w:themeColor="text1"/>
          <w:szCs w:val="22"/>
          <w:lang w:val="en-US"/>
        </w:rPr>
      </w:pPr>
      <w:r w:rsidRPr="00616AA6">
        <w:rPr>
          <w:rFonts w:cs="Arial"/>
          <w:bCs/>
          <w:iCs/>
          <w:noProof w:val="0"/>
          <w:color w:val="000000" w:themeColor="text1"/>
          <w:szCs w:val="22"/>
          <w:lang w:val="en-US"/>
        </w:rPr>
        <w:t xml:space="preserve">ISO 16032:2004, </w:t>
      </w:r>
      <w:r w:rsidRPr="00616AA6">
        <w:rPr>
          <w:rFonts w:cs="Arial"/>
          <w:bCs/>
          <w:i/>
          <w:noProof w:val="0"/>
          <w:color w:val="000000" w:themeColor="text1"/>
          <w:szCs w:val="22"/>
          <w:lang w:val="en-US"/>
        </w:rPr>
        <w:t>Acoustics – Measurement of sound pressure level from service equipment in buildings – Engineering method</w:t>
      </w:r>
    </w:p>
    <w:p w14:paraId="2D898A9C" w14:textId="4D79133C" w:rsidR="00AD402F" w:rsidRPr="00C51EE3" w:rsidRDefault="0041677B" w:rsidP="007D49A3">
      <w:pPr>
        <w:pStyle w:val="Ttulo1"/>
        <w:spacing w:before="120" w:after="120" w:line="240" w:lineRule="auto"/>
        <w:rPr>
          <w:rFonts w:cs="Arial"/>
          <w:snapToGrid w:val="0"/>
          <w:color w:val="000000" w:themeColor="text1"/>
          <w:sz w:val="22"/>
          <w:szCs w:val="22"/>
          <w:lang w:val="pt-BR"/>
        </w:rPr>
      </w:pPr>
      <w:bookmarkStart w:id="35" w:name="_Toc465869577"/>
      <w:r w:rsidRPr="00C51EE3">
        <w:rPr>
          <w:rFonts w:cs="Arial"/>
          <w:snapToGrid w:val="0"/>
          <w:color w:val="000000" w:themeColor="text1"/>
          <w:sz w:val="22"/>
          <w:szCs w:val="22"/>
          <w:lang w:val="pt-BR"/>
        </w:rPr>
        <w:t>Termos e definições</w:t>
      </w:r>
      <w:bookmarkEnd w:id="35"/>
    </w:p>
    <w:p w14:paraId="4228D614" w14:textId="77777777" w:rsidR="001C6231" w:rsidRPr="00C51EE3" w:rsidRDefault="001C6231" w:rsidP="001C6231">
      <w:pPr>
        <w:pStyle w:val="Pargrafo11pt"/>
        <w:rPr>
          <w:bCs/>
          <w:iCs/>
          <w:noProof w:val="0"/>
          <w:szCs w:val="18"/>
        </w:rPr>
      </w:pPr>
      <w:r w:rsidRPr="00C51EE3">
        <w:rPr>
          <w:bCs/>
          <w:iCs/>
          <w:noProof w:val="0"/>
          <w:szCs w:val="18"/>
        </w:rPr>
        <w:t>Para os efeitos deste documento, aplicam-se os termos e definições da ABNT NBR 16313 e os seguintes.</w:t>
      </w:r>
    </w:p>
    <w:p w14:paraId="33A98546" w14:textId="77777777" w:rsidR="001C6231" w:rsidRPr="00C51EE3" w:rsidRDefault="001C6231" w:rsidP="001C6231">
      <w:pPr>
        <w:pStyle w:val="Pargrafo11pt"/>
        <w:rPr>
          <w:b/>
          <w:bCs/>
          <w:iCs/>
          <w:noProof w:val="0"/>
          <w:szCs w:val="18"/>
        </w:rPr>
      </w:pPr>
      <w:r w:rsidRPr="00C51EE3">
        <w:rPr>
          <w:b/>
          <w:bCs/>
          <w:iCs/>
          <w:noProof w:val="0"/>
          <w:szCs w:val="18"/>
        </w:rPr>
        <w:t>3.1</w:t>
      </w:r>
    </w:p>
    <w:p w14:paraId="096A9743" w14:textId="77777777" w:rsidR="001C6231" w:rsidRPr="00C51EE3" w:rsidRDefault="001C6231" w:rsidP="001C6231">
      <w:pPr>
        <w:pStyle w:val="Pargrafo11pt"/>
        <w:rPr>
          <w:bCs/>
          <w:iCs/>
          <w:noProof w:val="0"/>
          <w:szCs w:val="18"/>
        </w:rPr>
      </w:pPr>
      <w:r w:rsidRPr="00C51EE3">
        <w:rPr>
          <w:bCs/>
          <w:iCs/>
          <w:noProof w:val="0"/>
          <w:szCs w:val="18"/>
        </w:rPr>
        <w:t>ajuste</w:t>
      </w:r>
    </w:p>
    <w:p w14:paraId="5939AE18" w14:textId="536D6327" w:rsidR="001C6231" w:rsidRPr="00C51EE3" w:rsidRDefault="001C6231" w:rsidP="001C6231">
      <w:pPr>
        <w:pStyle w:val="Pargrafo11pt"/>
        <w:rPr>
          <w:bCs/>
          <w:iCs/>
          <w:noProof w:val="0"/>
          <w:szCs w:val="18"/>
        </w:rPr>
      </w:pPr>
      <w:r w:rsidRPr="00C51EE3">
        <w:rPr>
          <w:bCs/>
          <w:iCs/>
          <w:noProof w:val="0"/>
          <w:szCs w:val="18"/>
        </w:rPr>
        <w:t>Conjunto de operações efetuadas no sistema de medição, de modo que ele forneça indicações prescritas correspondentes aos valores da grandeza a ser medida</w:t>
      </w:r>
      <w:r w:rsidR="00D104E7" w:rsidRPr="00C51EE3">
        <w:rPr>
          <w:bCs/>
          <w:iCs/>
          <w:noProof w:val="0"/>
          <w:szCs w:val="18"/>
        </w:rPr>
        <w:t>.</w:t>
      </w:r>
    </w:p>
    <w:p w14:paraId="14D8B6DF" w14:textId="77777777" w:rsidR="001C6231" w:rsidRPr="00C51EE3" w:rsidRDefault="001C6231" w:rsidP="001C6231">
      <w:pPr>
        <w:pStyle w:val="Pargrafo11pt"/>
        <w:rPr>
          <w:bCs/>
          <w:iCs/>
          <w:noProof w:val="0"/>
          <w:szCs w:val="18"/>
        </w:rPr>
      </w:pPr>
      <w:r w:rsidRPr="00C51EE3">
        <w:rPr>
          <w:bCs/>
          <w:iCs/>
          <w:noProof w:val="0"/>
          <w:szCs w:val="18"/>
        </w:rPr>
        <w:t>3.2</w:t>
      </w:r>
    </w:p>
    <w:p w14:paraId="58EC4EEB" w14:textId="77777777" w:rsidR="001C6231" w:rsidRPr="00C51EE3" w:rsidRDefault="001C6231" w:rsidP="001C6231">
      <w:pPr>
        <w:pStyle w:val="Pargrafo11pt"/>
        <w:rPr>
          <w:bCs/>
          <w:iCs/>
          <w:noProof w:val="0"/>
          <w:szCs w:val="18"/>
        </w:rPr>
      </w:pPr>
      <w:r w:rsidRPr="00C51EE3">
        <w:rPr>
          <w:bCs/>
          <w:iCs/>
          <w:noProof w:val="0"/>
          <w:szCs w:val="18"/>
        </w:rPr>
        <w:t>verificação</w:t>
      </w:r>
    </w:p>
    <w:p w14:paraId="7C9C7944" w14:textId="2681A543" w:rsidR="001C6231" w:rsidRPr="00C51EE3" w:rsidRDefault="001C6231" w:rsidP="001C6231">
      <w:pPr>
        <w:pStyle w:val="Pargrafo11pt"/>
        <w:rPr>
          <w:bCs/>
          <w:iCs/>
          <w:noProof w:val="0"/>
          <w:szCs w:val="18"/>
        </w:rPr>
      </w:pPr>
      <w:r w:rsidRPr="00C51EE3">
        <w:rPr>
          <w:bCs/>
          <w:iCs/>
          <w:noProof w:val="0"/>
          <w:szCs w:val="18"/>
        </w:rPr>
        <w:t>Confirmação de que as propriedades relativas ao desempenho ou aos requisitos legais são satisfeitas pelo sistema de medição</w:t>
      </w:r>
      <w:r w:rsidR="00D104E7" w:rsidRPr="00C51EE3">
        <w:rPr>
          <w:bCs/>
          <w:iCs/>
          <w:noProof w:val="0"/>
          <w:szCs w:val="18"/>
        </w:rPr>
        <w:t>.</w:t>
      </w:r>
    </w:p>
    <w:p w14:paraId="19E51520" w14:textId="77777777" w:rsidR="001C6231" w:rsidRPr="00C51EE3" w:rsidRDefault="001C6231" w:rsidP="001C6231">
      <w:pPr>
        <w:pStyle w:val="Pargrafo11pt"/>
        <w:rPr>
          <w:bCs/>
          <w:iCs/>
          <w:noProof w:val="0"/>
          <w:szCs w:val="18"/>
        </w:rPr>
      </w:pPr>
      <w:r w:rsidRPr="00C51EE3">
        <w:rPr>
          <w:bCs/>
          <w:iCs/>
          <w:noProof w:val="0"/>
          <w:szCs w:val="18"/>
        </w:rPr>
        <w:t>NOTA 1 Convém não confundir a calibração com o ajuste de um sistema de medição nem com a verificação da calibração.</w:t>
      </w:r>
    </w:p>
    <w:p w14:paraId="04682400" w14:textId="64B9F905" w:rsidR="001C6231" w:rsidRDefault="001C6231" w:rsidP="001C6231">
      <w:pPr>
        <w:pStyle w:val="Pargrafo11pt"/>
        <w:rPr>
          <w:bCs/>
          <w:iCs/>
          <w:noProof w:val="0"/>
          <w:szCs w:val="18"/>
        </w:rPr>
      </w:pPr>
      <w:r w:rsidRPr="00C51EE3">
        <w:rPr>
          <w:bCs/>
          <w:iCs/>
          <w:noProof w:val="0"/>
          <w:szCs w:val="18"/>
        </w:rPr>
        <w:t>NOTA 2 Definições adaptadas do vocabulário internacional de metrologia [1]</w:t>
      </w:r>
    </w:p>
    <w:p w14:paraId="71E792F9" w14:textId="6FD74EEB" w:rsidR="009E0FD1" w:rsidRPr="00616AA6" w:rsidRDefault="0041677B" w:rsidP="007D49A3">
      <w:pPr>
        <w:pStyle w:val="Ttulo1"/>
        <w:spacing w:before="120" w:after="120" w:line="240" w:lineRule="auto"/>
        <w:rPr>
          <w:rFonts w:cs="Arial"/>
          <w:snapToGrid w:val="0"/>
          <w:color w:val="000000" w:themeColor="text1"/>
          <w:sz w:val="22"/>
          <w:szCs w:val="22"/>
          <w:lang w:val="pt-BR"/>
        </w:rPr>
      </w:pPr>
      <w:bookmarkStart w:id="36" w:name="_Toc465869578"/>
      <w:r w:rsidRPr="00616AA6">
        <w:rPr>
          <w:rFonts w:cs="Arial"/>
          <w:snapToGrid w:val="0"/>
          <w:color w:val="000000" w:themeColor="text1"/>
          <w:sz w:val="22"/>
          <w:szCs w:val="22"/>
          <w:lang w:val="pt-BR"/>
        </w:rPr>
        <w:t>Símbolos</w:t>
      </w:r>
      <w:bookmarkEnd w:id="36"/>
    </w:p>
    <w:bookmarkEnd w:id="28"/>
    <w:bookmarkEnd w:id="29"/>
    <w:p w14:paraId="752C467F" w14:textId="77777777" w:rsidR="00B05A84" w:rsidRPr="00616AA6" w:rsidRDefault="00B05A84" w:rsidP="007D49A3">
      <w:pPr>
        <w:pStyle w:val="Pargrafo11pt"/>
        <w:spacing w:line="240" w:lineRule="auto"/>
        <w:rPr>
          <w:noProof w:val="0"/>
          <w:color w:val="000000" w:themeColor="text1"/>
          <w:lang w:eastAsia="ja-JP"/>
        </w:rPr>
      </w:pPr>
      <w:r w:rsidRPr="00616AA6">
        <w:rPr>
          <w:noProof w:val="0"/>
          <w:color w:val="000000" w:themeColor="text1"/>
          <w:lang w:eastAsia="ja-JP"/>
        </w:rPr>
        <w:t>Para os efeitos deste documento, aplicam-se os símbolos da Tabela 1.</w:t>
      </w:r>
    </w:p>
    <w:p w14:paraId="3E9975D1" w14:textId="4FA004B7" w:rsidR="00B05A84" w:rsidRPr="00616AA6" w:rsidRDefault="00B05A84"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O nível de pressão sonora é expresso em dB.</w:t>
      </w:r>
      <w:r w:rsidR="00DE4023">
        <w:rPr>
          <w:rFonts w:cs="Arial"/>
          <w:noProof w:val="0"/>
          <w:color w:val="000000" w:themeColor="text1"/>
          <w:szCs w:val="22"/>
        </w:rPr>
        <w:t xml:space="preserve"> </w:t>
      </w:r>
    </w:p>
    <w:p w14:paraId="09090787" w14:textId="0F7F38F8" w:rsidR="0087521D" w:rsidRPr="00616AA6" w:rsidRDefault="00704BE1" w:rsidP="0087521D">
      <w:pPr>
        <w:pStyle w:val="Pargrafo11pt"/>
        <w:spacing w:before="120" w:after="120" w:line="240" w:lineRule="auto"/>
        <w:rPr>
          <w:rFonts w:cs="Arial"/>
          <w:noProof w:val="0"/>
          <w:color w:val="000000" w:themeColor="text1"/>
          <w:sz w:val="20"/>
          <w:szCs w:val="20"/>
        </w:rPr>
      </w:pPr>
      <w:r w:rsidRPr="00C51EE3">
        <w:rPr>
          <w:rFonts w:cs="Arial"/>
          <w:noProof w:val="0"/>
          <w:color w:val="000000" w:themeColor="text1"/>
          <w:szCs w:val="22"/>
        </w:rPr>
        <w:lastRenderedPageBreak/>
        <w:t xml:space="preserve">Nota 1 Segundo a </w:t>
      </w:r>
      <w:r w:rsidRPr="00C51EE3">
        <w:rPr>
          <w:rFonts w:cs="Arial"/>
          <w:noProof w:val="0"/>
          <w:color w:val="000000" w:themeColor="text1"/>
          <w:sz w:val="20"/>
          <w:szCs w:val="20"/>
        </w:rPr>
        <w:t>ISO 80000-8:2007 (8-22a)., o</w:t>
      </w:r>
      <w:r w:rsidR="00B05A84" w:rsidRPr="00C51EE3">
        <w:rPr>
          <w:rFonts w:cs="Arial"/>
          <w:noProof w:val="0"/>
          <w:color w:val="000000" w:themeColor="text1"/>
          <w:szCs w:val="22"/>
        </w:rPr>
        <w:t xml:space="preserve"> acréscimo de um pós-escrito </w:t>
      </w:r>
      <w:r w:rsidRPr="00C51EE3">
        <w:rPr>
          <w:rFonts w:cs="Arial"/>
          <w:noProof w:val="0"/>
          <w:color w:val="000000" w:themeColor="text1"/>
          <w:szCs w:val="22"/>
        </w:rPr>
        <w:t xml:space="preserve">após o dB </w:t>
      </w:r>
      <w:r w:rsidR="00B05A84" w:rsidRPr="00C51EE3">
        <w:rPr>
          <w:rFonts w:cs="Arial"/>
          <w:noProof w:val="0"/>
          <w:color w:val="000000" w:themeColor="text1"/>
          <w:szCs w:val="22"/>
        </w:rPr>
        <w:t xml:space="preserve">para indicar a ponderação em frequência, por exemplo, dB(A), </w:t>
      </w:r>
      <w:r w:rsidR="00D104E7" w:rsidRPr="00C51EE3">
        <w:rPr>
          <w:rFonts w:cs="Arial"/>
          <w:noProof w:val="0"/>
          <w:color w:val="000000" w:themeColor="text1"/>
          <w:szCs w:val="22"/>
        </w:rPr>
        <w:t xml:space="preserve">é </w:t>
      </w:r>
      <w:r w:rsidR="001C6231" w:rsidRPr="00C51EE3">
        <w:rPr>
          <w:rFonts w:cs="Arial"/>
          <w:noProof w:val="0"/>
          <w:color w:val="000000" w:themeColor="text1"/>
          <w:szCs w:val="22"/>
        </w:rPr>
        <w:t>incorreto</w:t>
      </w:r>
      <w:r w:rsidR="00B05A84" w:rsidRPr="00C51EE3">
        <w:rPr>
          <w:rFonts w:cs="Arial"/>
          <w:noProof w:val="0"/>
          <w:color w:val="000000" w:themeColor="text1"/>
          <w:szCs w:val="22"/>
        </w:rPr>
        <w:t>. Esta informação deve ser incluída no</w:t>
      </w:r>
      <w:r w:rsidR="00B05A84" w:rsidRPr="00616AA6">
        <w:rPr>
          <w:rFonts w:cs="Arial"/>
          <w:noProof w:val="0"/>
          <w:color w:val="000000" w:themeColor="text1"/>
          <w:szCs w:val="22"/>
        </w:rPr>
        <w:t xml:space="preserve"> símbolo de grandeza, por exemplo </w:t>
      </w:r>
      <w:r w:rsidR="00B05A84" w:rsidRPr="00616AA6">
        <w:rPr>
          <w:rFonts w:cs="Arial"/>
          <w:i/>
          <w:noProof w:val="0"/>
          <w:color w:val="000000" w:themeColor="text1"/>
          <w:szCs w:val="22"/>
        </w:rPr>
        <w:t>L</w:t>
      </w:r>
      <w:r w:rsidR="00B05A84" w:rsidRPr="00616AA6">
        <w:rPr>
          <w:rFonts w:cs="Arial"/>
          <w:noProof w:val="0"/>
          <w:color w:val="000000" w:themeColor="text1"/>
          <w:szCs w:val="22"/>
          <w:vertAlign w:val="subscript"/>
        </w:rPr>
        <w:t>Aeq</w:t>
      </w:r>
      <w:r w:rsidR="00B05A84" w:rsidRPr="00616AA6">
        <w:rPr>
          <w:rFonts w:cs="Arial"/>
          <w:noProof w:val="0"/>
          <w:color w:val="000000" w:themeColor="text1"/>
          <w:szCs w:val="22"/>
        </w:rPr>
        <w:t xml:space="preserve"> e o seu resultado expresso em d</w:t>
      </w:r>
      <w:r w:rsidR="002003CC" w:rsidRPr="00616AA6">
        <w:rPr>
          <w:rFonts w:cs="Arial"/>
          <w:noProof w:val="0"/>
          <w:color w:val="000000" w:themeColor="text1"/>
          <w:szCs w:val="22"/>
        </w:rPr>
        <w:t>ecibels (dB)</w:t>
      </w:r>
      <w:r w:rsidR="00B05A84" w:rsidRPr="00616AA6">
        <w:rPr>
          <w:rFonts w:cs="Arial"/>
          <w:noProof w:val="0"/>
          <w:color w:val="000000" w:themeColor="text1"/>
          <w:szCs w:val="22"/>
        </w:rPr>
        <w:t>.</w:t>
      </w:r>
      <w:r w:rsidR="003B5DE3">
        <w:rPr>
          <w:rFonts w:cs="Arial"/>
          <w:noProof w:val="0"/>
          <w:color w:val="000000" w:themeColor="text1"/>
          <w:szCs w:val="22"/>
        </w:rPr>
        <w:t xml:space="preserve"> </w:t>
      </w:r>
    </w:p>
    <w:p w14:paraId="26E40375" w14:textId="437148FD" w:rsidR="0087521D" w:rsidRPr="00C51EE3" w:rsidRDefault="0087521D" w:rsidP="007D49A3">
      <w:pPr>
        <w:pStyle w:val="Pargrafo11pt"/>
        <w:spacing w:before="120" w:after="120" w:line="240" w:lineRule="auto"/>
        <w:rPr>
          <w:rFonts w:cs="Arial"/>
          <w:noProof w:val="0"/>
          <w:color w:val="000000" w:themeColor="text1"/>
          <w:sz w:val="20"/>
          <w:szCs w:val="20"/>
        </w:rPr>
      </w:pPr>
      <w:r w:rsidRPr="00C51EE3">
        <w:rPr>
          <w:rFonts w:cs="Arial"/>
          <w:noProof w:val="0"/>
          <w:color w:val="000000" w:themeColor="text1"/>
          <w:sz w:val="20"/>
          <w:szCs w:val="20"/>
        </w:rPr>
        <w:t>NOTA 2 Esta representação está conforme o Quadro Geral de Unidades – QGU (ver [6]).</w:t>
      </w:r>
    </w:p>
    <w:p w14:paraId="7DABD364" w14:textId="77777777" w:rsidR="00BC6FC4" w:rsidRPr="00C51EE3" w:rsidRDefault="00BC6FC4" w:rsidP="007D49A3">
      <w:pPr>
        <w:pStyle w:val="Pargrafo11pt"/>
        <w:tabs>
          <w:tab w:val="clear" w:pos="10773"/>
          <w:tab w:val="left" w:pos="2390"/>
        </w:tabs>
        <w:spacing w:before="120" w:after="120" w:line="240" w:lineRule="auto"/>
        <w:jc w:val="center"/>
        <w:rPr>
          <w:rFonts w:cs="Arial"/>
          <w:b/>
          <w:noProof w:val="0"/>
          <w:color w:val="000000" w:themeColor="text1"/>
          <w:szCs w:val="22"/>
          <w:lang w:eastAsia="ja-JP"/>
        </w:rPr>
      </w:pPr>
      <w:r w:rsidRPr="00C51EE3">
        <w:rPr>
          <w:rFonts w:cs="Arial"/>
          <w:b/>
          <w:noProof w:val="0"/>
          <w:color w:val="000000" w:themeColor="text1"/>
          <w:szCs w:val="22"/>
          <w:lang w:eastAsia="ja-JP"/>
        </w:rPr>
        <w:t>Tabela 1 – Símbolos para níveis de pressão sonora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1441"/>
      </w:tblGrid>
      <w:tr w:rsidR="00616AA6" w:rsidRPr="00C51EE3" w14:paraId="116C8058" w14:textId="77777777" w:rsidTr="00B47DBA">
        <w:trPr>
          <w:trHeight w:val="454"/>
          <w:jc w:val="center"/>
        </w:trPr>
        <w:tc>
          <w:tcPr>
            <w:tcW w:w="7225" w:type="dxa"/>
            <w:vAlign w:val="center"/>
          </w:tcPr>
          <w:p w14:paraId="43D9A507" w14:textId="77777777" w:rsidR="00BC6FC4" w:rsidRPr="00C51EE3" w:rsidRDefault="00BC6FC4" w:rsidP="007D49A3">
            <w:pPr>
              <w:pStyle w:val="Pargrafo11pt"/>
              <w:spacing w:after="0" w:line="240" w:lineRule="auto"/>
              <w:jc w:val="center"/>
              <w:rPr>
                <w:rFonts w:cs="Arial"/>
                <w:b/>
                <w:noProof w:val="0"/>
                <w:color w:val="000000" w:themeColor="text1"/>
                <w:szCs w:val="22"/>
                <w:lang w:eastAsia="ja-JP"/>
              </w:rPr>
            </w:pPr>
            <w:r w:rsidRPr="00C51EE3">
              <w:rPr>
                <w:rFonts w:cs="Arial"/>
                <w:b/>
                <w:noProof w:val="0"/>
                <w:color w:val="000000" w:themeColor="text1"/>
                <w:szCs w:val="22"/>
                <w:lang w:eastAsia="ja-JP"/>
              </w:rPr>
              <w:t>Grandeza</w:t>
            </w:r>
          </w:p>
        </w:tc>
        <w:tc>
          <w:tcPr>
            <w:tcW w:w="1441" w:type="dxa"/>
            <w:vAlign w:val="center"/>
          </w:tcPr>
          <w:p w14:paraId="0F9CE792" w14:textId="77777777" w:rsidR="00BC6FC4" w:rsidRPr="00C51EE3" w:rsidRDefault="00BC6FC4" w:rsidP="007D49A3">
            <w:pPr>
              <w:pStyle w:val="Pargrafo11pt"/>
              <w:spacing w:after="0" w:line="240" w:lineRule="auto"/>
              <w:jc w:val="center"/>
              <w:rPr>
                <w:rFonts w:cs="Arial"/>
                <w:b/>
                <w:noProof w:val="0"/>
                <w:color w:val="000000" w:themeColor="text1"/>
                <w:szCs w:val="22"/>
                <w:lang w:eastAsia="ja-JP"/>
              </w:rPr>
            </w:pPr>
            <w:r w:rsidRPr="00C51EE3">
              <w:rPr>
                <w:rFonts w:cs="Arial"/>
                <w:b/>
                <w:noProof w:val="0"/>
                <w:color w:val="000000" w:themeColor="text1"/>
                <w:szCs w:val="22"/>
                <w:lang w:eastAsia="ja-JP"/>
              </w:rPr>
              <w:t>Símbolo</w:t>
            </w:r>
          </w:p>
        </w:tc>
      </w:tr>
      <w:tr w:rsidR="00616AA6" w:rsidRPr="00C51EE3" w14:paraId="27ECC15C" w14:textId="77777777" w:rsidTr="00B47DBA">
        <w:trPr>
          <w:trHeight w:val="454"/>
          <w:jc w:val="center"/>
        </w:trPr>
        <w:tc>
          <w:tcPr>
            <w:tcW w:w="7225" w:type="dxa"/>
            <w:vAlign w:val="center"/>
          </w:tcPr>
          <w:p w14:paraId="62DCCD63" w14:textId="176FEF57" w:rsidR="004040EC" w:rsidRPr="00C51EE3" w:rsidRDefault="004040EC" w:rsidP="0074536A">
            <w:pPr>
              <w:pStyle w:val="Pargrafo11pt"/>
              <w:spacing w:after="0" w:line="240" w:lineRule="auto"/>
              <w:jc w:val="left"/>
              <w:rPr>
                <w:rFonts w:cs="Arial"/>
                <w:noProof w:val="0"/>
                <w:color w:val="000000" w:themeColor="text1"/>
                <w:sz w:val="18"/>
                <w:szCs w:val="18"/>
                <w:lang w:eastAsia="ja-JP"/>
              </w:rPr>
            </w:pPr>
            <w:r w:rsidRPr="00C51EE3">
              <w:rPr>
                <w:rFonts w:cs="Arial"/>
                <w:noProof w:val="0"/>
                <w:color w:val="000000" w:themeColor="text1"/>
                <w:sz w:val="18"/>
                <w:szCs w:val="18"/>
                <w:lang w:eastAsia="ja-JP"/>
              </w:rPr>
              <w:t>Nível de pressão sonor</w:t>
            </w:r>
            <w:r w:rsidR="006F5C26" w:rsidRPr="00C51EE3">
              <w:rPr>
                <w:rFonts w:cs="Arial"/>
                <w:noProof w:val="0"/>
                <w:color w:val="000000" w:themeColor="text1"/>
                <w:sz w:val="18"/>
                <w:szCs w:val="18"/>
                <w:lang w:eastAsia="ja-JP"/>
              </w:rPr>
              <w:t>a contínuo equivalente ponderada</w:t>
            </w:r>
            <w:r w:rsidRPr="00C51EE3">
              <w:rPr>
                <w:rFonts w:cs="Arial"/>
                <w:noProof w:val="0"/>
                <w:color w:val="000000" w:themeColor="text1"/>
                <w:sz w:val="18"/>
                <w:szCs w:val="18"/>
                <w:lang w:eastAsia="ja-JP"/>
              </w:rPr>
              <w:t xml:space="preserve"> em A</w:t>
            </w:r>
            <w:r w:rsidR="006F5C26" w:rsidRPr="00C51EE3">
              <w:rPr>
                <w:rFonts w:cs="Arial"/>
                <w:noProof w:val="0"/>
                <w:color w:val="000000" w:themeColor="text1"/>
                <w:sz w:val="18"/>
                <w:szCs w:val="18"/>
                <w:lang w:eastAsia="ja-JP"/>
              </w:rPr>
              <w:t xml:space="preserve"> e integrado em um intervalo de tempo T </w:t>
            </w:r>
          </w:p>
        </w:tc>
        <w:tc>
          <w:tcPr>
            <w:tcW w:w="1441" w:type="dxa"/>
            <w:vAlign w:val="center"/>
          </w:tcPr>
          <w:p w14:paraId="4BC03637" w14:textId="77777777" w:rsidR="00BC6FC4" w:rsidRPr="00C51EE3" w:rsidRDefault="00BC6FC4" w:rsidP="007D49A3">
            <w:pPr>
              <w:pStyle w:val="Pargrafo11pt"/>
              <w:spacing w:after="0" w:line="240" w:lineRule="auto"/>
              <w:jc w:val="center"/>
              <w:rPr>
                <w:rFonts w:cs="Arial"/>
                <w:noProof w:val="0"/>
                <w:color w:val="000000" w:themeColor="text1"/>
                <w:sz w:val="18"/>
                <w:szCs w:val="18"/>
                <w:lang w:eastAsia="ja-JP"/>
              </w:rPr>
            </w:pPr>
            <w:r w:rsidRPr="00C51EE3">
              <w:rPr>
                <w:rFonts w:cs="Arial"/>
                <w:i/>
                <w:noProof w:val="0"/>
                <w:color w:val="000000" w:themeColor="text1"/>
                <w:sz w:val="18"/>
                <w:szCs w:val="18"/>
                <w:lang w:eastAsia="ja-JP"/>
              </w:rPr>
              <w:t>L</w:t>
            </w:r>
            <w:r w:rsidRPr="00C51EE3">
              <w:rPr>
                <w:rFonts w:cs="Arial"/>
                <w:noProof w:val="0"/>
                <w:color w:val="000000" w:themeColor="text1"/>
                <w:sz w:val="18"/>
                <w:szCs w:val="18"/>
                <w:vertAlign w:val="subscript"/>
                <w:lang w:eastAsia="ja-JP"/>
              </w:rPr>
              <w:t>Aeq,T</w:t>
            </w:r>
          </w:p>
        </w:tc>
      </w:tr>
      <w:tr w:rsidR="00616AA6" w:rsidRPr="00C51EE3" w14:paraId="021DDBF6" w14:textId="77777777" w:rsidTr="00B47DBA">
        <w:trPr>
          <w:trHeight w:val="454"/>
          <w:jc w:val="center"/>
        </w:trPr>
        <w:tc>
          <w:tcPr>
            <w:tcW w:w="7225" w:type="dxa"/>
            <w:vAlign w:val="center"/>
          </w:tcPr>
          <w:p w14:paraId="0584398F" w14:textId="4F405D0B" w:rsidR="004040EC" w:rsidRPr="00C51EE3" w:rsidRDefault="00B47DBA" w:rsidP="003B5DE3">
            <w:pPr>
              <w:pStyle w:val="Pargrafo11pt"/>
              <w:spacing w:after="0" w:line="240" w:lineRule="auto"/>
              <w:jc w:val="left"/>
              <w:rPr>
                <w:rFonts w:cs="Arial"/>
                <w:noProof w:val="0"/>
                <w:color w:val="000000" w:themeColor="text1"/>
                <w:sz w:val="18"/>
                <w:szCs w:val="18"/>
                <w:lang w:eastAsia="ja-JP"/>
              </w:rPr>
            </w:pPr>
            <w:r w:rsidRPr="00C51EE3">
              <w:rPr>
                <w:noProof w:val="0"/>
                <w:color w:val="000000" w:themeColor="text1"/>
                <w:sz w:val="18"/>
                <w:szCs w:val="18"/>
                <w:lang w:eastAsia="ja-JP"/>
              </w:rPr>
              <w:t>Nível</w:t>
            </w:r>
            <w:r w:rsidR="004040EC" w:rsidRPr="00C51EE3">
              <w:rPr>
                <w:noProof w:val="0"/>
                <w:color w:val="000000" w:themeColor="text1"/>
                <w:sz w:val="18"/>
                <w:szCs w:val="18"/>
                <w:lang w:eastAsia="ja-JP"/>
              </w:rPr>
              <w:t xml:space="preserve"> máximo</w:t>
            </w:r>
            <w:r w:rsidR="00BD4A35" w:rsidRPr="00C51EE3">
              <w:rPr>
                <w:noProof w:val="0"/>
                <w:color w:val="000000" w:themeColor="text1"/>
                <w:sz w:val="18"/>
                <w:szCs w:val="18"/>
                <w:lang w:eastAsia="ja-JP"/>
              </w:rPr>
              <w:t xml:space="preserve"> de pressão sono</w:t>
            </w:r>
            <w:r w:rsidR="006F5C26" w:rsidRPr="00C51EE3">
              <w:rPr>
                <w:noProof w:val="0"/>
                <w:color w:val="000000" w:themeColor="text1"/>
                <w:sz w:val="18"/>
                <w:szCs w:val="18"/>
                <w:lang w:eastAsia="ja-JP"/>
              </w:rPr>
              <w:t>ra ponderada</w:t>
            </w:r>
            <w:r w:rsidR="00BD4A35" w:rsidRPr="00C51EE3">
              <w:rPr>
                <w:noProof w:val="0"/>
                <w:color w:val="000000" w:themeColor="text1"/>
                <w:sz w:val="18"/>
                <w:szCs w:val="18"/>
                <w:lang w:eastAsia="ja-JP"/>
              </w:rPr>
              <w:t xml:space="preserve"> em </w:t>
            </w:r>
            <w:r w:rsidR="004040EC" w:rsidRPr="00C51EE3">
              <w:rPr>
                <w:noProof w:val="0"/>
                <w:color w:val="000000" w:themeColor="text1"/>
                <w:sz w:val="18"/>
                <w:szCs w:val="18"/>
                <w:lang w:eastAsia="ja-JP"/>
              </w:rPr>
              <w:t xml:space="preserve">A e </w:t>
            </w:r>
            <w:r w:rsidR="00BD4A35" w:rsidRPr="00C51EE3">
              <w:rPr>
                <w:noProof w:val="0"/>
                <w:color w:val="000000" w:themeColor="text1"/>
                <w:sz w:val="18"/>
                <w:szCs w:val="18"/>
                <w:lang w:eastAsia="ja-JP"/>
              </w:rPr>
              <w:t xml:space="preserve">em </w:t>
            </w:r>
            <w:r w:rsidR="004040EC" w:rsidRPr="00C51EE3">
              <w:rPr>
                <w:noProof w:val="0"/>
                <w:color w:val="000000" w:themeColor="text1"/>
                <w:sz w:val="18"/>
                <w:szCs w:val="18"/>
                <w:lang w:eastAsia="ja-JP"/>
              </w:rPr>
              <w:t xml:space="preserve">F </w:t>
            </w:r>
          </w:p>
        </w:tc>
        <w:tc>
          <w:tcPr>
            <w:tcW w:w="1441" w:type="dxa"/>
            <w:vAlign w:val="center"/>
          </w:tcPr>
          <w:p w14:paraId="3CA0DBD2" w14:textId="77777777" w:rsidR="004040EC" w:rsidRPr="00C51EE3" w:rsidRDefault="004040EC" w:rsidP="007D49A3">
            <w:pPr>
              <w:pStyle w:val="Pargrafo11pt"/>
              <w:spacing w:after="0" w:line="240" w:lineRule="auto"/>
              <w:jc w:val="center"/>
              <w:rPr>
                <w:rFonts w:cs="Arial"/>
                <w:noProof w:val="0"/>
                <w:color w:val="000000" w:themeColor="text1"/>
                <w:sz w:val="18"/>
                <w:szCs w:val="18"/>
                <w:lang w:eastAsia="ja-JP"/>
              </w:rPr>
            </w:pPr>
            <w:r w:rsidRPr="00C51EE3">
              <w:rPr>
                <w:rFonts w:cs="Arial"/>
                <w:i/>
                <w:noProof w:val="0"/>
                <w:color w:val="000000" w:themeColor="text1"/>
                <w:sz w:val="18"/>
                <w:szCs w:val="18"/>
                <w:lang w:eastAsia="ja-JP"/>
              </w:rPr>
              <w:t>L</w:t>
            </w:r>
            <w:r w:rsidRPr="00C51EE3">
              <w:rPr>
                <w:rFonts w:cs="Arial"/>
                <w:noProof w:val="0"/>
                <w:color w:val="000000" w:themeColor="text1"/>
                <w:sz w:val="18"/>
                <w:szCs w:val="18"/>
                <w:vertAlign w:val="subscript"/>
                <w:lang w:eastAsia="ja-JP"/>
              </w:rPr>
              <w:t>AFmax</w:t>
            </w:r>
          </w:p>
        </w:tc>
      </w:tr>
      <w:tr w:rsidR="00616AA6" w:rsidRPr="00C51EE3" w14:paraId="3BD717EE" w14:textId="77777777" w:rsidTr="00B47DBA">
        <w:trPr>
          <w:trHeight w:val="454"/>
          <w:jc w:val="center"/>
        </w:trPr>
        <w:tc>
          <w:tcPr>
            <w:tcW w:w="7225" w:type="dxa"/>
            <w:vAlign w:val="center"/>
          </w:tcPr>
          <w:p w14:paraId="40C2B70C" w14:textId="3C3D9135" w:rsidR="00367C52" w:rsidRPr="00C51EE3" w:rsidRDefault="00367C52" w:rsidP="0074536A">
            <w:pPr>
              <w:pStyle w:val="Pargrafo11pt"/>
              <w:spacing w:after="0" w:line="240" w:lineRule="auto"/>
              <w:jc w:val="left"/>
              <w:rPr>
                <w:rFonts w:cs="Arial"/>
                <w:noProof w:val="0"/>
                <w:color w:val="000000" w:themeColor="text1"/>
                <w:sz w:val="18"/>
                <w:szCs w:val="18"/>
                <w:lang w:eastAsia="ja-JP"/>
              </w:rPr>
            </w:pPr>
            <w:r w:rsidRPr="00C51EE3">
              <w:rPr>
                <w:rFonts w:cs="Arial"/>
                <w:noProof w:val="0"/>
                <w:color w:val="000000" w:themeColor="text1"/>
                <w:sz w:val="18"/>
                <w:szCs w:val="18"/>
                <w:lang w:eastAsia="ja-JP"/>
              </w:rPr>
              <w:t xml:space="preserve">Nível de pressão sonora contínuo equivalente </w:t>
            </w:r>
            <w:r w:rsidR="00BD4A35" w:rsidRPr="00C51EE3">
              <w:rPr>
                <w:rFonts w:cs="Arial"/>
                <w:noProof w:val="0"/>
                <w:color w:val="000000" w:themeColor="text1"/>
                <w:sz w:val="18"/>
                <w:szCs w:val="18"/>
                <w:lang w:eastAsia="ja-JP"/>
              </w:rPr>
              <w:t>em banda proporcional</w:t>
            </w:r>
            <w:r w:rsidRPr="00C51EE3">
              <w:rPr>
                <w:rFonts w:cs="Arial"/>
                <w:noProof w:val="0"/>
                <w:color w:val="000000" w:themeColor="text1"/>
                <w:sz w:val="18"/>
                <w:szCs w:val="18"/>
                <w:lang w:eastAsia="ja-JP"/>
              </w:rPr>
              <w:t xml:space="preserve"> de frequência nominal </w:t>
            </w:r>
            <w:r w:rsidRPr="00C51EE3">
              <w:rPr>
                <w:rFonts w:cs="Arial"/>
                <w:i/>
                <w:noProof w:val="0"/>
                <w:color w:val="000000" w:themeColor="text1"/>
                <w:sz w:val="18"/>
                <w:szCs w:val="18"/>
                <w:lang w:eastAsia="ja-JP"/>
              </w:rPr>
              <w:t>f</w:t>
            </w:r>
            <w:r w:rsidRPr="00C51EE3">
              <w:rPr>
                <w:rFonts w:cs="Arial"/>
                <w:noProof w:val="0"/>
                <w:color w:val="000000" w:themeColor="text1"/>
                <w:sz w:val="18"/>
                <w:szCs w:val="18"/>
                <w:lang w:eastAsia="ja-JP"/>
              </w:rPr>
              <w:t xml:space="preserve"> Hz</w:t>
            </w:r>
            <w:r w:rsidR="006F5C26" w:rsidRPr="00C51EE3">
              <w:rPr>
                <w:rFonts w:cs="Arial"/>
                <w:noProof w:val="0"/>
                <w:color w:val="000000" w:themeColor="text1"/>
                <w:sz w:val="18"/>
                <w:szCs w:val="18"/>
                <w:lang w:eastAsia="ja-JP"/>
              </w:rPr>
              <w:t xml:space="preserve"> e integrado em um intervalo de tempo T </w:t>
            </w:r>
          </w:p>
        </w:tc>
        <w:tc>
          <w:tcPr>
            <w:tcW w:w="1441" w:type="dxa"/>
            <w:vAlign w:val="center"/>
          </w:tcPr>
          <w:p w14:paraId="08F50BEC" w14:textId="3336DC92" w:rsidR="00BC6FC4" w:rsidRPr="00C51EE3" w:rsidRDefault="00BC6FC4" w:rsidP="00940DCA">
            <w:pPr>
              <w:pStyle w:val="Pargrafo11pt"/>
              <w:spacing w:after="0" w:line="240" w:lineRule="auto"/>
              <w:jc w:val="center"/>
              <w:rPr>
                <w:rFonts w:cs="Arial"/>
                <w:noProof w:val="0"/>
                <w:color w:val="000000" w:themeColor="text1"/>
                <w:sz w:val="18"/>
                <w:szCs w:val="18"/>
                <w:lang w:eastAsia="ja-JP"/>
              </w:rPr>
            </w:pPr>
            <w:r w:rsidRPr="00C51EE3">
              <w:rPr>
                <w:rFonts w:cs="Arial"/>
                <w:i/>
                <w:noProof w:val="0"/>
                <w:color w:val="000000" w:themeColor="text1"/>
                <w:sz w:val="18"/>
                <w:szCs w:val="18"/>
                <w:lang w:eastAsia="ja-JP"/>
              </w:rPr>
              <w:t>L</w:t>
            </w:r>
            <w:r w:rsidRPr="00C51EE3">
              <w:rPr>
                <w:rFonts w:cs="Arial"/>
                <w:noProof w:val="0"/>
                <w:color w:val="000000" w:themeColor="text1"/>
                <w:sz w:val="18"/>
                <w:szCs w:val="18"/>
                <w:vertAlign w:val="subscript"/>
                <w:lang w:eastAsia="ja-JP"/>
              </w:rPr>
              <w:t>eq</w:t>
            </w:r>
            <w:r w:rsidR="00940DCA" w:rsidRPr="00C51EE3">
              <w:rPr>
                <w:rFonts w:cs="Arial"/>
                <w:noProof w:val="0"/>
                <w:color w:val="000000" w:themeColor="text1"/>
                <w:sz w:val="18"/>
                <w:szCs w:val="18"/>
                <w:vertAlign w:val="subscript"/>
                <w:lang w:eastAsia="ja-JP"/>
              </w:rPr>
              <w:t>,</w:t>
            </w:r>
            <w:r w:rsidRPr="00C51EE3">
              <w:rPr>
                <w:rFonts w:cs="Arial"/>
                <w:noProof w:val="0"/>
                <w:color w:val="000000" w:themeColor="text1"/>
                <w:sz w:val="18"/>
                <w:szCs w:val="18"/>
                <w:vertAlign w:val="subscript"/>
                <w:lang w:eastAsia="ja-JP"/>
              </w:rPr>
              <w:t>f Hz</w:t>
            </w:r>
            <w:r w:rsidR="00940DCA" w:rsidRPr="00C51EE3">
              <w:rPr>
                <w:rFonts w:cs="Arial"/>
                <w:noProof w:val="0"/>
                <w:color w:val="000000" w:themeColor="text1"/>
                <w:sz w:val="18"/>
                <w:szCs w:val="18"/>
                <w:vertAlign w:val="subscript"/>
                <w:lang w:eastAsia="ja-JP"/>
              </w:rPr>
              <w:t>(1/3</w:t>
            </w:r>
            <w:r w:rsidRPr="00C51EE3">
              <w:rPr>
                <w:rFonts w:cs="Arial"/>
                <w:noProof w:val="0"/>
                <w:color w:val="000000" w:themeColor="text1"/>
                <w:sz w:val="18"/>
                <w:szCs w:val="18"/>
                <w:vertAlign w:val="subscript"/>
                <w:lang w:eastAsia="ja-JP"/>
              </w:rPr>
              <w:t>)</w:t>
            </w:r>
            <w:r w:rsidR="006F5C26" w:rsidRPr="00C51EE3">
              <w:rPr>
                <w:rFonts w:cs="Arial"/>
                <w:noProof w:val="0"/>
                <w:color w:val="000000" w:themeColor="text1"/>
                <w:sz w:val="18"/>
                <w:szCs w:val="18"/>
                <w:vertAlign w:val="subscript"/>
                <w:lang w:eastAsia="ja-JP"/>
              </w:rPr>
              <w:t>,T</w:t>
            </w:r>
          </w:p>
        </w:tc>
      </w:tr>
      <w:tr w:rsidR="00616AA6" w:rsidRPr="00C51EE3" w14:paraId="0F368A5D" w14:textId="77777777" w:rsidTr="00EE44D3">
        <w:trPr>
          <w:trHeight w:val="454"/>
          <w:jc w:val="center"/>
        </w:trPr>
        <w:tc>
          <w:tcPr>
            <w:tcW w:w="8666" w:type="dxa"/>
            <w:gridSpan w:val="2"/>
            <w:vAlign w:val="center"/>
          </w:tcPr>
          <w:p w14:paraId="2FCE4009" w14:textId="77777777" w:rsidR="00DE5927" w:rsidRPr="00C51EE3" w:rsidRDefault="00DE5927" w:rsidP="007D49A3">
            <w:pPr>
              <w:pStyle w:val="Pargrafo11pt"/>
              <w:spacing w:after="120" w:line="240" w:lineRule="auto"/>
              <w:jc w:val="left"/>
              <w:rPr>
                <w:noProof w:val="0"/>
                <w:color w:val="000000" w:themeColor="text1"/>
                <w:sz w:val="18"/>
                <w:szCs w:val="18"/>
                <w:lang w:eastAsia="ja-JP"/>
              </w:rPr>
            </w:pPr>
            <w:r w:rsidRPr="00C51EE3">
              <w:rPr>
                <w:noProof w:val="0"/>
                <w:color w:val="000000" w:themeColor="text1"/>
                <w:sz w:val="18"/>
                <w:szCs w:val="18"/>
                <w:lang w:eastAsia="ja-JP"/>
              </w:rPr>
              <w:t>EXEMPLOS</w:t>
            </w:r>
          </w:p>
          <w:p w14:paraId="167B555D" w14:textId="77777777" w:rsidR="00DE5927" w:rsidRPr="00C51EE3" w:rsidRDefault="00DE5927" w:rsidP="007D49A3">
            <w:pPr>
              <w:pStyle w:val="Pargrafo11pt"/>
              <w:spacing w:after="120" w:line="240" w:lineRule="auto"/>
              <w:jc w:val="left"/>
              <w:rPr>
                <w:noProof w:val="0"/>
                <w:color w:val="000000" w:themeColor="text1"/>
                <w:sz w:val="18"/>
                <w:szCs w:val="18"/>
                <w:lang w:eastAsia="ja-JP"/>
              </w:rPr>
            </w:pPr>
            <w:r w:rsidRPr="00C51EE3">
              <w:rPr>
                <w:i/>
                <w:noProof w:val="0"/>
                <w:color w:val="000000" w:themeColor="text1"/>
                <w:sz w:val="18"/>
                <w:szCs w:val="18"/>
                <w:lang w:eastAsia="ja-JP"/>
              </w:rPr>
              <w:t>L</w:t>
            </w:r>
            <w:r w:rsidRPr="00C51EE3">
              <w:rPr>
                <w:noProof w:val="0"/>
                <w:color w:val="000000" w:themeColor="text1"/>
                <w:sz w:val="18"/>
                <w:szCs w:val="18"/>
                <w:vertAlign w:val="subscript"/>
                <w:lang w:eastAsia="ja-JP"/>
              </w:rPr>
              <w:t>Aeq,30s</w:t>
            </w:r>
            <w:r w:rsidRPr="00C51EE3">
              <w:rPr>
                <w:noProof w:val="0"/>
                <w:color w:val="000000" w:themeColor="text1"/>
                <w:sz w:val="18"/>
                <w:szCs w:val="18"/>
                <w:lang w:eastAsia="ja-JP"/>
              </w:rPr>
              <w:t xml:space="preserve"> = 45,6 dB, onde T = 30 s.</w:t>
            </w:r>
          </w:p>
          <w:p w14:paraId="14869E30" w14:textId="69C608BC" w:rsidR="00DE5927" w:rsidRPr="00C51EE3" w:rsidRDefault="00DE5927" w:rsidP="007D49A3">
            <w:pPr>
              <w:pStyle w:val="Pargrafo11pt"/>
              <w:spacing w:after="120" w:line="240" w:lineRule="auto"/>
              <w:jc w:val="left"/>
              <w:rPr>
                <w:noProof w:val="0"/>
                <w:color w:val="000000" w:themeColor="text1"/>
                <w:sz w:val="18"/>
                <w:szCs w:val="18"/>
              </w:rPr>
            </w:pPr>
            <w:r w:rsidRPr="00C51EE3">
              <w:rPr>
                <w:i/>
                <w:noProof w:val="0"/>
                <w:color w:val="000000" w:themeColor="text1"/>
                <w:sz w:val="18"/>
                <w:szCs w:val="18"/>
              </w:rPr>
              <w:t>L</w:t>
            </w:r>
            <w:r w:rsidRPr="00C51EE3">
              <w:rPr>
                <w:noProof w:val="0"/>
                <w:color w:val="000000" w:themeColor="text1"/>
                <w:sz w:val="18"/>
                <w:szCs w:val="18"/>
                <w:vertAlign w:val="subscript"/>
              </w:rPr>
              <w:t>AFmax</w:t>
            </w:r>
            <w:r w:rsidRPr="00C51EE3">
              <w:rPr>
                <w:noProof w:val="0"/>
                <w:color w:val="000000" w:themeColor="text1"/>
                <w:sz w:val="18"/>
                <w:szCs w:val="18"/>
              </w:rPr>
              <w:t xml:space="preserve"> = 45,6 dB.</w:t>
            </w:r>
          </w:p>
          <w:p w14:paraId="5EE4EBCA" w14:textId="21CEA519" w:rsidR="00BC6FC4" w:rsidRPr="00C51EE3" w:rsidRDefault="00DE5927" w:rsidP="00940DCA">
            <w:pPr>
              <w:pStyle w:val="Pargrafo11pt"/>
              <w:spacing w:after="0" w:line="240" w:lineRule="auto"/>
              <w:jc w:val="left"/>
              <w:rPr>
                <w:rFonts w:cs="Arial"/>
                <w:noProof w:val="0"/>
                <w:color w:val="000000" w:themeColor="text1"/>
                <w:sz w:val="18"/>
                <w:szCs w:val="18"/>
              </w:rPr>
            </w:pPr>
            <w:r w:rsidRPr="00C51EE3">
              <w:rPr>
                <w:i/>
                <w:noProof w:val="0"/>
                <w:color w:val="000000" w:themeColor="text1"/>
                <w:sz w:val="18"/>
                <w:szCs w:val="18"/>
              </w:rPr>
              <w:t>L</w:t>
            </w:r>
            <w:r w:rsidRPr="00C51EE3">
              <w:rPr>
                <w:noProof w:val="0"/>
                <w:color w:val="000000" w:themeColor="text1"/>
                <w:sz w:val="18"/>
                <w:szCs w:val="18"/>
                <w:vertAlign w:val="subscript"/>
              </w:rPr>
              <w:t>eq</w:t>
            </w:r>
            <w:r w:rsidR="00940DCA" w:rsidRPr="00C51EE3">
              <w:rPr>
                <w:noProof w:val="0"/>
                <w:color w:val="000000" w:themeColor="text1"/>
                <w:sz w:val="18"/>
                <w:szCs w:val="18"/>
                <w:vertAlign w:val="subscript"/>
              </w:rPr>
              <w:t>,</w:t>
            </w:r>
            <w:r w:rsidRPr="00C51EE3">
              <w:rPr>
                <w:noProof w:val="0"/>
                <w:color w:val="000000" w:themeColor="text1"/>
                <w:sz w:val="18"/>
                <w:szCs w:val="18"/>
                <w:vertAlign w:val="subscript"/>
              </w:rPr>
              <w:t>8 kHz</w:t>
            </w:r>
            <w:r w:rsidR="00940DCA" w:rsidRPr="00C51EE3">
              <w:rPr>
                <w:noProof w:val="0"/>
                <w:color w:val="000000" w:themeColor="text1"/>
                <w:sz w:val="18"/>
                <w:szCs w:val="18"/>
                <w:vertAlign w:val="subscript"/>
              </w:rPr>
              <w:t>(1/3</w:t>
            </w:r>
            <w:r w:rsidRPr="00C51EE3">
              <w:rPr>
                <w:noProof w:val="0"/>
                <w:color w:val="000000" w:themeColor="text1"/>
                <w:sz w:val="18"/>
                <w:szCs w:val="18"/>
                <w:vertAlign w:val="subscript"/>
              </w:rPr>
              <w:t>)</w:t>
            </w:r>
            <w:r w:rsidR="0074536A" w:rsidRPr="00C51EE3">
              <w:rPr>
                <w:noProof w:val="0"/>
                <w:color w:val="000000" w:themeColor="text1"/>
                <w:sz w:val="18"/>
                <w:szCs w:val="18"/>
                <w:vertAlign w:val="subscript"/>
              </w:rPr>
              <w:t>,30s</w:t>
            </w:r>
            <w:r w:rsidR="00350B56" w:rsidRPr="00C51EE3">
              <w:rPr>
                <w:noProof w:val="0"/>
                <w:color w:val="000000" w:themeColor="text1"/>
                <w:sz w:val="18"/>
                <w:szCs w:val="18"/>
              </w:rPr>
              <w:t xml:space="preserve"> = 45,6 dB, onde f = </w:t>
            </w:r>
            <w:r w:rsidR="0074536A" w:rsidRPr="00C51EE3">
              <w:rPr>
                <w:noProof w:val="0"/>
                <w:color w:val="000000" w:themeColor="text1"/>
                <w:sz w:val="18"/>
                <w:szCs w:val="18"/>
              </w:rPr>
              <w:t>8 kHz em banda de 1/3 de oitava</w:t>
            </w:r>
            <w:r w:rsidR="0074536A" w:rsidRPr="00C51EE3">
              <w:rPr>
                <w:noProof w:val="0"/>
                <w:color w:val="000000" w:themeColor="text1"/>
                <w:sz w:val="18"/>
                <w:szCs w:val="18"/>
                <w:lang w:eastAsia="ja-JP"/>
              </w:rPr>
              <w:t>, onde T = 30 s</w:t>
            </w:r>
          </w:p>
        </w:tc>
      </w:tr>
    </w:tbl>
    <w:p w14:paraId="14E3BEEB" w14:textId="0E56B757" w:rsidR="0041764E" w:rsidRPr="00C51EE3" w:rsidRDefault="0041677B" w:rsidP="007D49A3">
      <w:pPr>
        <w:pStyle w:val="Ttulo1"/>
        <w:spacing w:before="120" w:after="120" w:line="240" w:lineRule="auto"/>
        <w:rPr>
          <w:rFonts w:cs="Arial"/>
          <w:snapToGrid w:val="0"/>
          <w:color w:val="000000" w:themeColor="text1"/>
          <w:sz w:val="22"/>
          <w:szCs w:val="22"/>
          <w:lang w:val="pt-BR"/>
        </w:rPr>
      </w:pPr>
      <w:bookmarkStart w:id="37" w:name="_Toc465869579"/>
      <w:r w:rsidRPr="00C51EE3">
        <w:rPr>
          <w:rFonts w:cs="Arial"/>
          <w:snapToGrid w:val="0"/>
          <w:color w:val="000000" w:themeColor="text1"/>
          <w:sz w:val="22"/>
          <w:szCs w:val="22"/>
          <w:lang w:val="pt-BR"/>
        </w:rPr>
        <w:t>Instrumentação</w:t>
      </w:r>
      <w:bookmarkEnd w:id="37"/>
    </w:p>
    <w:p w14:paraId="5CA96B9C" w14:textId="6A9214B7" w:rsidR="006F7B75" w:rsidRPr="00C51EE3" w:rsidRDefault="006F7B75" w:rsidP="006F7B75">
      <w:pPr>
        <w:pStyle w:val="Ttulo2Seo11comttulo"/>
        <w:tabs>
          <w:tab w:val="num" w:pos="561"/>
        </w:tabs>
        <w:spacing w:before="120" w:after="120" w:line="240" w:lineRule="auto"/>
        <w:ind w:left="0"/>
        <w:rPr>
          <w:rFonts w:cs="Arial"/>
          <w:color w:val="000000" w:themeColor="text1"/>
          <w:sz w:val="22"/>
          <w:szCs w:val="22"/>
        </w:rPr>
      </w:pPr>
      <w:bookmarkStart w:id="38" w:name="_Toc465869580"/>
      <w:r w:rsidRPr="00C51EE3">
        <w:rPr>
          <w:rFonts w:cs="Arial"/>
          <w:color w:val="000000" w:themeColor="text1"/>
          <w:sz w:val="22"/>
          <w:szCs w:val="22"/>
        </w:rPr>
        <w:t>Sonômetro (medidor integrador de nível sonoro)</w:t>
      </w:r>
      <w:bookmarkEnd w:id="38"/>
    </w:p>
    <w:p w14:paraId="3E95DCC9" w14:textId="77777777" w:rsidR="00784860" w:rsidRPr="00C51EE3" w:rsidRDefault="006F5C26" w:rsidP="006F5C26">
      <w:pPr>
        <w:pStyle w:val="Pargrafo11pt"/>
        <w:rPr>
          <w:noProof w:val="0"/>
          <w:color w:val="000000" w:themeColor="text1"/>
          <w:szCs w:val="22"/>
          <w:lang w:eastAsia="ja-JP"/>
        </w:rPr>
      </w:pPr>
      <w:r w:rsidRPr="00C51EE3">
        <w:rPr>
          <w:noProof w:val="0"/>
          <w:color w:val="000000" w:themeColor="text1"/>
          <w:szCs w:val="22"/>
          <w:lang w:eastAsia="ja-JP"/>
        </w:rPr>
        <w:t>Para aplicação desta Norma, o sonômetro (medidor integrador de nível sonoro</w:t>
      </w:r>
      <w:r w:rsidR="00013B99" w:rsidRPr="00C51EE3">
        <w:rPr>
          <w:noProof w:val="0"/>
          <w:color w:val="000000" w:themeColor="text1"/>
          <w:szCs w:val="22"/>
          <w:lang w:eastAsia="ja-JP"/>
        </w:rPr>
        <w:t xml:space="preserve"> ou sistema de medição de nível de pressão sonora</w:t>
      </w:r>
      <w:r w:rsidRPr="00C51EE3">
        <w:rPr>
          <w:noProof w:val="0"/>
          <w:color w:val="000000" w:themeColor="text1"/>
          <w:szCs w:val="22"/>
          <w:lang w:eastAsia="ja-JP"/>
        </w:rPr>
        <w:t>) deve atender aos critérios das IEC 61672 (todas as partes)</w:t>
      </w:r>
      <w:r w:rsidR="00B66F8A" w:rsidRPr="00C51EE3">
        <w:rPr>
          <w:rFonts w:cs="Arial"/>
          <w:noProof w:val="0"/>
          <w:color w:val="000000" w:themeColor="text1"/>
          <w:szCs w:val="22"/>
        </w:rPr>
        <w:t>, para a classe 1 ou classe 2</w:t>
      </w:r>
      <w:r w:rsidRPr="00C51EE3">
        <w:rPr>
          <w:noProof w:val="0"/>
          <w:color w:val="000000" w:themeColor="text1"/>
          <w:szCs w:val="22"/>
          <w:lang w:eastAsia="ja-JP"/>
        </w:rPr>
        <w:t>.</w:t>
      </w:r>
    </w:p>
    <w:p w14:paraId="488B4E73" w14:textId="082F1D72" w:rsidR="003F56B9" w:rsidRPr="00C51EE3" w:rsidRDefault="003F56B9" w:rsidP="006F5C26">
      <w:pPr>
        <w:pStyle w:val="Pargrafo11pt"/>
        <w:rPr>
          <w:rFonts w:cs="Arial"/>
          <w:noProof w:val="0"/>
          <w:color w:val="000000" w:themeColor="text1"/>
          <w:szCs w:val="22"/>
        </w:rPr>
      </w:pPr>
      <w:r w:rsidRPr="00C51EE3">
        <w:rPr>
          <w:rFonts w:cs="Arial"/>
          <w:color w:val="000000" w:themeColor="text1"/>
          <w:szCs w:val="22"/>
        </w:rPr>
        <w:t xml:space="preserve">Pode ser utilizado o sonômetro </w:t>
      </w:r>
      <w:r w:rsidR="00B66F8A" w:rsidRPr="00C51EE3">
        <w:rPr>
          <w:rFonts w:cs="Arial"/>
          <w:color w:val="000000" w:themeColor="text1"/>
          <w:szCs w:val="22"/>
        </w:rPr>
        <w:t xml:space="preserve">integrador </w:t>
      </w:r>
      <w:r w:rsidRPr="00C51EE3">
        <w:rPr>
          <w:rFonts w:cs="Arial"/>
          <w:color w:val="000000" w:themeColor="text1"/>
          <w:szCs w:val="22"/>
        </w:rPr>
        <w:t>cujo modelo tenha sido aprovado pela IEC 60651 e IEC 60804, para Tipo 0 ou Tipo 1.</w:t>
      </w:r>
      <w:r w:rsidR="00B66F8A" w:rsidRPr="00C51EE3">
        <w:rPr>
          <w:rFonts w:cs="Arial"/>
          <w:noProof w:val="0"/>
          <w:color w:val="000000" w:themeColor="text1"/>
          <w:szCs w:val="22"/>
        </w:rPr>
        <w:t xml:space="preserve"> </w:t>
      </w:r>
    </w:p>
    <w:p w14:paraId="407B80DE" w14:textId="77777777" w:rsidR="00784860" w:rsidRPr="00C51EE3" w:rsidRDefault="00784860" w:rsidP="00784860">
      <w:pPr>
        <w:pStyle w:val="Pargrafo11pt"/>
        <w:rPr>
          <w:rFonts w:cs="Arial"/>
          <w:noProof w:val="0"/>
          <w:color w:val="000000" w:themeColor="text1"/>
          <w:szCs w:val="22"/>
        </w:rPr>
      </w:pPr>
      <w:r w:rsidRPr="00C51EE3">
        <w:rPr>
          <w:rFonts w:cs="Arial"/>
          <w:noProof w:val="0"/>
          <w:color w:val="000000" w:themeColor="text1"/>
          <w:szCs w:val="22"/>
        </w:rPr>
        <w:t>Para medição e caracterização de som tonal, o sonômetro deve possuir filtros de 1/3 de oitava.</w:t>
      </w:r>
    </w:p>
    <w:p w14:paraId="5D0B8ED3" w14:textId="63FADB48" w:rsidR="00784860" w:rsidRPr="00C51EE3" w:rsidRDefault="00784860" w:rsidP="00784860">
      <w:pPr>
        <w:pStyle w:val="Pargrafo11pt"/>
        <w:spacing w:before="120" w:after="120" w:line="240" w:lineRule="auto"/>
        <w:rPr>
          <w:rFonts w:cs="Arial"/>
          <w:noProof w:val="0"/>
          <w:color w:val="000000" w:themeColor="text1"/>
          <w:szCs w:val="22"/>
        </w:rPr>
      </w:pPr>
      <w:r w:rsidRPr="00C51EE3">
        <w:rPr>
          <w:rFonts w:cs="Arial"/>
          <w:noProof w:val="0"/>
          <w:color w:val="000000" w:themeColor="text1"/>
          <w:szCs w:val="22"/>
        </w:rPr>
        <w:t>Os filtros de 1/1 de oitava e de 1/3 de oitava devem atender à IEC 61260, para a classe 1 ou classe 2.</w:t>
      </w:r>
    </w:p>
    <w:p w14:paraId="1F732E1D" w14:textId="77777777" w:rsidR="00784860" w:rsidRPr="00C51EE3" w:rsidRDefault="00784860" w:rsidP="00784860">
      <w:pPr>
        <w:pStyle w:val="Pargrafo11pt"/>
        <w:rPr>
          <w:noProof w:val="0"/>
          <w:color w:val="000000" w:themeColor="text1"/>
          <w:szCs w:val="22"/>
          <w:lang w:eastAsia="ja-JP"/>
        </w:rPr>
      </w:pPr>
      <w:r w:rsidRPr="00C51EE3">
        <w:rPr>
          <w:noProof w:val="0"/>
          <w:color w:val="000000" w:themeColor="text1"/>
          <w:szCs w:val="22"/>
          <w:lang w:eastAsia="ja-JP"/>
        </w:rPr>
        <w:t xml:space="preserve">Os filtros de 1/1 de oitava devem abranger pelo menos as bandas de 63 Hz a 8 kHz. Os filtros de 1/3 de oitava devem abranger pelo menos as bandas de 50 Hz a 10 kHz. </w:t>
      </w:r>
    </w:p>
    <w:p w14:paraId="26E2935C" w14:textId="6879EE9A" w:rsidR="006F5C26" w:rsidRPr="00C51EE3" w:rsidRDefault="006F5C26" w:rsidP="006F5C26">
      <w:pPr>
        <w:pStyle w:val="Pargrafo11pt"/>
        <w:rPr>
          <w:noProof w:val="0"/>
          <w:color w:val="000000"/>
          <w:szCs w:val="22"/>
          <w:lang w:eastAsia="ja-JP"/>
        </w:rPr>
      </w:pPr>
      <w:r w:rsidRPr="00C51EE3">
        <w:rPr>
          <w:noProof w:val="0"/>
          <w:color w:val="000000"/>
          <w:szCs w:val="22"/>
          <w:lang w:eastAsia="ja-JP"/>
        </w:rPr>
        <w:t xml:space="preserve">Resultados de medição com valores de nível sonoro fora da faixa dinâmica útil do sonômetro devem ser descartados. </w:t>
      </w:r>
    </w:p>
    <w:p w14:paraId="5D3BF248" w14:textId="1C5CCCAE" w:rsidR="006F5C26" w:rsidRPr="00C51EE3" w:rsidRDefault="006F5C26" w:rsidP="006F5C26">
      <w:pPr>
        <w:pStyle w:val="Pargrafo11pt"/>
        <w:rPr>
          <w:noProof w:val="0"/>
          <w:color w:val="000000"/>
          <w:szCs w:val="22"/>
          <w:lang w:eastAsia="ja-JP"/>
        </w:rPr>
      </w:pPr>
      <w:r w:rsidRPr="00C51EE3">
        <w:rPr>
          <w:noProof w:val="0"/>
          <w:color w:val="000000"/>
          <w:szCs w:val="22"/>
          <w:lang w:eastAsia="ja-JP"/>
        </w:rPr>
        <w:t xml:space="preserve">Especificações do sonômetro apresentadas no manual do fabricante e resultados da calibração do instrumento de medição devem ser utilizados para determinação dos níveis mínimo e máximo que podem ser medidos. </w:t>
      </w:r>
    </w:p>
    <w:p w14:paraId="5FCAA765" w14:textId="0FD0DB58" w:rsidR="006F5C26" w:rsidRPr="00C51EE3" w:rsidRDefault="006F5C26" w:rsidP="006F5C26">
      <w:pPr>
        <w:pStyle w:val="Pargrafo11pt"/>
        <w:rPr>
          <w:noProof w:val="0"/>
          <w:color w:val="000000"/>
          <w:szCs w:val="22"/>
          <w:lang w:eastAsia="ja-JP"/>
        </w:rPr>
      </w:pPr>
      <w:r w:rsidRPr="00C51EE3">
        <w:rPr>
          <w:noProof w:val="0"/>
          <w:color w:val="000000"/>
          <w:szCs w:val="22"/>
          <w:lang w:eastAsia="ja-JP"/>
        </w:rPr>
        <w:t>O ruído autogerado, a linearidade de nível e o nível de sobrecarga devem ser particularmente verificados no manual e no certificado de calibração para determinação da faixa dinâmica útil do sonômetro.</w:t>
      </w:r>
    </w:p>
    <w:p w14:paraId="623A1487" w14:textId="737A84F0" w:rsidR="0068767E" w:rsidRPr="00C51EE3" w:rsidRDefault="00866D41" w:rsidP="007D49A3">
      <w:pPr>
        <w:pStyle w:val="Pargrafo11pt"/>
        <w:spacing w:before="120" w:after="120" w:line="240" w:lineRule="auto"/>
        <w:rPr>
          <w:rFonts w:cs="Arial"/>
          <w:noProof w:val="0"/>
          <w:color w:val="000000" w:themeColor="text1"/>
          <w:szCs w:val="22"/>
        </w:rPr>
      </w:pPr>
      <w:r w:rsidRPr="00C51EE3">
        <w:rPr>
          <w:rFonts w:cs="Arial"/>
          <w:noProof w:val="0"/>
          <w:color w:val="000000" w:themeColor="text1"/>
          <w:szCs w:val="22"/>
        </w:rPr>
        <w:t>Em medições em ambientes externos, ao ar livre, é obrigatório o uso do</w:t>
      </w:r>
      <w:r w:rsidR="0068767E" w:rsidRPr="00C51EE3">
        <w:rPr>
          <w:rFonts w:cs="Arial"/>
          <w:noProof w:val="0"/>
          <w:color w:val="000000" w:themeColor="text1"/>
          <w:szCs w:val="22"/>
        </w:rPr>
        <w:t xml:space="preserve"> protetor de vento acoplado ao microfone.</w:t>
      </w:r>
    </w:p>
    <w:p w14:paraId="69325A74" w14:textId="77777777" w:rsidR="007C0B28" w:rsidRPr="00616AA6" w:rsidRDefault="007C0B28" w:rsidP="007D49A3">
      <w:pPr>
        <w:pStyle w:val="Pargrafo11pt"/>
        <w:spacing w:before="120" w:after="120" w:line="240" w:lineRule="auto"/>
        <w:rPr>
          <w:rFonts w:cs="Arial"/>
          <w:color w:val="000000" w:themeColor="text1"/>
          <w:szCs w:val="22"/>
        </w:rPr>
      </w:pPr>
      <w:r w:rsidRPr="00C51EE3">
        <w:rPr>
          <w:rFonts w:cs="Arial"/>
          <w:color w:val="000000" w:themeColor="text1"/>
          <w:szCs w:val="22"/>
        </w:rPr>
        <w:t xml:space="preserve">Deve ser executada a </w:t>
      </w:r>
      <w:r w:rsidRPr="00C51EE3">
        <w:rPr>
          <w:rFonts w:cs="Arial"/>
          <w:noProof w:val="0"/>
          <w:color w:val="000000" w:themeColor="text1"/>
          <w:szCs w:val="22"/>
        </w:rPr>
        <w:t>correção</w:t>
      </w:r>
      <w:r w:rsidRPr="00C51EE3">
        <w:rPr>
          <w:rFonts w:cs="Arial"/>
          <w:color w:val="000000" w:themeColor="text1"/>
          <w:szCs w:val="22"/>
        </w:rPr>
        <w:t xml:space="preserve"> da influência dos efeitos do protetor de vento na resposta em frequência do microfone, conforme instrução do fabricante para o modelo do protetor de vento utilizado.</w:t>
      </w:r>
    </w:p>
    <w:p w14:paraId="4BC5050F" w14:textId="3E92005A" w:rsidR="0068767E" w:rsidRPr="00616AA6" w:rsidRDefault="00784860" w:rsidP="007D49A3">
      <w:pPr>
        <w:pStyle w:val="Pargrafo11pt"/>
        <w:tabs>
          <w:tab w:val="clear" w:pos="10773"/>
          <w:tab w:val="left" w:pos="1134"/>
        </w:tabs>
        <w:spacing w:before="120" w:after="120" w:line="240" w:lineRule="auto"/>
        <w:rPr>
          <w:rFonts w:cs="Arial"/>
          <w:noProof w:val="0"/>
          <w:color w:val="000000" w:themeColor="text1"/>
          <w:szCs w:val="22"/>
        </w:rPr>
      </w:pPr>
      <w:r>
        <w:rPr>
          <w:rFonts w:cs="Arial"/>
          <w:noProof w:val="0"/>
          <w:color w:val="000000" w:themeColor="text1"/>
          <w:szCs w:val="22"/>
        </w:rPr>
        <w:t xml:space="preserve">NOTA    </w:t>
      </w:r>
      <w:r w:rsidR="0068767E" w:rsidRPr="00616AA6">
        <w:rPr>
          <w:rFonts w:cs="Arial"/>
          <w:noProof w:val="0"/>
          <w:color w:val="000000" w:themeColor="text1"/>
          <w:szCs w:val="22"/>
        </w:rPr>
        <w:t xml:space="preserve">A IEC 61672 denomina o instrumento como </w:t>
      </w:r>
      <w:r w:rsidR="0068767E" w:rsidRPr="00616AA6">
        <w:rPr>
          <w:rFonts w:cs="Arial"/>
          <w:i/>
          <w:noProof w:val="0"/>
          <w:color w:val="000000" w:themeColor="text1"/>
          <w:szCs w:val="22"/>
        </w:rPr>
        <w:t>Sound Level Meter</w:t>
      </w:r>
      <w:r w:rsidR="0068767E" w:rsidRPr="00616AA6">
        <w:rPr>
          <w:rFonts w:cs="Arial"/>
          <w:noProof w:val="0"/>
          <w:color w:val="000000" w:themeColor="text1"/>
          <w:szCs w:val="22"/>
        </w:rPr>
        <w:t xml:space="preserve">, na língua inglesa, e </w:t>
      </w:r>
      <w:r w:rsidR="0068767E" w:rsidRPr="00616AA6">
        <w:rPr>
          <w:rFonts w:cs="Arial"/>
          <w:i/>
          <w:noProof w:val="0"/>
          <w:color w:val="000000" w:themeColor="text1"/>
          <w:szCs w:val="22"/>
        </w:rPr>
        <w:t>Sonomètre</w:t>
      </w:r>
      <w:r w:rsidR="0068767E" w:rsidRPr="00616AA6">
        <w:rPr>
          <w:rFonts w:cs="Arial"/>
          <w:noProof w:val="0"/>
          <w:color w:val="000000" w:themeColor="text1"/>
          <w:szCs w:val="22"/>
        </w:rPr>
        <w:t xml:space="preserve">, na língua francesa. A NP ISO 1996 utiliza a denominação </w:t>
      </w:r>
      <w:r w:rsidR="0068767E" w:rsidRPr="00616AA6">
        <w:rPr>
          <w:rFonts w:cs="Arial"/>
          <w:i/>
          <w:noProof w:val="0"/>
          <w:color w:val="000000" w:themeColor="text1"/>
          <w:szCs w:val="22"/>
        </w:rPr>
        <w:t>Son</w:t>
      </w:r>
      <w:r w:rsidR="001D7B8A" w:rsidRPr="00616AA6">
        <w:rPr>
          <w:rFonts w:cs="Arial"/>
          <w:i/>
          <w:noProof w:val="0"/>
          <w:color w:val="000000" w:themeColor="text1"/>
          <w:szCs w:val="22"/>
        </w:rPr>
        <w:t>ó</w:t>
      </w:r>
      <w:r w:rsidR="0068767E" w:rsidRPr="00616AA6">
        <w:rPr>
          <w:rFonts w:cs="Arial"/>
          <w:i/>
          <w:noProof w:val="0"/>
          <w:color w:val="000000" w:themeColor="text1"/>
          <w:szCs w:val="22"/>
        </w:rPr>
        <w:t xml:space="preserve">metro </w:t>
      </w:r>
      <w:r w:rsidR="0068767E" w:rsidRPr="00616AA6">
        <w:rPr>
          <w:rFonts w:cs="Arial"/>
          <w:noProof w:val="0"/>
          <w:color w:val="000000" w:themeColor="text1"/>
          <w:szCs w:val="22"/>
        </w:rPr>
        <w:t xml:space="preserve">(ver </w:t>
      </w:r>
      <w:r w:rsidR="00082141" w:rsidRPr="00616AA6">
        <w:rPr>
          <w:rFonts w:cs="Arial"/>
          <w:noProof w:val="0"/>
          <w:color w:val="000000" w:themeColor="text1"/>
          <w:szCs w:val="22"/>
        </w:rPr>
        <w:t>[7</w:t>
      </w:r>
      <w:r w:rsidR="008E40A4" w:rsidRPr="00616AA6">
        <w:rPr>
          <w:rFonts w:cs="Arial"/>
          <w:noProof w:val="0"/>
          <w:color w:val="000000" w:themeColor="text1"/>
          <w:szCs w:val="22"/>
        </w:rPr>
        <w:t>] e</w:t>
      </w:r>
      <w:r w:rsidR="0068767E" w:rsidRPr="00616AA6">
        <w:rPr>
          <w:rFonts w:cs="Arial"/>
          <w:noProof w:val="0"/>
          <w:color w:val="000000" w:themeColor="text1"/>
          <w:szCs w:val="22"/>
        </w:rPr>
        <w:t xml:space="preserve"> [</w:t>
      </w:r>
      <w:r w:rsidR="00082141" w:rsidRPr="00616AA6">
        <w:rPr>
          <w:rFonts w:cs="Arial"/>
          <w:noProof w:val="0"/>
          <w:color w:val="000000" w:themeColor="text1"/>
          <w:szCs w:val="22"/>
        </w:rPr>
        <w:t>8</w:t>
      </w:r>
      <w:r w:rsidR="0068767E" w:rsidRPr="00616AA6">
        <w:rPr>
          <w:rFonts w:cs="Arial"/>
          <w:noProof w:val="0"/>
          <w:color w:val="000000" w:themeColor="text1"/>
          <w:szCs w:val="22"/>
        </w:rPr>
        <w:t>])</w:t>
      </w:r>
      <w:r w:rsidR="0068767E" w:rsidRPr="00616AA6">
        <w:rPr>
          <w:rFonts w:cs="Arial"/>
          <w:i/>
          <w:noProof w:val="0"/>
          <w:color w:val="000000" w:themeColor="text1"/>
          <w:szCs w:val="22"/>
        </w:rPr>
        <w:t>.</w:t>
      </w:r>
      <w:r w:rsidR="0068767E" w:rsidRPr="00616AA6">
        <w:rPr>
          <w:rFonts w:cs="Arial"/>
          <w:noProof w:val="0"/>
          <w:color w:val="000000" w:themeColor="text1"/>
          <w:szCs w:val="22"/>
        </w:rPr>
        <w:t xml:space="preserve"> </w:t>
      </w:r>
    </w:p>
    <w:p w14:paraId="763DB343" w14:textId="77E8AF7F" w:rsidR="0068767E" w:rsidRPr="006F7B75" w:rsidRDefault="0068767E" w:rsidP="007D49A3">
      <w:pPr>
        <w:pStyle w:val="Ttulo2Seo11comttulo"/>
        <w:tabs>
          <w:tab w:val="num" w:pos="561"/>
        </w:tabs>
        <w:spacing w:before="120" w:after="120" w:line="240" w:lineRule="auto"/>
        <w:ind w:left="0"/>
        <w:rPr>
          <w:rFonts w:cs="Arial"/>
          <w:color w:val="000000" w:themeColor="text1"/>
          <w:sz w:val="22"/>
          <w:szCs w:val="22"/>
        </w:rPr>
      </w:pPr>
      <w:bookmarkStart w:id="39" w:name="_Toc465869581"/>
      <w:r w:rsidRPr="006F7B75">
        <w:rPr>
          <w:rFonts w:cs="Arial"/>
          <w:color w:val="000000" w:themeColor="text1"/>
          <w:sz w:val="22"/>
          <w:szCs w:val="22"/>
        </w:rPr>
        <w:lastRenderedPageBreak/>
        <w:t>Calibrador sonoro</w:t>
      </w:r>
      <w:bookmarkEnd w:id="39"/>
    </w:p>
    <w:p w14:paraId="3813198F" w14:textId="7DEA2ED9" w:rsidR="0068767E" w:rsidRPr="00C51EE3" w:rsidRDefault="0068767E" w:rsidP="007D49A3">
      <w:pPr>
        <w:pStyle w:val="definio11"/>
        <w:numPr>
          <w:ilvl w:val="0"/>
          <w:numId w:val="0"/>
        </w:numPr>
        <w:spacing w:before="120" w:after="120" w:line="240" w:lineRule="auto"/>
        <w:outlineLvl w:val="9"/>
        <w:rPr>
          <w:rFonts w:cs="Arial"/>
          <w:b w:val="0"/>
          <w:color w:val="000000" w:themeColor="text1"/>
          <w:szCs w:val="22"/>
        </w:rPr>
      </w:pPr>
      <w:r w:rsidRPr="00C51EE3">
        <w:rPr>
          <w:rFonts w:cs="Arial"/>
          <w:b w:val="0"/>
          <w:color w:val="000000" w:themeColor="text1"/>
          <w:szCs w:val="22"/>
        </w:rPr>
        <w:t>O calibrador</w:t>
      </w:r>
      <w:r w:rsidR="001903E1" w:rsidRPr="00C51EE3">
        <w:rPr>
          <w:rFonts w:cs="Arial"/>
          <w:b w:val="0"/>
          <w:color w:val="000000" w:themeColor="text1"/>
          <w:szCs w:val="22"/>
        </w:rPr>
        <w:t xml:space="preserve"> </w:t>
      </w:r>
      <w:r w:rsidRPr="00C51EE3">
        <w:rPr>
          <w:rFonts w:cs="Arial"/>
          <w:b w:val="0"/>
          <w:color w:val="000000" w:themeColor="text1"/>
          <w:szCs w:val="22"/>
        </w:rPr>
        <w:t xml:space="preserve">sonoro deve atender </w:t>
      </w:r>
      <w:r w:rsidR="007621A8" w:rsidRPr="00C51EE3">
        <w:rPr>
          <w:rFonts w:cs="Arial"/>
          <w:b w:val="0"/>
          <w:color w:val="000000" w:themeColor="text1"/>
          <w:szCs w:val="22"/>
        </w:rPr>
        <w:t>à</w:t>
      </w:r>
      <w:r w:rsidRPr="00C51EE3">
        <w:rPr>
          <w:rFonts w:cs="Arial"/>
          <w:b w:val="0"/>
          <w:color w:val="000000" w:themeColor="text1"/>
          <w:szCs w:val="22"/>
        </w:rPr>
        <w:t xml:space="preserve"> IEC 60942</w:t>
      </w:r>
      <w:r w:rsidR="0019042D" w:rsidRPr="00C51EE3">
        <w:rPr>
          <w:rFonts w:cs="Arial"/>
          <w:b w:val="0"/>
          <w:color w:val="000000" w:themeColor="text1"/>
          <w:szCs w:val="22"/>
        </w:rPr>
        <w:t>,</w:t>
      </w:r>
      <w:r w:rsidRPr="00C51EE3">
        <w:rPr>
          <w:rFonts w:cs="Arial"/>
          <w:b w:val="0"/>
          <w:color w:val="000000" w:themeColor="text1"/>
          <w:szCs w:val="22"/>
        </w:rPr>
        <w:t xml:space="preserve"> para </w:t>
      </w:r>
      <w:r w:rsidR="0019042D" w:rsidRPr="00C51EE3">
        <w:rPr>
          <w:rFonts w:cs="Arial"/>
          <w:b w:val="0"/>
          <w:color w:val="000000" w:themeColor="text1"/>
          <w:szCs w:val="22"/>
        </w:rPr>
        <w:t xml:space="preserve">a </w:t>
      </w:r>
      <w:r w:rsidR="00DE5927" w:rsidRPr="00C51EE3">
        <w:rPr>
          <w:rFonts w:cs="Arial"/>
          <w:b w:val="0"/>
          <w:color w:val="000000" w:themeColor="text1"/>
          <w:szCs w:val="22"/>
        </w:rPr>
        <w:t>c</w:t>
      </w:r>
      <w:r w:rsidRPr="00C51EE3">
        <w:rPr>
          <w:rFonts w:cs="Arial"/>
          <w:b w:val="0"/>
          <w:color w:val="000000" w:themeColor="text1"/>
          <w:szCs w:val="22"/>
        </w:rPr>
        <w:t>lasse 1.</w:t>
      </w:r>
    </w:p>
    <w:p w14:paraId="4FC8657B" w14:textId="628C6EE9" w:rsidR="0068767E" w:rsidRPr="00C51EE3" w:rsidRDefault="0068767E" w:rsidP="007D49A3">
      <w:pPr>
        <w:pStyle w:val="Pargrafo11pt"/>
        <w:spacing w:before="120" w:after="120" w:line="240" w:lineRule="auto"/>
        <w:rPr>
          <w:rFonts w:cs="Arial"/>
          <w:noProof w:val="0"/>
          <w:color w:val="000000" w:themeColor="text1"/>
          <w:szCs w:val="22"/>
        </w:rPr>
      </w:pPr>
      <w:r w:rsidRPr="00C51EE3">
        <w:rPr>
          <w:rFonts w:cs="Arial"/>
          <w:noProof w:val="0"/>
          <w:color w:val="000000" w:themeColor="text1"/>
          <w:szCs w:val="22"/>
        </w:rPr>
        <w:t xml:space="preserve">Quando o sonômetro utilizado </w:t>
      </w:r>
      <w:r w:rsidR="00DE5927" w:rsidRPr="00C51EE3">
        <w:rPr>
          <w:rFonts w:cs="Arial"/>
          <w:noProof w:val="0"/>
          <w:color w:val="000000" w:themeColor="text1"/>
          <w:szCs w:val="22"/>
        </w:rPr>
        <w:t>for de c</w:t>
      </w:r>
      <w:r w:rsidRPr="00C51EE3">
        <w:rPr>
          <w:rFonts w:cs="Arial"/>
          <w:noProof w:val="0"/>
          <w:color w:val="000000" w:themeColor="text1"/>
          <w:szCs w:val="22"/>
        </w:rPr>
        <w:t>lasse 2, o calibrador sono</w:t>
      </w:r>
      <w:r w:rsidR="00DE5927" w:rsidRPr="00C51EE3">
        <w:rPr>
          <w:rFonts w:cs="Arial"/>
          <w:noProof w:val="0"/>
          <w:color w:val="000000" w:themeColor="text1"/>
          <w:szCs w:val="22"/>
        </w:rPr>
        <w:t>ro pode ser de c</w:t>
      </w:r>
      <w:r w:rsidRPr="00C51EE3">
        <w:rPr>
          <w:rFonts w:cs="Arial"/>
          <w:noProof w:val="0"/>
          <w:color w:val="000000" w:themeColor="text1"/>
          <w:szCs w:val="22"/>
        </w:rPr>
        <w:t xml:space="preserve">lasse 2. </w:t>
      </w:r>
    </w:p>
    <w:p w14:paraId="0B4484CC" w14:textId="77777777" w:rsidR="0068767E" w:rsidRPr="00C51EE3" w:rsidRDefault="0068767E" w:rsidP="007D49A3">
      <w:pPr>
        <w:pStyle w:val="Ttulo2Seo11comttulo"/>
        <w:tabs>
          <w:tab w:val="num" w:pos="561"/>
        </w:tabs>
        <w:spacing w:before="120" w:after="120" w:line="240" w:lineRule="auto"/>
        <w:ind w:left="0"/>
        <w:rPr>
          <w:rFonts w:cs="Arial"/>
          <w:color w:val="000000" w:themeColor="text1"/>
          <w:sz w:val="22"/>
          <w:szCs w:val="22"/>
        </w:rPr>
      </w:pPr>
      <w:bookmarkStart w:id="40" w:name="_Toc465869582"/>
      <w:r w:rsidRPr="00C51EE3">
        <w:rPr>
          <w:rFonts w:cs="Arial"/>
          <w:color w:val="000000" w:themeColor="text1"/>
          <w:sz w:val="22"/>
          <w:szCs w:val="22"/>
        </w:rPr>
        <w:t>Microfone</w:t>
      </w:r>
      <w:bookmarkEnd w:id="40"/>
    </w:p>
    <w:p w14:paraId="5EA73311" w14:textId="0C143D51" w:rsidR="0068767E" w:rsidRPr="00C51EE3" w:rsidRDefault="0068767E" w:rsidP="007D49A3">
      <w:pPr>
        <w:pStyle w:val="Pargrafo11pt"/>
        <w:spacing w:before="120" w:after="120" w:line="240" w:lineRule="auto"/>
        <w:rPr>
          <w:rFonts w:cs="Arial"/>
          <w:noProof w:val="0"/>
          <w:color w:val="000000" w:themeColor="text1"/>
          <w:szCs w:val="22"/>
        </w:rPr>
      </w:pPr>
      <w:r w:rsidRPr="00C51EE3">
        <w:rPr>
          <w:rFonts w:cs="Arial"/>
          <w:noProof w:val="0"/>
          <w:color w:val="000000" w:themeColor="text1"/>
          <w:szCs w:val="22"/>
        </w:rPr>
        <w:t>O mic</w:t>
      </w:r>
      <w:r w:rsidR="007621A8" w:rsidRPr="00C51EE3">
        <w:rPr>
          <w:rFonts w:cs="Arial"/>
          <w:noProof w:val="0"/>
          <w:color w:val="000000" w:themeColor="text1"/>
          <w:szCs w:val="22"/>
        </w:rPr>
        <w:t xml:space="preserve">rofone de medição deve </w:t>
      </w:r>
      <w:r w:rsidR="006F7B75" w:rsidRPr="00C51EE3">
        <w:rPr>
          <w:rFonts w:cs="Arial"/>
          <w:noProof w:val="0"/>
          <w:color w:val="000000" w:themeColor="text1"/>
          <w:szCs w:val="22"/>
        </w:rPr>
        <w:t xml:space="preserve">ser especificado para </w:t>
      </w:r>
      <w:r w:rsidR="007621A8" w:rsidRPr="00C51EE3">
        <w:rPr>
          <w:rFonts w:cs="Arial"/>
          <w:noProof w:val="0"/>
          <w:color w:val="000000" w:themeColor="text1"/>
          <w:szCs w:val="22"/>
        </w:rPr>
        <w:t>atender à</w:t>
      </w:r>
      <w:r w:rsidR="0019042D" w:rsidRPr="00C51EE3">
        <w:rPr>
          <w:rFonts w:cs="Arial"/>
          <w:noProof w:val="0"/>
          <w:color w:val="000000" w:themeColor="text1"/>
          <w:szCs w:val="22"/>
        </w:rPr>
        <w:t xml:space="preserve"> </w:t>
      </w:r>
      <w:r w:rsidR="006F7B75" w:rsidRPr="00C51EE3">
        <w:rPr>
          <w:rFonts w:cs="Arial"/>
          <w:noProof w:val="0"/>
          <w:color w:val="000000" w:themeColor="text1"/>
          <w:szCs w:val="22"/>
        </w:rPr>
        <w:t xml:space="preserve">IEC 61672-1 ou </w:t>
      </w:r>
      <w:r w:rsidRPr="00C51EE3">
        <w:rPr>
          <w:rFonts w:cs="Arial"/>
          <w:noProof w:val="0"/>
          <w:color w:val="000000" w:themeColor="text1"/>
          <w:szCs w:val="22"/>
        </w:rPr>
        <w:t>IEC 61094-4</w:t>
      </w:r>
      <w:r w:rsidR="006F7B75" w:rsidRPr="00C51EE3">
        <w:rPr>
          <w:rFonts w:cs="Arial"/>
          <w:noProof w:val="0"/>
          <w:color w:val="000000" w:themeColor="text1"/>
          <w:szCs w:val="22"/>
        </w:rPr>
        <w:t>.</w:t>
      </w:r>
      <w:r w:rsidRPr="00C51EE3">
        <w:rPr>
          <w:rFonts w:cs="Arial"/>
          <w:noProof w:val="0"/>
          <w:color w:val="000000" w:themeColor="text1"/>
          <w:szCs w:val="22"/>
        </w:rPr>
        <w:t xml:space="preserve"> </w:t>
      </w:r>
    </w:p>
    <w:p w14:paraId="07A0852A" w14:textId="2D37B84A" w:rsidR="0068767E" w:rsidRPr="00C51EE3" w:rsidRDefault="00C840AF" w:rsidP="007D49A3">
      <w:pPr>
        <w:pStyle w:val="Ttulo1"/>
        <w:spacing w:line="240" w:lineRule="auto"/>
        <w:rPr>
          <w:snapToGrid w:val="0"/>
          <w:color w:val="000000" w:themeColor="text1"/>
          <w:sz w:val="22"/>
          <w:lang w:val="pt-BR"/>
        </w:rPr>
      </w:pPr>
      <w:bookmarkStart w:id="41" w:name="_Toc465869583"/>
      <w:r w:rsidRPr="00C51EE3">
        <w:rPr>
          <w:color w:val="000000" w:themeColor="text1"/>
          <w:sz w:val="22"/>
          <w:lang w:val="pt-BR"/>
        </w:rPr>
        <w:t>C</w:t>
      </w:r>
      <w:r w:rsidR="0041677B" w:rsidRPr="00C51EE3">
        <w:rPr>
          <w:color w:val="000000" w:themeColor="text1"/>
          <w:sz w:val="22"/>
          <w:lang w:val="pt-BR"/>
        </w:rPr>
        <w:t>alibração</w:t>
      </w:r>
      <w:bookmarkEnd w:id="41"/>
    </w:p>
    <w:p w14:paraId="2F22E9B1" w14:textId="27DBB62D" w:rsidR="00803837" w:rsidRPr="00C51EE3" w:rsidRDefault="00663B34" w:rsidP="00803837">
      <w:pPr>
        <w:pStyle w:val="Pargrafo11pt"/>
        <w:spacing w:before="120" w:after="120" w:line="240" w:lineRule="auto"/>
        <w:rPr>
          <w:rFonts w:cs="Arial"/>
          <w:noProof w:val="0"/>
          <w:color w:val="1F497D" w:themeColor="text2"/>
          <w:szCs w:val="22"/>
        </w:rPr>
      </w:pPr>
      <w:r w:rsidRPr="00C51EE3">
        <w:rPr>
          <w:rFonts w:cs="Arial"/>
          <w:noProof w:val="0"/>
          <w:color w:val="000000" w:themeColor="text1"/>
          <w:szCs w:val="22"/>
        </w:rPr>
        <w:t>O conjunto de instrumentos referidos em 5.1, 5.2 e 5.3 deve ser calibrado por laboratório acreditado, membro da Rede Brasileira de Calibração – RBC, ou pelo Instituto Nacional de Metrologia, Qualidade e Tecnologia – INMETRO, ou por laboratório de calibração, em outros países, acreditado em rede reconhecida por acordo oficial brasileiro de reconhecimento mútuo</w:t>
      </w:r>
      <w:r w:rsidR="00784860" w:rsidRPr="00C51EE3">
        <w:rPr>
          <w:rFonts w:cs="Arial"/>
          <w:noProof w:val="0"/>
          <w:color w:val="C00000"/>
          <w:szCs w:val="22"/>
        </w:rPr>
        <w:t>.</w:t>
      </w:r>
    </w:p>
    <w:p w14:paraId="568E9B3B" w14:textId="62318483" w:rsidR="00803837" w:rsidRPr="00C51EE3" w:rsidRDefault="00803837" w:rsidP="00803837">
      <w:pPr>
        <w:pStyle w:val="Pargrafo11pt"/>
        <w:rPr>
          <w:noProof w:val="0"/>
          <w:color w:val="000000"/>
          <w:szCs w:val="22"/>
          <w:lang w:eastAsia="ja-JP"/>
        </w:rPr>
      </w:pPr>
      <w:r w:rsidRPr="00C51EE3">
        <w:rPr>
          <w:rFonts w:cs="Arial"/>
          <w:color w:val="000000" w:themeColor="text1"/>
          <w:szCs w:val="22"/>
        </w:rPr>
        <w:t xml:space="preserve">Quando </w:t>
      </w:r>
      <w:r w:rsidR="00D87E1D" w:rsidRPr="00C51EE3">
        <w:rPr>
          <w:rFonts w:cs="Arial"/>
          <w:color w:val="000000" w:themeColor="text1"/>
          <w:szCs w:val="22"/>
        </w:rPr>
        <w:t xml:space="preserve">utilizado o </w:t>
      </w:r>
      <w:r w:rsidRPr="00C51EE3">
        <w:rPr>
          <w:rFonts w:cs="Arial"/>
          <w:color w:val="000000" w:themeColor="text1"/>
          <w:szCs w:val="22"/>
        </w:rPr>
        <w:t xml:space="preserve">sonômetro cujo modelo tenha sido aprovado pela IEC 60651 e IEC 60804, para Tipo 0 ou Tipo 1, a calibração do microfone deve demonstrar atendimento </w:t>
      </w:r>
      <w:r w:rsidR="00D87E1D" w:rsidRPr="00C51EE3">
        <w:rPr>
          <w:rFonts w:cs="Arial"/>
          <w:color w:val="000000" w:themeColor="text1"/>
          <w:szCs w:val="22"/>
        </w:rPr>
        <w:t>ao OIML R 58 de 1998</w:t>
      </w:r>
      <w:r w:rsidRPr="00C51EE3">
        <w:rPr>
          <w:rFonts w:cs="Arial"/>
          <w:color w:val="000000" w:themeColor="text1"/>
          <w:szCs w:val="22"/>
        </w:rPr>
        <w:t xml:space="preserve"> ou atendimen</w:t>
      </w:r>
      <w:r w:rsidR="00D87E1D" w:rsidRPr="00C51EE3">
        <w:rPr>
          <w:rFonts w:cs="Arial"/>
          <w:color w:val="000000" w:themeColor="text1"/>
          <w:szCs w:val="22"/>
        </w:rPr>
        <w:t>to à IEC 61094.</w:t>
      </w:r>
    </w:p>
    <w:p w14:paraId="54F25F50" w14:textId="34A81463" w:rsidR="00664689" w:rsidRPr="00C51EE3" w:rsidRDefault="00664689" w:rsidP="00803837">
      <w:pPr>
        <w:pStyle w:val="Pargrafo11pt"/>
        <w:spacing w:before="120" w:after="120" w:line="240" w:lineRule="auto"/>
        <w:rPr>
          <w:rFonts w:cs="Arial"/>
          <w:noProof w:val="0"/>
          <w:color w:val="000000" w:themeColor="text1"/>
          <w:szCs w:val="22"/>
        </w:rPr>
      </w:pPr>
      <w:r w:rsidRPr="00C51EE3">
        <w:rPr>
          <w:rFonts w:cs="Arial"/>
          <w:color w:val="000000" w:themeColor="text1"/>
          <w:szCs w:val="22"/>
        </w:rPr>
        <w:t>A calibração deve ser realizada de acordo com a edição da Norma IEC declarada pelo fabricante.</w:t>
      </w:r>
    </w:p>
    <w:p w14:paraId="7C1C7B0E" w14:textId="77777777" w:rsidR="00663B34" w:rsidRPr="00C51EE3" w:rsidRDefault="00663B34" w:rsidP="007D49A3">
      <w:pPr>
        <w:spacing w:line="240" w:lineRule="auto"/>
        <w:rPr>
          <w:rFonts w:cs="Arial"/>
          <w:color w:val="000000" w:themeColor="text1"/>
          <w:sz w:val="22"/>
          <w:szCs w:val="22"/>
        </w:rPr>
      </w:pPr>
      <w:r w:rsidRPr="00C51EE3">
        <w:rPr>
          <w:rFonts w:cs="Arial"/>
          <w:color w:val="000000" w:themeColor="text1"/>
          <w:sz w:val="22"/>
          <w:szCs w:val="22"/>
        </w:rPr>
        <w:t>O sonômetro e o microfone devem ser calibrados para operação em campo livre.</w:t>
      </w:r>
    </w:p>
    <w:p w14:paraId="67D23A87" w14:textId="3E9958DA" w:rsidR="0068767E" w:rsidRPr="00C51EE3" w:rsidRDefault="0068767E" w:rsidP="007D49A3">
      <w:pPr>
        <w:spacing w:line="240" w:lineRule="auto"/>
        <w:rPr>
          <w:rFonts w:cs="Arial"/>
          <w:color w:val="000000" w:themeColor="text1"/>
          <w:sz w:val="22"/>
          <w:szCs w:val="22"/>
        </w:rPr>
      </w:pPr>
      <w:r w:rsidRPr="00C51EE3">
        <w:rPr>
          <w:rFonts w:cs="Arial"/>
          <w:color w:val="000000" w:themeColor="text1"/>
          <w:sz w:val="22"/>
          <w:szCs w:val="22"/>
        </w:rPr>
        <w:t xml:space="preserve">As informações mínimas que devem constar nos certificados de calibração são </w:t>
      </w:r>
      <w:r w:rsidR="007621A8" w:rsidRPr="00C51EE3">
        <w:rPr>
          <w:rFonts w:cs="Arial"/>
          <w:color w:val="000000" w:themeColor="text1"/>
          <w:sz w:val="22"/>
          <w:szCs w:val="22"/>
        </w:rPr>
        <w:t>apresentadas no Anexo </w:t>
      </w:r>
      <w:r w:rsidR="002556C8" w:rsidRPr="00C51EE3">
        <w:rPr>
          <w:rFonts w:cs="Arial"/>
          <w:color w:val="000000" w:themeColor="text1"/>
          <w:sz w:val="22"/>
          <w:szCs w:val="22"/>
        </w:rPr>
        <w:t>A</w:t>
      </w:r>
      <w:r w:rsidRPr="00C51EE3">
        <w:rPr>
          <w:rFonts w:cs="Arial"/>
          <w:color w:val="000000" w:themeColor="text1"/>
          <w:sz w:val="22"/>
          <w:szCs w:val="22"/>
        </w:rPr>
        <w:t>.</w:t>
      </w:r>
    </w:p>
    <w:p w14:paraId="016FC862" w14:textId="6D8046B9" w:rsidR="003F56B9" w:rsidRPr="00C51EE3" w:rsidRDefault="003F56B9" w:rsidP="007D49A3">
      <w:pPr>
        <w:spacing w:line="240" w:lineRule="auto"/>
        <w:rPr>
          <w:rFonts w:cs="Arial"/>
          <w:strike/>
          <w:color w:val="FF0000"/>
          <w:sz w:val="24"/>
          <w:szCs w:val="22"/>
        </w:rPr>
      </w:pPr>
      <w:r w:rsidRPr="00C51EE3">
        <w:rPr>
          <w:color w:val="000000"/>
          <w:sz w:val="22"/>
        </w:rPr>
        <w:t xml:space="preserve">A periodicidade de calibração deve ser estabelecida com base </w:t>
      </w:r>
      <w:r w:rsidR="00EF4A11" w:rsidRPr="00C51EE3">
        <w:rPr>
          <w:color w:val="000000"/>
          <w:sz w:val="22"/>
        </w:rPr>
        <w:t>na especificação do fabricante.</w:t>
      </w:r>
      <w:r w:rsidRPr="00C51EE3">
        <w:rPr>
          <w:color w:val="000000"/>
          <w:sz w:val="22"/>
        </w:rPr>
        <w:t xml:space="preserve"> A extensão do prazo </w:t>
      </w:r>
      <w:r w:rsidR="00EF4A11" w:rsidRPr="00C51EE3">
        <w:rPr>
          <w:color w:val="000000"/>
          <w:sz w:val="22"/>
        </w:rPr>
        <w:t>especificado</w:t>
      </w:r>
      <w:r w:rsidRPr="00C51EE3">
        <w:rPr>
          <w:color w:val="000000"/>
          <w:sz w:val="22"/>
        </w:rPr>
        <w:t xml:space="preserve"> pelo fabricante pode ser efetuada desde que justificada pela análise do histórico de resultados de calibrações anteriores e dos resultados de verificações intermediárias realizadas.</w:t>
      </w:r>
      <w:r w:rsidR="00EF4A11" w:rsidRPr="00C51EE3">
        <w:rPr>
          <w:color w:val="000000"/>
          <w:sz w:val="22"/>
        </w:rPr>
        <w:t xml:space="preserve"> O prazo entre duas calibrações consecutivas não pode ultrapassar a 24 meses.</w:t>
      </w:r>
    </w:p>
    <w:p w14:paraId="63A9BD1C" w14:textId="77777777" w:rsidR="0068767E" w:rsidRPr="00C51EE3" w:rsidRDefault="0068767E" w:rsidP="007D49A3">
      <w:pPr>
        <w:spacing w:line="240" w:lineRule="auto"/>
        <w:rPr>
          <w:rFonts w:cs="Arial"/>
          <w:color w:val="000000" w:themeColor="text1"/>
          <w:sz w:val="22"/>
          <w:szCs w:val="22"/>
        </w:rPr>
      </w:pPr>
      <w:r w:rsidRPr="00C51EE3">
        <w:rPr>
          <w:rFonts w:cs="Arial"/>
          <w:color w:val="000000" w:themeColor="text1"/>
          <w:sz w:val="22"/>
          <w:szCs w:val="22"/>
        </w:rPr>
        <w:t xml:space="preserve">Calibrações devem ser realizadas após qualquer evento que possa produzir dano aos instrumentos, sempre que o instrumento sofrer manutenção corretiva e sempre que a variação entre </w:t>
      </w:r>
      <w:r w:rsidR="001011A2" w:rsidRPr="00C51EE3">
        <w:rPr>
          <w:rFonts w:cs="Arial"/>
          <w:color w:val="000000" w:themeColor="text1"/>
          <w:sz w:val="22"/>
          <w:szCs w:val="22"/>
        </w:rPr>
        <w:t>ajustes</w:t>
      </w:r>
      <w:r w:rsidRPr="00C51EE3">
        <w:rPr>
          <w:rFonts w:cs="Arial"/>
          <w:color w:val="000000" w:themeColor="text1"/>
          <w:sz w:val="22"/>
          <w:szCs w:val="22"/>
        </w:rPr>
        <w:t xml:space="preserve"> indicar instabilidade. </w:t>
      </w:r>
    </w:p>
    <w:p w14:paraId="7FCA1CC5" w14:textId="77777777" w:rsidR="00664689" w:rsidRPr="00C51EE3" w:rsidRDefault="00664689" w:rsidP="00664689">
      <w:pPr>
        <w:spacing w:line="240" w:lineRule="auto"/>
        <w:rPr>
          <w:rFonts w:cs="Arial"/>
          <w:color w:val="000000" w:themeColor="text1"/>
          <w:sz w:val="22"/>
          <w:szCs w:val="22"/>
        </w:rPr>
      </w:pPr>
      <w:r w:rsidRPr="00C51EE3">
        <w:rPr>
          <w:rFonts w:cs="Arial"/>
          <w:color w:val="000000" w:themeColor="text1"/>
          <w:sz w:val="22"/>
          <w:szCs w:val="22"/>
        </w:rPr>
        <w:t>Quando o resultado de algum parâmetro, apresentado no certificado de calibração, não atender aos requisitos da respectiva IEC, o instrumento não deve ser utilizado. Caso seja realizada manutenção corretiva, o instrumento poderá ser novamente utilizado, desde que comprovada sua eficiência após nova calibração de todos os parâmetros.</w:t>
      </w:r>
    </w:p>
    <w:p w14:paraId="07BEA602" w14:textId="2A12048D" w:rsidR="00664689" w:rsidRPr="00616AA6" w:rsidRDefault="00EF4A11" w:rsidP="00664689">
      <w:pPr>
        <w:spacing w:line="240" w:lineRule="auto"/>
        <w:rPr>
          <w:rFonts w:cs="Arial"/>
          <w:color w:val="000000" w:themeColor="text1"/>
          <w:sz w:val="22"/>
          <w:szCs w:val="22"/>
        </w:rPr>
      </w:pPr>
      <w:r w:rsidRPr="00C51EE3">
        <w:rPr>
          <w:color w:val="000000" w:themeColor="text1"/>
          <w:szCs w:val="20"/>
        </w:rPr>
        <w:t>NOTA</w:t>
      </w:r>
      <w:r w:rsidR="00664689" w:rsidRPr="00C51EE3">
        <w:rPr>
          <w:color w:val="000000" w:themeColor="text1"/>
          <w:szCs w:val="20"/>
        </w:rPr>
        <w:tab/>
        <w:t>Recomenda-se consultar a ABNT NBR ISO 10012 (ver [2])</w:t>
      </w:r>
    </w:p>
    <w:p w14:paraId="5650B074" w14:textId="7E1C1BA8" w:rsidR="0040243A" w:rsidRPr="00616AA6" w:rsidRDefault="00663B34" w:rsidP="007D49A3">
      <w:pPr>
        <w:pStyle w:val="Ttulo1"/>
        <w:spacing w:before="120" w:after="120" w:line="240" w:lineRule="auto"/>
        <w:rPr>
          <w:rFonts w:cs="Arial"/>
          <w:color w:val="000000" w:themeColor="text1"/>
          <w:sz w:val="22"/>
          <w:szCs w:val="22"/>
          <w:lang w:val="pt-BR"/>
        </w:rPr>
      </w:pPr>
      <w:bookmarkStart w:id="42" w:name="_Toc465869584"/>
      <w:r w:rsidRPr="00616AA6">
        <w:rPr>
          <w:rFonts w:cs="Arial"/>
          <w:color w:val="000000" w:themeColor="text1"/>
          <w:sz w:val="22"/>
          <w:szCs w:val="22"/>
          <w:lang w:val="pt-BR"/>
        </w:rPr>
        <w:t>P</w:t>
      </w:r>
      <w:r w:rsidR="0041677B" w:rsidRPr="00616AA6">
        <w:rPr>
          <w:rFonts w:cs="Arial"/>
          <w:color w:val="000000" w:themeColor="text1"/>
          <w:sz w:val="22"/>
          <w:szCs w:val="22"/>
          <w:lang w:val="pt-BR"/>
        </w:rPr>
        <w:t xml:space="preserve">rocedimento de </w:t>
      </w:r>
      <w:r w:rsidR="0041677B" w:rsidRPr="00616AA6">
        <w:rPr>
          <w:rFonts w:cs="Arial"/>
          <w:snapToGrid w:val="0"/>
          <w:color w:val="000000" w:themeColor="text1"/>
          <w:sz w:val="22"/>
          <w:szCs w:val="22"/>
          <w:lang w:val="pt-BR"/>
        </w:rPr>
        <w:t>medição</w:t>
      </w:r>
      <w:bookmarkEnd w:id="42"/>
      <w:r w:rsidR="006C6CEF">
        <w:rPr>
          <w:rFonts w:cs="Arial"/>
          <w:snapToGrid w:val="0"/>
          <w:color w:val="000000" w:themeColor="text1"/>
          <w:sz w:val="22"/>
          <w:szCs w:val="22"/>
          <w:lang w:val="pt-BR"/>
        </w:rPr>
        <w:tab/>
      </w:r>
    </w:p>
    <w:p w14:paraId="708E39D7" w14:textId="77777777" w:rsidR="0040243A" w:rsidRPr="00616AA6" w:rsidRDefault="00422822" w:rsidP="007D49A3">
      <w:pPr>
        <w:pStyle w:val="Ttulo2Seo11comttulo"/>
        <w:tabs>
          <w:tab w:val="num" w:pos="567"/>
        </w:tabs>
        <w:spacing w:before="120" w:after="120" w:line="240" w:lineRule="auto"/>
        <w:ind w:left="0"/>
        <w:rPr>
          <w:rFonts w:cs="Arial"/>
          <w:color w:val="000000" w:themeColor="text1"/>
          <w:sz w:val="22"/>
          <w:szCs w:val="22"/>
        </w:rPr>
      </w:pPr>
      <w:bookmarkStart w:id="43" w:name="_Toc465869585"/>
      <w:r w:rsidRPr="00616AA6">
        <w:rPr>
          <w:rFonts w:cs="Arial"/>
          <w:color w:val="000000" w:themeColor="text1"/>
          <w:sz w:val="22"/>
          <w:szCs w:val="22"/>
        </w:rPr>
        <w:t>Ajuste em campo</w:t>
      </w:r>
      <w:bookmarkEnd w:id="43"/>
    </w:p>
    <w:p w14:paraId="1B4DD5EF" w14:textId="77777777" w:rsidR="006B4483" w:rsidRPr="00616AA6" w:rsidRDefault="006B4483" w:rsidP="007D49A3">
      <w:pPr>
        <w:spacing w:before="120" w:after="120" w:line="240" w:lineRule="auto"/>
        <w:rPr>
          <w:rFonts w:cs="Arial"/>
          <w:color w:val="000000" w:themeColor="text1"/>
          <w:sz w:val="22"/>
          <w:szCs w:val="22"/>
        </w:rPr>
      </w:pPr>
      <w:r w:rsidRPr="00616AA6">
        <w:rPr>
          <w:rFonts w:cs="Arial"/>
          <w:color w:val="000000" w:themeColor="text1"/>
          <w:sz w:val="22"/>
          <w:szCs w:val="22"/>
        </w:rPr>
        <w:t xml:space="preserve">O sonômetro deve ser </w:t>
      </w:r>
      <w:r w:rsidR="00422822" w:rsidRPr="00616AA6">
        <w:rPr>
          <w:rFonts w:cs="Arial"/>
          <w:color w:val="000000" w:themeColor="text1"/>
          <w:sz w:val="22"/>
          <w:szCs w:val="22"/>
        </w:rPr>
        <w:t>ajusta</w:t>
      </w:r>
      <w:r w:rsidRPr="00616AA6">
        <w:rPr>
          <w:rFonts w:cs="Arial"/>
          <w:color w:val="000000" w:themeColor="text1"/>
          <w:sz w:val="22"/>
          <w:szCs w:val="22"/>
        </w:rPr>
        <w:t>do, com o calibrador sonoro acoplado ao microfone, imediatamente antes de cada série de medições.</w:t>
      </w:r>
      <w:r w:rsidR="00FC31CD" w:rsidRPr="00616AA6">
        <w:rPr>
          <w:rFonts w:cs="Arial"/>
          <w:color w:val="000000" w:themeColor="text1"/>
          <w:sz w:val="22"/>
          <w:szCs w:val="22"/>
        </w:rPr>
        <w:t xml:space="preserve"> </w:t>
      </w:r>
    </w:p>
    <w:p w14:paraId="1414E9CC" w14:textId="77777777" w:rsidR="008130BA" w:rsidRPr="0008179D" w:rsidRDefault="008130BA" w:rsidP="007D49A3">
      <w:pPr>
        <w:pStyle w:val="Pargrafo11pt"/>
        <w:spacing w:before="120" w:after="120" w:line="240" w:lineRule="auto"/>
        <w:rPr>
          <w:rFonts w:cs="Arial"/>
          <w:noProof w:val="0"/>
          <w:color w:val="000000" w:themeColor="text1"/>
          <w:sz w:val="20"/>
          <w:szCs w:val="22"/>
        </w:rPr>
      </w:pPr>
      <w:r w:rsidRPr="0008179D">
        <w:rPr>
          <w:rFonts w:cs="Arial"/>
          <w:noProof w:val="0"/>
          <w:color w:val="000000" w:themeColor="text1"/>
          <w:sz w:val="20"/>
          <w:szCs w:val="22"/>
        </w:rPr>
        <w:t>NOTA O sistema de calibração elétrica interno do sonômetro, disponível em alguns modelos, não substitui o uso do calibrador sonoro.</w:t>
      </w:r>
    </w:p>
    <w:p w14:paraId="015A04E4" w14:textId="1CEA636E" w:rsidR="006B4483" w:rsidRPr="00616AA6" w:rsidRDefault="00422822" w:rsidP="007D49A3">
      <w:pPr>
        <w:spacing w:line="240" w:lineRule="auto"/>
        <w:rPr>
          <w:rFonts w:cs="Arial"/>
          <w:color w:val="000000" w:themeColor="text1"/>
          <w:sz w:val="22"/>
          <w:szCs w:val="22"/>
        </w:rPr>
      </w:pPr>
      <w:r w:rsidRPr="00616AA6">
        <w:rPr>
          <w:rFonts w:cs="Arial"/>
          <w:color w:val="000000" w:themeColor="text1"/>
          <w:sz w:val="22"/>
          <w:szCs w:val="22"/>
        </w:rPr>
        <w:t>O ajuste</w:t>
      </w:r>
      <w:r w:rsidR="006B4483" w:rsidRPr="00616AA6">
        <w:rPr>
          <w:rFonts w:cs="Arial"/>
          <w:color w:val="000000" w:themeColor="text1"/>
          <w:sz w:val="22"/>
          <w:szCs w:val="22"/>
        </w:rPr>
        <w:t xml:space="preserve"> do sonômetro deve ser realizad</w:t>
      </w:r>
      <w:r w:rsidR="003F5CD9" w:rsidRPr="00616AA6">
        <w:rPr>
          <w:rFonts w:cs="Arial"/>
          <w:color w:val="000000" w:themeColor="text1"/>
          <w:sz w:val="22"/>
          <w:szCs w:val="22"/>
        </w:rPr>
        <w:t>o</w:t>
      </w:r>
      <w:r w:rsidR="006B4483" w:rsidRPr="00616AA6">
        <w:rPr>
          <w:rFonts w:cs="Arial"/>
          <w:color w:val="000000" w:themeColor="text1"/>
          <w:sz w:val="22"/>
          <w:szCs w:val="22"/>
        </w:rPr>
        <w:t xml:space="preserve"> com o valor indicado no certificado de calibração mais recente do calibrador sonoro, aplicada </w:t>
      </w:r>
      <w:r w:rsidR="007621A8" w:rsidRPr="00616AA6">
        <w:rPr>
          <w:rFonts w:cs="Arial"/>
          <w:color w:val="000000" w:themeColor="text1"/>
          <w:sz w:val="22"/>
          <w:szCs w:val="22"/>
        </w:rPr>
        <w:t>à</w:t>
      </w:r>
      <w:r w:rsidR="006B4483" w:rsidRPr="00616AA6">
        <w:rPr>
          <w:rFonts w:cs="Arial"/>
          <w:color w:val="000000" w:themeColor="text1"/>
          <w:sz w:val="22"/>
          <w:szCs w:val="22"/>
        </w:rPr>
        <w:t xml:space="preserve"> devida correção do tipo de microfone, conforme orientações do fabricante.</w:t>
      </w:r>
    </w:p>
    <w:p w14:paraId="6E13AA45" w14:textId="28146C94" w:rsidR="003F5CD9" w:rsidRPr="00616AA6" w:rsidRDefault="003F5CD9" w:rsidP="007D49A3">
      <w:pPr>
        <w:spacing w:line="240" w:lineRule="auto"/>
        <w:rPr>
          <w:rFonts w:cs="Arial"/>
          <w:color w:val="000000" w:themeColor="text1"/>
          <w:sz w:val="22"/>
          <w:szCs w:val="22"/>
        </w:rPr>
      </w:pPr>
      <w:r w:rsidRPr="00616AA6">
        <w:rPr>
          <w:rFonts w:cs="Arial"/>
          <w:color w:val="000000" w:themeColor="text1"/>
          <w:sz w:val="22"/>
          <w:szCs w:val="22"/>
        </w:rPr>
        <w:lastRenderedPageBreak/>
        <w:t>O ajuste do sonômetro deve ser realizado nas condições ambientais do local da medição</w:t>
      </w:r>
      <w:r w:rsidR="0008179D">
        <w:rPr>
          <w:rFonts w:cs="Arial"/>
          <w:color w:val="000000" w:themeColor="text1"/>
          <w:sz w:val="22"/>
          <w:szCs w:val="22"/>
        </w:rPr>
        <w:t>,</w:t>
      </w:r>
      <w:r w:rsidRPr="00616AA6">
        <w:rPr>
          <w:rFonts w:cs="Arial"/>
          <w:color w:val="000000" w:themeColor="text1"/>
          <w:sz w:val="22"/>
          <w:szCs w:val="22"/>
        </w:rPr>
        <w:t xml:space="preserve"> </w:t>
      </w:r>
      <w:r w:rsidR="00DF51C7" w:rsidRPr="00616AA6">
        <w:rPr>
          <w:rFonts w:cs="Arial"/>
          <w:color w:val="000000" w:themeColor="text1"/>
          <w:sz w:val="22"/>
          <w:szCs w:val="22"/>
        </w:rPr>
        <w:t>desde que</w:t>
      </w:r>
      <w:r w:rsidRPr="00616AA6">
        <w:rPr>
          <w:rFonts w:cs="Arial"/>
          <w:color w:val="000000" w:themeColor="text1"/>
          <w:sz w:val="22"/>
          <w:szCs w:val="22"/>
        </w:rPr>
        <w:t xml:space="preserve"> isento de interferências sonoras que possam </w:t>
      </w:r>
      <w:r w:rsidR="00DF51C7" w:rsidRPr="00616AA6">
        <w:rPr>
          <w:rFonts w:cs="Arial"/>
          <w:color w:val="000000" w:themeColor="text1"/>
          <w:sz w:val="22"/>
          <w:szCs w:val="22"/>
        </w:rPr>
        <w:t>influenciar o ajuste.</w:t>
      </w:r>
    </w:p>
    <w:p w14:paraId="0378033E" w14:textId="66F52370" w:rsidR="006B4483" w:rsidRPr="00616AA6" w:rsidRDefault="006B4483" w:rsidP="007D49A3">
      <w:pPr>
        <w:spacing w:line="240" w:lineRule="auto"/>
        <w:rPr>
          <w:rFonts w:cs="Arial"/>
          <w:color w:val="000000" w:themeColor="text1"/>
          <w:sz w:val="22"/>
          <w:szCs w:val="22"/>
        </w:rPr>
      </w:pPr>
      <w:r w:rsidRPr="00616AA6">
        <w:rPr>
          <w:rFonts w:cs="Arial"/>
          <w:color w:val="000000" w:themeColor="text1"/>
          <w:sz w:val="22"/>
          <w:szCs w:val="22"/>
        </w:rPr>
        <w:t xml:space="preserve">Ao final de uma série de medições, no ambiente avaliado, deve ser lido o nível de pressão sonora com o calibrador sonoro ligado e acoplado ao microfone. Se a diferença entre a leitura e o valor </w:t>
      </w:r>
      <w:r w:rsidR="00DF51C7" w:rsidRPr="00616AA6">
        <w:rPr>
          <w:rFonts w:cs="Arial"/>
          <w:color w:val="000000" w:themeColor="text1"/>
          <w:sz w:val="22"/>
          <w:szCs w:val="22"/>
        </w:rPr>
        <w:t xml:space="preserve">ajustado </w:t>
      </w:r>
      <w:r w:rsidRPr="00616AA6">
        <w:rPr>
          <w:rFonts w:cs="Arial"/>
          <w:color w:val="000000" w:themeColor="text1"/>
          <w:sz w:val="22"/>
          <w:szCs w:val="22"/>
        </w:rPr>
        <w:t>inicialmente for superior a 0,5 dB ou inferior a -0,5 dB, os resultados devem ser descartados e novas medições devem ser realizadas.</w:t>
      </w:r>
    </w:p>
    <w:p w14:paraId="2E2123D6" w14:textId="77777777" w:rsidR="006B4483" w:rsidRPr="00616AA6" w:rsidRDefault="006B4483" w:rsidP="007D49A3">
      <w:pPr>
        <w:spacing w:line="240" w:lineRule="auto"/>
        <w:rPr>
          <w:rFonts w:cs="Arial"/>
          <w:color w:val="000000" w:themeColor="text1"/>
          <w:szCs w:val="22"/>
        </w:rPr>
      </w:pPr>
      <w:r w:rsidRPr="0008179D">
        <w:rPr>
          <w:rFonts w:cs="Arial"/>
          <w:color w:val="000000" w:themeColor="text1"/>
          <w:szCs w:val="22"/>
        </w:rPr>
        <w:t>NOTA</w:t>
      </w:r>
      <w:r w:rsidRPr="0008179D">
        <w:rPr>
          <w:rFonts w:cs="Arial"/>
          <w:color w:val="000000" w:themeColor="text1"/>
          <w:szCs w:val="22"/>
        </w:rPr>
        <w:tab/>
        <w:t xml:space="preserve">A depender do conjunto de instrumentos a ser utilizado e do tempo de medição, recomenda-se a realização de </w:t>
      </w:r>
      <w:r w:rsidR="00DF51C7" w:rsidRPr="0008179D">
        <w:rPr>
          <w:rFonts w:cs="Arial"/>
          <w:color w:val="000000" w:themeColor="text1"/>
          <w:szCs w:val="22"/>
        </w:rPr>
        <w:t>ajustes intermediário</w:t>
      </w:r>
      <w:r w:rsidRPr="0008179D">
        <w:rPr>
          <w:rFonts w:cs="Arial"/>
          <w:color w:val="000000" w:themeColor="text1"/>
          <w:szCs w:val="22"/>
        </w:rPr>
        <w:t>s, como por exemplo, a cada uma hora.</w:t>
      </w:r>
      <w:r w:rsidR="00CA1F15" w:rsidRPr="00616AA6">
        <w:rPr>
          <w:rFonts w:cs="Arial"/>
          <w:color w:val="000000" w:themeColor="text1"/>
          <w:szCs w:val="22"/>
        </w:rPr>
        <w:t xml:space="preserve"> </w:t>
      </w:r>
    </w:p>
    <w:p w14:paraId="48689911" w14:textId="77777777" w:rsidR="00930726" w:rsidRPr="00616AA6" w:rsidRDefault="00F603FE" w:rsidP="007D49A3">
      <w:pPr>
        <w:spacing w:line="240" w:lineRule="auto"/>
        <w:rPr>
          <w:rFonts w:cs="Arial"/>
          <w:color w:val="000000" w:themeColor="text1"/>
          <w:sz w:val="22"/>
          <w:szCs w:val="22"/>
        </w:rPr>
      </w:pPr>
      <w:r w:rsidRPr="00616AA6">
        <w:rPr>
          <w:rFonts w:cs="Arial"/>
          <w:color w:val="000000" w:themeColor="text1"/>
          <w:sz w:val="22"/>
          <w:szCs w:val="22"/>
        </w:rPr>
        <w:t>Em monitora</w:t>
      </w:r>
      <w:r w:rsidR="00930726" w:rsidRPr="00616AA6">
        <w:rPr>
          <w:rFonts w:cs="Arial"/>
          <w:color w:val="000000" w:themeColor="text1"/>
          <w:sz w:val="22"/>
          <w:szCs w:val="22"/>
        </w:rPr>
        <w:t xml:space="preserve">mento de </w:t>
      </w:r>
      <w:r w:rsidR="00CF5BAA" w:rsidRPr="00616AA6">
        <w:rPr>
          <w:rFonts w:cs="Arial"/>
          <w:color w:val="000000" w:themeColor="text1"/>
          <w:sz w:val="22"/>
          <w:szCs w:val="22"/>
        </w:rPr>
        <w:t xml:space="preserve">período completo ou de </w:t>
      </w:r>
      <w:r w:rsidR="00930726" w:rsidRPr="00616AA6">
        <w:rPr>
          <w:rFonts w:cs="Arial"/>
          <w:color w:val="000000" w:themeColor="text1"/>
          <w:sz w:val="22"/>
          <w:szCs w:val="22"/>
        </w:rPr>
        <w:t xml:space="preserve">longa duração, </w:t>
      </w:r>
      <w:r w:rsidRPr="00616AA6">
        <w:rPr>
          <w:rFonts w:cs="Arial"/>
          <w:color w:val="000000" w:themeColor="text1"/>
          <w:sz w:val="22"/>
          <w:szCs w:val="22"/>
        </w:rPr>
        <w:t xml:space="preserve">verificações </w:t>
      </w:r>
      <w:r w:rsidR="00930726" w:rsidRPr="00616AA6">
        <w:rPr>
          <w:rFonts w:cs="Arial"/>
          <w:color w:val="000000" w:themeColor="text1"/>
          <w:sz w:val="22"/>
          <w:szCs w:val="22"/>
        </w:rPr>
        <w:t>elétricas pode</w:t>
      </w:r>
      <w:r w:rsidRPr="00616AA6">
        <w:rPr>
          <w:rFonts w:cs="Arial"/>
          <w:color w:val="000000" w:themeColor="text1"/>
          <w:sz w:val="22"/>
          <w:szCs w:val="22"/>
        </w:rPr>
        <w:t xml:space="preserve">m ser </w:t>
      </w:r>
      <w:r w:rsidR="00930726" w:rsidRPr="00616AA6">
        <w:rPr>
          <w:rFonts w:cs="Arial"/>
          <w:color w:val="000000" w:themeColor="text1"/>
          <w:sz w:val="22"/>
          <w:szCs w:val="22"/>
        </w:rPr>
        <w:t>utilizadas</w:t>
      </w:r>
      <w:r w:rsidRPr="00616AA6">
        <w:rPr>
          <w:rFonts w:cs="Arial"/>
          <w:color w:val="000000" w:themeColor="text1"/>
          <w:sz w:val="22"/>
          <w:szCs w:val="22"/>
        </w:rPr>
        <w:t xml:space="preserve"> </w:t>
      </w:r>
      <w:r w:rsidR="00930726" w:rsidRPr="00616AA6">
        <w:rPr>
          <w:rFonts w:cs="Arial"/>
          <w:color w:val="000000" w:themeColor="text1"/>
          <w:sz w:val="22"/>
          <w:szCs w:val="22"/>
        </w:rPr>
        <w:t xml:space="preserve">para extensão do intervalo entre </w:t>
      </w:r>
      <w:r w:rsidR="00DF51C7" w:rsidRPr="00616AA6">
        <w:rPr>
          <w:rFonts w:cs="Arial"/>
          <w:color w:val="000000" w:themeColor="text1"/>
          <w:sz w:val="22"/>
          <w:szCs w:val="22"/>
        </w:rPr>
        <w:t>ajustes</w:t>
      </w:r>
      <w:r w:rsidR="00930726" w:rsidRPr="00616AA6">
        <w:rPr>
          <w:rFonts w:cs="Arial"/>
          <w:color w:val="000000" w:themeColor="text1"/>
          <w:sz w:val="22"/>
          <w:szCs w:val="22"/>
        </w:rPr>
        <w:t xml:space="preserve"> com o uso do c</w:t>
      </w:r>
      <w:r w:rsidR="00B0037F" w:rsidRPr="00616AA6">
        <w:rPr>
          <w:rFonts w:cs="Arial"/>
          <w:color w:val="000000" w:themeColor="text1"/>
          <w:sz w:val="22"/>
          <w:szCs w:val="22"/>
        </w:rPr>
        <w:t>alibrador sonoro, desde que essa tecnologia esteja incorporada no sonômetro ou sistema de medição e as orientações do fabricante sejam atendidas.</w:t>
      </w:r>
    </w:p>
    <w:p w14:paraId="6FC4F039" w14:textId="77777777" w:rsidR="002C28B7" w:rsidRPr="00616AA6" w:rsidRDefault="002C28B7" w:rsidP="007D49A3">
      <w:pPr>
        <w:spacing w:line="240" w:lineRule="auto"/>
        <w:rPr>
          <w:rFonts w:cs="Arial"/>
          <w:color w:val="000000" w:themeColor="text1"/>
          <w:sz w:val="22"/>
          <w:szCs w:val="22"/>
        </w:rPr>
      </w:pPr>
      <w:r w:rsidRPr="00616AA6">
        <w:rPr>
          <w:rFonts w:cs="Arial"/>
          <w:color w:val="000000" w:themeColor="text1"/>
          <w:sz w:val="22"/>
          <w:szCs w:val="22"/>
        </w:rPr>
        <w:t>As verificações elétricas devem ser realizadas pelo menos duas vezes ao dia em intervalos regulares.</w:t>
      </w:r>
      <w:r w:rsidR="00CA1F15" w:rsidRPr="00616AA6">
        <w:rPr>
          <w:rFonts w:cs="Arial"/>
          <w:color w:val="000000" w:themeColor="text1"/>
          <w:sz w:val="22"/>
          <w:szCs w:val="22"/>
        </w:rPr>
        <w:t xml:space="preserve"> </w:t>
      </w:r>
    </w:p>
    <w:p w14:paraId="7140ACBF" w14:textId="4961F3AD" w:rsidR="00A45AD4" w:rsidRPr="00616AA6" w:rsidRDefault="00F603FE" w:rsidP="007D49A3">
      <w:pPr>
        <w:spacing w:line="240" w:lineRule="auto"/>
        <w:rPr>
          <w:rFonts w:cs="Arial"/>
          <w:color w:val="000000" w:themeColor="text1"/>
          <w:sz w:val="22"/>
          <w:szCs w:val="22"/>
        </w:rPr>
      </w:pPr>
      <w:r w:rsidRPr="00616AA6">
        <w:rPr>
          <w:rFonts w:cs="Arial"/>
          <w:color w:val="000000" w:themeColor="text1"/>
          <w:sz w:val="22"/>
          <w:szCs w:val="22"/>
        </w:rPr>
        <w:t>As verificações elétricas e sua contribuição na incerteza do resulta</w:t>
      </w:r>
      <w:r w:rsidR="006B4483" w:rsidRPr="00616AA6">
        <w:rPr>
          <w:rFonts w:cs="Arial"/>
          <w:color w:val="000000" w:themeColor="text1"/>
          <w:sz w:val="22"/>
          <w:szCs w:val="22"/>
        </w:rPr>
        <w:t xml:space="preserve">do da medição sonora devem ser </w:t>
      </w:r>
      <w:r w:rsidRPr="00616AA6">
        <w:rPr>
          <w:rFonts w:cs="Arial"/>
          <w:color w:val="000000" w:themeColor="text1"/>
          <w:sz w:val="22"/>
          <w:szCs w:val="22"/>
        </w:rPr>
        <w:t>vali</w:t>
      </w:r>
      <w:r w:rsidR="006B4483" w:rsidRPr="00616AA6">
        <w:rPr>
          <w:rFonts w:cs="Arial"/>
          <w:color w:val="000000" w:themeColor="text1"/>
          <w:sz w:val="22"/>
          <w:szCs w:val="22"/>
        </w:rPr>
        <w:t>da</w:t>
      </w:r>
      <w:r w:rsidRPr="00616AA6">
        <w:rPr>
          <w:rFonts w:cs="Arial"/>
          <w:color w:val="000000" w:themeColor="text1"/>
          <w:sz w:val="22"/>
          <w:szCs w:val="22"/>
        </w:rPr>
        <w:t xml:space="preserve">das </w:t>
      </w:r>
      <w:r w:rsidR="007621A8" w:rsidRPr="00616AA6">
        <w:rPr>
          <w:rFonts w:cs="Arial"/>
          <w:color w:val="000000" w:themeColor="text1"/>
          <w:sz w:val="22"/>
          <w:szCs w:val="22"/>
        </w:rPr>
        <w:t>por meio</w:t>
      </w:r>
      <w:r w:rsidRPr="00616AA6">
        <w:rPr>
          <w:rFonts w:cs="Arial"/>
          <w:color w:val="000000" w:themeColor="text1"/>
          <w:sz w:val="22"/>
          <w:szCs w:val="22"/>
        </w:rPr>
        <w:t xml:space="preserve"> </w:t>
      </w:r>
      <w:r w:rsidR="00422822" w:rsidRPr="00616AA6">
        <w:rPr>
          <w:rFonts w:cs="Arial"/>
          <w:color w:val="000000" w:themeColor="text1"/>
          <w:sz w:val="22"/>
          <w:szCs w:val="22"/>
        </w:rPr>
        <w:t>do ajuste</w:t>
      </w:r>
      <w:r w:rsidRPr="00616AA6">
        <w:rPr>
          <w:rFonts w:cs="Arial"/>
          <w:color w:val="000000" w:themeColor="text1"/>
          <w:sz w:val="22"/>
          <w:szCs w:val="22"/>
        </w:rPr>
        <w:t xml:space="preserve"> com calibrador sonoro e do monitoramento da pressão atmosférica e temperatura ambiente.</w:t>
      </w:r>
    </w:p>
    <w:p w14:paraId="593006E8" w14:textId="45100DC3" w:rsidR="00F603FE" w:rsidRPr="00616AA6" w:rsidRDefault="00711644" w:rsidP="007D49A3">
      <w:pPr>
        <w:spacing w:line="240" w:lineRule="auto"/>
        <w:rPr>
          <w:rFonts w:cs="Arial"/>
          <w:color w:val="000000" w:themeColor="text1"/>
          <w:szCs w:val="22"/>
        </w:rPr>
      </w:pPr>
      <w:r w:rsidRPr="00616AA6">
        <w:rPr>
          <w:rFonts w:cs="Arial"/>
          <w:color w:val="000000" w:themeColor="text1"/>
          <w:szCs w:val="22"/>
        </w:rPr>
        <w:t xml:space="preserve">NOTA </w:t>
      </w:r>
      <w:r w:rsidR="00A45AD4" w:rsidRPr="00616AA6">
        <w:rPr>
          <w:rFonts w:cs="Arial"/>
          <w:color w:val="000000" w:themeColor="text1"/>
          <w:szCs w:val="22"/>
        </w:rPr>
        <w:t>Recomenda-se que</w:t>
      </w:r>
      <w:r w:rsidR="00F04342" w:rsidRPr="00616AA6">
        <w:rPr>
          <w:rFonts w:cs="Arial"/>
          <w:color w:val="000000" w:themeColor="text1"/>
          <w:szCs w:val="22"/>
        </w:rPr>
        <w:t>, no monitoramento de período completo ou de longa duração,</w:t>
      </w:r>
      <w:r w:rsidR="00A45AD4" w:rsidRPr="00616AA6">
        <w:rPr>
          <w:rFonts w:cs="Arial"/>
          <w:color w:val="000000" w:themeColor="text1"/>
          <w:szCs w:val="22"/>
        </w:rPr>
        <w:t xml:space="preserve"> </w:t>
      </w:r>
      <w:r w:rsidR="00AB4A29" w:rsidRPr="00616AA6">
        <w:rPr>
          <w:rFonts w:cs="Arial"/>
          <w:color w:val="000000" w:themeColor="text1"/>
          <w:szCs w:val="22"/>
        </w:rPr>
        <w:t>o ajuste</w:t>
      </w:r>
      <w:r w:rsidR="00A45AD4" w:rsidRPr="00616AA6">
        <w:rPr>
          <w:rFonts w:cs="Arial"/>
          <w:color w:val="000000" w:themeColor="text1"/>
          <w:szCs w:val="22"/>
        </w:rPr>
        <w:t xml:space="preserve"> com o calibrador sonoro acopl</w:t>
      </w:r>
      <w:r w:rsidR="00F04342" w:rsidRPr="00616AA6">
        <w:rPr>
          <w:rFonts w:cs="Arial"/>
          <w:color w:val="000000" w:themeColor="text1"/>
          <w:szCs w:val="22"/>
        </w:rPr>
        <w:t>ado ao microfone seja realizad</w:t>
      </w:r>
      <w:r w:rsidR="00AB4A29" w:rsidRPr="00616AA6">
        <w:rPr>
          <w:rFonts w:cs="Arial"/>
          <w:color w:val="000000" w:themeColor="text1"/>
          <w:szCs w:val="22"/>
        </w:rPr>
        <w:t>o</w:t>
      </w:r>
      <w:r w:rsidR="00F04342" w:rsidRPr="00616AA6">
        <w:rPr>
          <w:rFonts w:cs="Arial"/>
          <w:color w:val="000000" w:themeColor="text1"/>
          <w:szCs w:val="22"/>
        </w:rPr>
        <w:t xml:space="preserve"> no máximo a cada</w:t>
      </w:r>
      <w:r w:rsidR="00A45AD4" w:rsidRPr="00616AA6">
        <w:rPr>
          <w:rFonts w:cs="Arial"/>
          <w:color w:val="000000" w:themeColor="text1"/>
          <w:szCs w:val="22"/>
        </w:rPr>
        <w:t xml:space="preserve"> 30 dias. </w:t>
      </w:r>
    </w:p>
    <w:p w14:paraId="2285E54C" w14:textId="77777777" w:rsidR="006601A5" w:rsidRPr="00616AA6" w:rsidRDefault="0087152E" w:rsidP="007D49A3">
      <w:pPr>
        <w:pStyle w:val="Ttulo2Seo11comttulo"/>
        <w:tabs>
          <w:tab w:val="num" w:pos="567"/>
        </w:tabs>
        <w:spacing w:before="120" w:after="120" w:line="240" w:lineRule="auto"/>
        <w:ind w:left="0"/>
        <w:rPr>
          <w:rFonts w:cs="Arial"/>
          <w:color w:val="000000" w:themeColor="text1"/>
          <w:sz w:val="22"/>
          <w:szCs w:val="22"/>
        </w:rPr>
      </w:pPr>
      <w:bookmarkStart w:id="44" w:name="_Toc465869586"/>
      <w:r w:rsidRPr="00616AA6">
        <w:rPr>
          <w:rFonts w:cs="Arial"/>
          <w:color w:val="000000" w:themeColor="text1"/>
          <w:sz w:val="22"/>
          <w:szCs w:val="22"/>
        </w:rPr>
        <w:t>C</w:t>
      </w:r>
      <w:r w:rsidR="005C5943" w:rsidRPr="00616AA6">
        <w:rPr>
          <w:rFonts w:cs="Arial"/>
          <w:color w:val="000000" w:themeColor="text1"/>
          <w:sz w:val="22"/>
          <w:szCs w:val="22"/>
        </w:rPr>
        <w:t xml:space="preserve">ondições </w:t>
      </w:r>
      <w:r w:rsidR="00D23A73" w:rsidRPr="00616AA6">
        <w:rPr>
          <w:rFonts w:cs="Arial"/>
          <w:color w:val="000000" w:themeColor="text1"/>
          <w:sz w:val="22"/>
          <w:szCs w:val="22"/>
        </w:rPr>
        <w:t>ambientais</w:t>
      </w:r>
      <w:bookmarkEnd w:id="44"/>
    </w:p>
    <w:p w14:paraId="05BA677C" w14:textId="76B0566E" w:rsidR="00422822" w:rsidRPr="00616AA6" w:rsidRDefault="00422822" w:rsidP="007D49A3">
      <w:pPr>
        <w:spacing w:line="240" w:lineRule="auto"/>
        <w:rPr>
          <w:rFonts w:cs="Arial"/>
          <w:color w:val="000000" w:themeColor="text1"/>
          <w:sz w:val="22"/>
          <w:szCs w:val="22"/>
        </w:rPr>
      </w:pPr>
      <w:r w:rsidRPr="00616AA6">
        <w:rPr>
          <w:rFonts w:cs="Arial"/>
          <w:color w:val="000000" w:themeColor="text1"/>
          <w:sz w:val="22"/>
          <w:szCs w:val="22"/>
        </w:rPr>
        <w:t>As medições</w:t>
      </w:r>
      <w:r w:rsidR="00AB4A29" w:rsidRPr="00616AA6">
        <w:rPr>
          <w:rFonts w:cs="Arial"/>
          <w:color w:val="000000" w:themeColor="text1"/>
          <w:sz w:val="22"/>
          <w:szCs w:val="22"/>
        </w:rPr>
        <w:t xml:space="preserve"> não </w:t>
      </w:r>
      <w:r w:rsidR="007621A8" w:rsidRPr="00616AA6">
        <w:rPr>
          <w:rFonts w:cs="Arial"/>
          <w:color w:val="000000" w:themeColor="text1"/>
          <w:sz w:val="22"/>
          <w:szCs w:val="22"/>
        </w:rPr>
        <w:t>podem</w:t>
      </w:r>
      <w:r w:rsidR="00AB4A29" w:rsidRPr="00616AA6">
        <w:rPr>
          <w:rFonts w:cs="Arial"/>
          <w:color w:val="000000" w:themeColor="text1"/>
          <w:sz w:val="22"/>
          <w:szCs w:val="22"/>
        </w:rPr>
        <w:t xml:space="preserve"> ser realizadas sob</w:t>
      </w:r>
      <w:r w:rsidRPr="00616AA6">
        <w:rPr>
          <w:rFonts w:cs="Arial"/>
          <w:color w:val="000000" w:themeColor="text1"/>
          <w:sz w:val="22"/>
          <w:szCs w:val="22"/>
        </w:rPr>
        <w:t xml:space="preserve"> condições ambientais adversas de vento, temperatura, umidade relativa do ar, precipitações pluviométricas ou trovoadas, ou não atenderem às especificações das condições de operação dos instrumentos de medição estabelecidas pelos fabricantes.</w:t>
      </w:r>
    </w:p>
    <w:p w14:paraId="5B20AF7A" w14:textId="77777777" w:rsidR="00422822" w:rsidRPr="00616AA6" w:rsidRDefault="00422822" w:rsidP="007D49A3">
      <w:pPr>
        <w:spacing w:line="240" w:lineRule="auto"/>
        <w:rPr>
          <w:rFonts w:cs="Arial"/>
          <w:color w:val="000000" w:themeColor="text1"/>
          <w:sz w:val="22"/>
          <w:szCs w:val="22"/>
        </w:rPr>
      </w:pPr>
      <w:r w:rsidRPr="00616AA6">
        <w:rPr>
          <w:rFonts w:cs="Arial"/>
          <w:color w:val="000000" w:themeColor="text1"/>
          <w:sz w:val="22"/>
          <w:szCs w:val="22"/>
        </w:rPr>
        <w:t>Caso seja necessário executar as medições sob condições ambientais adversas, devem constar no relatório os parâmetros ambientais registrados durante a medição.</w:t>
      </w:r>
    </w:p>
    <w:p w14:paraId="0FF8B457" w14:textId="6075DFBE" w:rsidR="00AE725B" w:rsidRPr="00616AA6" w:rsidRDefault="00AE725B" w:rsidP="007D49A3">
      <w:pPr>
        <w:spacing w:line="240" w:lineRule="auto"/>
        <w:rPr>
          <w:rFonts w:cs="Arial"/>
          <w:color w:val="000000" w:themeColor="text1"/>
          <w:sz w:val="22"/>
          <w:szCs w:val="22"/>
        </w:rPr>
      </w:pPr>
      <w:r w:rsidRPr="00616AA6">
        <w:rPr>
          <w:rFonts w:cs="Arial"/>
          <w:color w:val="000000" w:themeColor="text1"/>
          <w:sz w:val="22"/>
          <w:szCs w:val="22"/>
        </w:rPr>
        <w:t>Mediç</w:t>
      </w:r>
      <w:r w:rsidR="005E765F" w:rsidRPr="00616AA6">
        <w:rPr>
          <w:rFonts w:cs="Arial"/>
          <w:color w:val="000000" w:themeColor="text1"/>
          <w:sz w:val="22"/>
          <w:szCs w:val="22"/>
        </w:rPr>
        <w:t>ões e</w:t>
      </w:r>
      <w:r w:rsidRPr="00616AA6">
        <w:rPr>
          <w:rFonts w:cs="Arial"/>
          <w:color w:val="000000" w:themeColor="text1"/>
          <w:sz w:val="22"/>
          <w:szCs w:val="22"/>
        </w:rPr>
        <w:t xml:space="preserve"> monitoramentos sob</w:t>
      </w:r>
      <w:r w:rsidR="00FA5A04" w:rsidRPr="00616AA6">
        <w:rPr>
          <w:rFonts w:cs="Arial"/>
          <w:color w:val="000000" w:themeColor="text1"/>
          <w:sz w:val="22"/>
          <w:szCs w:val="22"/>
        </w:rPr>
        <w:t xml:space="preserve"> </w:t>
      </w:r>
      <w:r w:rsidRPr="00616AA6">
        <w:rPr>
          <w:rFonts w:cs="Arial"/>
          <w:color w:val="000000" w:themeColor="text1"/>
          <w:sz w:val="22"/>
          <w:szCs w:val="22"/>
        </w:rPr>
        <w:t xml:space="preserve">condições </w:t>
      </w:r>
      <w:r w:rsidR="005E765F" w:rsidRPr="00616AA6">
        <w:rPr>
          <w:rFonts w:cs="Arial"/>
          <w:color w:val="000000" w:themeColor="text1"/>
          <w:sz w:val="22"/>
          <w:szCs w:val="22"/>
        </w:rPr>
        <w:t>ambientais</w:t>
      </w:r>
      <w:r w:rsidR="00FA5A04" w:rsidRPr="00616AA6">
        <w:rPr>
          <w:rFonts w:cs="Arial"/>
          <w:color w:val="000000" w:themeColor="text1"/>
          <w:sz w:val="22"/>
          <w:szCs w:val="22"/>
        </w:rPr>
        <w:t xml:space="preserve"> </w:t>
      </w:r>
      <w:r w:rsidR="00AB4A29" w:rsidRPr="00616AA6">
        <w:rPr>
          <w:rFonts w:cs="Arial"/>
          <w:color w:val="000000" w:themeColor="text1"/>
          <w:sz w:val="22"/>
          <w:szCs w:val="22"/>
        </w:rPr>
        <w:t xml:space="preserve">adversas </w:t>
      </w:r>
      <w:r w:rsidR="00FA5A04" w:rsidRPr="00616AA6">
        <w:rPr>
          <w:rFonts w:cs="Arial"/>
          <w:color w:val="000000" w:themeColor="text1"/>
          <w:sz w:val="22"/>
          <w:szCs w:val="22"/>
        </w:rPr>
        <w:t>(ventos, temperatura, umidade relativa do ar e</w:t>
      </w:r>
      <w:r w:rsidRPr="00616AA6">
        <w:rPr>
          <w:rFonts w:cs="Arial"/>
          <w:color w:val="000000" w:themeColor="text1"/>
          <w:sz w:val="22"/>
          <w:szCs w:val="22"/>
        </w:rPr>
        <w:t xml:space="preserve"> precipitações </w:t>
      </w:r>
      <w:r w:rsidR="000735D4" w:rsidRPr="00616AA6">
        <w:rPr>
          <w:rFonts w:cs="Arial"/>
          <w:color w:val="000000" w:themeColor="text1"/>
          <w:sz w:val="22"/>
          <w:szCs w:val="22"/>
        </w:rPr>
        <w:t>pluviométricas</w:t>
      </w:r>
      <w:r w:rsidR="00422822" w:rsidRPr="00616AA6">
        <w:rPr>
          <w:rFonts w:cs="Arial"/>
          <w:color w:val="000000" w:themeColor="text1"/>
          <w:sz w:val="22"/>
          <w:szCs w:val="22"/>
        </w:rPr>
        <w:t>) dev</w:t>
      </w:r>
      <w:r w:rsidR="007621A8" w:rsidRPr="00616AA6">
        <w:rPr>
          <w:rFonts w:cs="Arial"/>
          <w:color w:val="000000" w:themeColor="text1"/>
          <w:sz w:val="22"/>
          <w:szCs w:val="22"/>
        </w:rPr>
        <w:t>em ser realizado</w:t>
      </w:r>
      <w:r w:rsidRPr="00616AA6">
        <w:rPr>
          <w:rFonts w:cs="Arial"/>
          <w:color w:val="000000" w:themeColor="text1"/>
          <w:sz w:val="22"/>
          <w:szCs w:val="22"/>
        </w:rPr>
        <w:t xml:space="preserve">s com instrumentação </w:t>
      </w:r>
      <w:r w:rsidR="00FA5A04" w:rsidRPr="00616AA6">
        <w:rPr>
          <w:rFonts w:cs="Arial"/>
          <w:color w:val="000000" w:themeColor="text1"/>
          <w:sz w:val="22"/>
          <w:szCs w:val="22"/>
        </w:rPr>
        <w:t>e</w:t>
      </w:r>
      <w:r w:rsidRPr="00616AA6">
        <w:rPr>
          <w:rFonts w:cs="Arial"/>
          <w:color w:val="000000" w:themeColor="text1"/>
          <w:sz w:val="22"/>
          <w:szCs w:val="22"/>
        </w:rPr>
        <w:t xml:space="preserve"> acessórios apropriados</w:t>
      </w:r>
      <w:r w:rsidR="00422822" w:rsidRPr="00616AA6">
        <w:rPr>
          <w:rFonts w:cs="Arial"/>
          <w:color w:val="000000" w:themeColor="text1"/>
          <w:sz w:val="22"/>
          <w:szCs w:val="22"/>
        </w:rPr>
        <w:t>, especificados pelo fabricante do sonômetro</w:t>
      </w:r>
      <w:r w:rsidRPr="00616AA6">
        <w:rPr>
          <w:rFonts w:cs="Arial"/>
          <w:color w:val="000000" w:themeColor="text1"/>
          <w:sz w:val="22"/>
          <w:szCs w:val="22"/>
        </w:rPr>
        <w:t>.</w:t>
      </w:r>
    </w:p>
    <w:p w14:paraId="532B18FD" w14:textId="251568D2" w:rsidR="00487CA4" w:rsidRPr="00616AA6" w:rsidRDefault="00546092" w:rsidP="007D49A3">
      <w:pPr>
        <w:spacing w:line="240" w:lineRule="auto"/>
        <w:rPr>
          <w:rFonts w:cs="Arial"/>
          <w:color w:val="000000" w:themeColor="text1"/>
          <w:sz w:val="22"/>
          <w:szCs w:val="22"/>
        </w:rPr>
      </w:pPr>
      <w:r w:rsidRPr="00616AA6">
        <w:rPr>
          <w:rFonts w:cs="Arial"/>
          <w:color w:val="000000" w:themeColor="text1"/>
          <w:sz w:val="22"/>
          <w:szCs w:val="22"/>
        </w:rPr>
        <w:t>P</w:t>
      </w:r>
      <w:r w:rsidR="004145B0" w:rsidRPr="00616AA6">
        <w:rPr>
          <w:rFonts w:cs="Arial"/>
          <w:color w:val="000000" w:themeColor="text1"/>
          <w:sz w:val="22"/>
          <w:szCs w:val="22"/>
        </w:rPr>
        <w:t xml:space="preserve">ara monitoramento </w:t>
      </w:r>
      <w:r w:rsidR="001B2A94" w:rsidRPr="00616AA6">
        <w:rPr>
          <w:rFonts w:cs="Arial"/>
          <w:color w:val="000000" w:themeColor="text1"/>
          <w:sz w:val="22"/>
          <w:szCs w:val="22"/>
        </w:rPr>
        <w:t xml:space="preserve">sonoro </w:t>
      </w:r>
      <w:r w:rsidR="00AE725B" w:rsidRPr="00616AA6">
        <w:rPr>
          <w:rFonts w:cs="Arial"/>
          <w:color w:val="000000" w:themeColor="text1"/>
          <w:sz w:val="22"/>
          <w:szCs w:val="22"/>
        </w:rPr>
        <w:t xml:space="preserve">de </w:t>
      </w:r>
      <w:r w:rsidR="001011A2" w:rsidRPr="00616AA6">
        <w:rPr>
          <w:rFonts w:cs="Arial"/>
          <w:color w:val="000000" w:themeColor="text1"/>
          <w:sz w:val="22"/>
          <w:szCs w:val="22"/>
        </w:rPr>
        <w:t>período completo ou de longa duração</w:t>
      </w:r>
      <w:r w:rsidR="007621A8" w:rsidRPr="00616AA6">
        <w:rPr>
          <w:rFonts w:cs="Arial"/>
          <w:color w:val="000000" w:themeColor="text1"/>
          <w:sz w:val="22"/>
          <w:szCs w:val="22"/>
        </w:rPr>
        <w:t>,</w:t>
      </w:r>
      <w:r w:rsidR="001011A2" w:rsidRPr="00616AA6">
        <w:rPr>
          <w:rFonts w:cs="Arial"/>
          <w:color w:val="000000" w:themeColor="text1"/>
          <w:sz w:val="22"/>
          <w:szCs w:val="22"/>
        </w:rPr>
        <w:t xml:space="preserve"> </w:t>
      </w:r>
      <w:r w:rsidR="004145B0" w:rsidRPr="00616AA6">
        <w:rPr>
          <w:rFonts w:cs="Arial"/>
          <w:color w:val="000000" w:themeColor="text1"/>
          <w:sz w:val="22"/>
          <w:szCs w:val="22"/>
        </w:rPr>
        <w:t xml:space="preserve">as condições </w:t>
      </w:r>
      <w:r w:rsidR="00F83D8C" w:rsidRPr="00616AA6">
        <w:rPr>
          <w:rFonts w:cs="Arial"/>
          <w:color w:val="000000" w:themeColor="text1"/>
          <w:sz w:val="22"/>
          <w:szCs w:val="22"/>
        </w:rPr>
        <w:t>ambientais</w:t>
      </w:r>
      <w:r w:rsidR="004145B0" w:rsidRPr="00616AA6">
        <w:rPr>
          <w:rFonts w:cs="Arial"/>
          <w:color w:val="000000" w:themeColor="text1"/>
          <w:sz w:val="22"/>
          <w:szCs w:val="22"/>
        </w:rPr>
        <w:t xml:space="preserve"> (temperatura, u</w:t>
      </w:r>
      <w:r w:rsidR="001B2A94" w:rsidRPr="00616AA6">
        <w:rPr>
          <w:rFonts w:cs="Arial"/>
          <w:color w:val="000000" w:themeColor="text1"/>
          <w:sz w:val="22"/>
          <w:szCs w:val="22"/>
        </w:rPr>
        <w:t>midade relativa do ar, ventos e</w:t>
      </w:r>
      <w:r w:rsidR="004145B0" w:rsidRPr="00616AA6">
        <w:rPr>
          <w:rFonts w:cs="Arial"/>
          <w:color w:val="000000" w:themeColor="text1"/>
          <w:sz w:val="22"/>
          <w:szCs w:val="22"/>
        </w:rPr>
        <w:t xml:space="preserve"> precipitação</w:t>
      </w:r>
      <w:r w:rsidR="004868D8" w:rsidRPr="00616AA6">
        <w:rPr>
          <w:rFonts w:cs="Arial"/>
          <w:color w:val="000000" w:themeColor="text1"/>
          <w:sz w:val="22"/>
          <w:szCs w:val="22"/>
        </w:rPr>
        <w:t xml:space="preserve"> </w:t>
      </w:r>
      <w:r w:rsidR="002A32A2" w:rsidRPr="00616AA6">
        <w:rPr>
          <w:rFonts w:cs="Arial"/>
          <w:color w:val="000000" w:themeColor="text1"/>
          <w:sz w:val="22"/>
          <w:szCs w:val="22"/>
        </w:rPr>
        <w:t>pluviométrica</w:t>
      </w:r>
      <w:r w:rsidR="004145B0" w:rsidRPr="00616AA6">
        <w:rPr>
          <w:rFonts w:cs="Arial"/>
          <w:color w:val="000000" w:themeColor="text1"/>
          <w:sz w:val="22"/>
          <w:szCs w:val="22"/>
        </w:rPr>
        <w:t>)</w:t>
      </w:r>
      <w:r w:rsidR="006C1644" w:rsidRPr="00616AA6">
        <w:rPr>
          <w:rFonts w:cs="Arial"/>
          <w:color w:val="000000" w:themeColor="text1"/>
          <w:sz w:val="22"/>
          <w:szCs w:val="22"/>
        </w:rPr>
        <w:t xml:space="preserve"> </w:t>
      </w:r>
      <w:r w:rsidR="002A32A2" w:rsidRPr="00616AA6">
        <w:rPr>
          <w:rFonts w:cs="Arial"/>
          <w:color w:val="000000" w:themeColor="text1"/>
          <w:sz w:val="22"/>
          <w:szCs w:val="22"/>
        </w:rPr>
        <w:t xml:space="preserve">devem ser monitoradas </w:t>
      </w:r>
      <w:r w:rsidR="006C1644" w:rsidRPr="00616AA6">
        <w:rPr>
          <w:rFonts w:cs="Arial"/>
          <w:color w:val="000000" w:themeColor="text1"/>
          <w:sz w:val="22"/>
          <w:szCs w:val="22"/>
        </w:rPr>
        <w:t xml:space="preserve">e </w:t>
      </w:r>
      <w:r w:rsidR="002A32A2" w:rsidRPr="00616AA6">
        <w:rPr>
          <w:rFonts w:cs="Arial"/>
          <w:color w:val="000000" w:themeColor="text1"/>
          <w:sz w:val="22"/>
          <w:szCs w:val="22"/>
        </w:rPr>
        <w:t xml:space="preserve">consideradas </w:t>
      </w:r>
      <w:r w:rsidR="006C1644" w:rsidRPr="00616AA6">
        <w:rPr>
          <w:rFonts w:cs="Arial"/>
          <w:color w:val="000000" w:themeColor="text1"/>
          <w:sz w:val="22"/>
          <w:szCs w:val="22"/>
        </w:rPr>
        <w:t xml:space="preserve">na análise </w:t>
      </w:r>
      <w:r w:rsidR="00A325D3" w:rsidRPr="00616AA6">
        <w:rPr>
          <w:rFonts w:cs="Arial"/>
          <w:color w:val="000000" w:themeColor="text1"/>
          <w:sz w:val="22"/>
          <w:szCs w:val="22"/>
        </w:rPr>
        <w:t xml:space="preserve">e tratamento </w:t>
      </w:r>
      <w:r w:rsidR="006C1644" w:rsidRPr="00616AA6">
        <w:rPr>
          <w:rFonts w:cs="Arial"/>
          <w:color w:val="000000" w:themeColor="text1"/>
          <w:sz w:val="22"/>
          <w:szCs w:val="22"/>
        </w:rPr>
        <w:t>dos resultados</w:t>
      </w:r>
      <w:r w:rsidR="004145B0" w:rsidRPr="00616AA6">
        <w:rPr>
          <w:rFonts w:cs="Arial"/>
          <w:color w:val="000000" w:themeColor="text1"/>
          <w:sz w:val="22"/>
          <w:szCs w:val="22"/>
        </w:rPr>
        <w:t>.</w:t>
      </w:r>
      <w:r w:rsidR="00F83D8C" w:rsidRPr="00616AA6">
        <w:rPr>
          <w:rFonts w:cs="Arial"/>
          <w:color w:val="000000" w:themeColor="text1"/>
          <w:sz w:val="22"/>
          <w:szCs w:val="22"/>
        </w:rPr>
        <w:t xml:space="preserve"> D</w:t>
      </w:r>
      <w:r w:rsidR="00487CA4" w:rsidRPr="00616AA6">
        <w:rPr>
          <w:rFonts w:cs="Arial"/>
          <w:color w:val="000000" w:themeColor="text1"/>
          <w:sz w:val="22"/>
          <w:szCs w:val="22"/>
        </w:rPr>
        <w:t xml:space="preserve">evem ser descartados os resultados medidos sob precipitação </w:t>
      </w:r>
      <w:r w:rsidR="002A32A2" w:rsidRPr="00616AA6">
        <w:rPr>
          <w:rFonts w:cs="Arial"/>
          <w:color w:val="000000" w:themeColor="text1"/>
          <w:sz w:val="22"/>
          <w:szCs w:val="22"/>
        </w:rPr>
        <w:t>pluviométrica</w:t>
      </w:r>
      <w:r w:rsidR="00487CA4" w:rsidRPr="00616AA6">
        <w:rPr>
          <w:rFonts w:cs="Arial"/>
          <w:color w:val="000000" w:themeColor="text1"/>
          <w:sz w:val="22"/>
          <w:szCs w:val="22"/>
        </w:rPr>
        <w:t>, ventos acima de 5 m/s, temperatura ou umidade relativa do ar fora da</w:t>
      </w:r>
      <w:r w:rsidR="004E392E" w:rsidRPr="00616AA6">
        <w:rPr>
          <w:rFonts w:cs="Arial"/>
          <w:color w:val="000000" w:themeColor="text1"/>
          <w:sz w:val="22"/>
          <w:szCs w:val="22"/>
        </w:rPr>
        <w:t>s</w:t>
      </w:r>
      <w:r w:rsidR="00487CA4" w:rsidRPr="00616AA6">
        <w:rPr>
          <w:rFonts w:cs="Arial"/>
          <w:color w:val="000000" w:themeColor="text1"/>
          <w:sz w:val="22"/>
          <w:szCs w:val="22"/>
        </w:rPr>
        <w:t xml:space="preserve"> faixa</w:t>
      </w:r>
      <w:r w:rsidR="004E392E" w:rsidRPr="00616AA6">
        <w:rPr>
          <w:rFonts w:cs="Arial"/>
          <w:color w:val="000000" w:themeColor="text1"/>
          <w:sz w:val="22"/>
          <w:szCs w:val="22"/>
        </w:rPr>
        <w:t>s</w:t>
      </w:r>
      <w:r w:rsidR="00487CA4" w:rsidRPr="00616AA6">
        <w:rPr>
          <w:rFonts w:cs="Arial"/>
          <w:color w:val="000000" w:themeColor="text1"/>
          <w:sz w:val="22"/>
          <w:szCs w:val="22"/>
        </w:rPr>
        <w:t xml:space="preserve"> das condições de operação </w:t>
      </w:r>
      <w:r w:rsidR="00AB4A29" w:rsidRPr="00616AA6">
        <w:rPr>
          <w:rFonts w:cs="Arial"/>
          <w:color w:val="000000" w:themeColor="text1"/>
          <w:sz w:val="22"/>
          <w:szCs w:val="22"/>
        </w:rPr>
        <w:t xml:space="preserve">da instrumentação </w:t>
      </w:r>
      <w:r w:rsidR="00487CA4" w:rsidRPr="00616AA6">
        <w:rPr>
          <w:rFonts w:cs="Arial"/>
          <w:color w:val="000000" w:themeColor="text1"/>
          <w:sz w:val="22"/>
          <w:szCs w:val="22"/>
        </w:rPr>
        <w:t>especificada</w:t>
      </w:r>
      <w:r w:rsidR="00876C03" w:rsidRPr="00616AA6">
        <w:rPr>
          <w:rFonts w:cs="Arial"/>
          <w:color w:val="000000" w:themeColor="text1"/>
          <w:sz w:val="22"/>
          <w:szCs w:val="22"/>
        </w:rPr>
        <w:t>s</w:t>
      </w:r>
      <w:r w:rsidR="00487CA4" w:rsidRPr="00616AA6">
        <w:rPr>
          <w:rFonts w:cs="Arial"/>
          <w:color w:val="000000" w:themeColor="text1"/>
          <w:sz w:val="22"/>
          <w:szCs w:val="22"/>
        </w:rPr>
        <w:t xml:space="preserve"> pelo fabricante</w:t>
      </w:r>
      <w:r w:rsidR="00EF16A3" w:rsidRPr="00616AA6">
        <w:rPr>
          <w:rFonts w:cs="Arial"/>
          <w:color w:val="000000" w:themeColor="text1"/>
          <w:sz w:val="22"/>
          <w:szCs w:val="22"/>
        </w:rPr>
        <w:t>.</w:t>
      </w:r>
    </w:p>
    <w:p w14:paraId="376A8245" w14:textId="7828C457" w:rsidR="00422822" w:rsidRPr="00E134B7" w:rsidRDefault="00876C03" w:rsidP="007D49A3">
      <w:pPr>
        <w:spacing w:line="240" w:lineRule="auto"/>
        <w:rPr>
          <w:rFonts w:cs="Arial"/>
          <w:color w:val="000000" w:themeColor="text1"/>
          <w:szCs w:val="22"/>
        </w:rPr>
      </w:pPr>
      <w:r w:rsidRPr="00E134B7">
        <w:rPr>
          <w:rFonts w:cs="Arial"/>
          <w:color w:val="000000" w:themeColor="text1"/>
          <w:szCs w:val="22"/>
        </w:rPr>
        <w:t>NOTA</w:t>
      </w:r>
      <w:r w:rsidR="00422822" w:rsidRPr="00E134B7">
        <w:rPr>
          <w:rFonts w:cs="Arial"/>
          <w:color w:val="000000" w:themeColor="text1"/>
          <w:szCs w:val="22"/>
        </w:rPr>
        <w:tab/>
        <w:t>A influência do vento sobre o microfone, mesmo com o uso do protetor de vento, é significativa quando a velocidade for superior a 5 m/s.</w:t>
      </w:r>
    </w:p>
    <w:p w14:paraId="0C145B2D" w14:textId="6B602B7A" w:rsidR="00422822" w:rsidRPr="00616AA6" w:rsidRDefault="007621A8" w:rsidP="007D49A3">
      <w:pPr>
        <w:spacing w:line="240" w:lineRule="auto"/>
        <w:rPr>
          <w:rFonts w:cs="Arial"/>
          <w:color w:val="000000" w:themeColor="text1"/>
          <w:sz w:val="22"/>
          <w:szCs w:val="22"/>
        </w:rPr>
      </w:pPr>
      <w:r w:rsidRPr="00616AA6">
        <w:rPr>
          <w:rFonts w:cs="Arial"/>
          <w:color w:val="000000" w:themeColor="text1"/>
          <w:sz w:val="22"/>
          <w:szCs w:val="22"/>
        </w:rPr>
        <w:t>Sonômetros de c</w:t>
      </w:r>
      <w:r w:rsidR="00422822" w:rsidRPr="00616AA6">
        <w:rPr>
          <w:rFonts w:cs="Arial"/>
          <w:color w:val="000000" w:themeColor="text1"/>
          <w:sz w:val="22"/>
          <w:szCs w:val="22"/>
        </w:rPr>
        <w:t>lasse 2, conforme a IEC 61672-1</w:t>
      </w:r>
      <w:r w:rsidR="00F04342" w:rsidRPr="00616AA6">
        <w:rPr>
          <w:rFonts w:cs="Arial"/>
          <w:color w:val="000000" w:themeColor="text1"/>
          <w:sz w:val="22"/>
          <w:szCs w:val="22"/>
        </w:rPr>
        <w:t>:200</w:t>
      </w:r>
      <w:r w:rsidR="00016003" w:rsidRPr="00616AA6">
        <w:rPr>
          <w:rFonts w:cs="Arial"/>
          <w:color w:val="000000" w:themeColor="text1"/>
          <w:sz w:val="22"/>
          <w:szCs w:val="22"/>
        </w:rPr>
        <w:t>2</w:t>
      </w:r>
      <w:r w:rsidR="00422822" w:rsidRPr="00616AA6">
        <w:rPr>
          <w:rFonts w:cs="Arial"/>
          <w:color w:val="000000" w:themeColor="text1"/>
          <w:sz w:val="22"/>
          <w:szCs w:val="22"/>
        </w:rPr>
        <w:t>, devem ser operados na faix</w:t>
      </w:r>
      <w:r w:rsidRPr="00616AA6">
        <w:rPr>
          <w:rFonts w:cs="Arial"/>
          <w:color w:val="000000" w:themeColor="text1"/>
          <w:sz w:val="22"/>
          <w:szCs w:val="22"/>
        </w:rPr>
        <w:t xml:space="preserve">a de temperatura entre 0 ºC e </w:t>
      </w:r>
      <w:r w:rsidR="00422822" w:rsidRPr="00616AA6">
        <w:rPr>
          <w:rFonts w:cs="Arial"/>
          <w:color w:val="000000" w:themeColor="text1"/>
          <w:sz w:val="22"/>
          <w:szCs w:val="22"/>
        </w:rPr>
        <w:t>40 ºC.</w:t>
      </w:r>
    </w:p>
    <w:p w14:paraId="03FA731E" w14:textId="2851EDB4" w:rsidR="00F80111" w:rsidRPr="0039778A" w:rsidRDefault="00DC3596" w:rsidP="007D49A3">
      <w:pPr>
        <w:pStyle w:val="Ttulo2Seo11comttulo"/>
        <w:tabs>
          <w:tab w:val="num" w:pos="567"/>
        </w:tabs>
        <w:spacing w:before="120" w:after="120" w:line="240" w:lineRule="auto"/>
        <w:ind w:left="0"/>
        <w:rPr>
          <w:rFonts w:cs="Arial"/>
          <w:color w:val="000000" w:themeColor="text1"/>
          <w:sz w:val="22"/>
          <w:szCs w:val="22"/>
        </w:rPr>
      </w:pPr>
      <w:bookmarkStart w:id="45" w:name="_Toc465869587"/>
      <w:r w:rsidRPr="0039778A">
        <w:rPr>
          <w:rFonts w:cs="Arial"/>
          <w:color w:val="000000" w:themeColor="text1"/>
          <w:sz w:val="22"/>
          <w:szCs w:val="22"/>
        </w:rPr>
        <w:t>Locais</w:t>
      </w:r>
      <w:r w:rsidR="00A325D3" w:rsidRPr="0039778A">
        <w:rPr>
          <w:rFonts w:cs="Arial"/>
          <w:color w:val="000000" w:themeColor="text1"/>
          <w:sz w:val="22"/>
          <w:szCs w:val="22"/>
        </w:rPr>
        <w:t xml:space="preserve"> </w:t>
      </w:r>
      <w:r w:rsidRPr="0039778A">
        <w:rPr>
          <w:rFonts w:cs="Arial"/>
          <w:color w:val="000000" w:themeColor="text1"/>
          <w:sz w:val="22"/>
          <w:szCs w:val="22"/>
        </w:rPr>
        <w:t>e</w:t>
      </w:r>
      <w:r w:rsidR="00A325D3" w:rsidRPr="0039778A">
        <w:rPr>
          <w:rFonts w:cs="Arial"/>
          <w:color w:val="000000" w:themeColor="text1"/>
          <w:sz w:val="22"/>
          <w:szCs w:val="22"/>
        </w:rPr>
        <w:t xml:space="preserve"> p</w:t>
      </w:r>
      <w:r w:rsidR="00F80111" w:rsidRPr="0039778A">
        <w:rPr>
          <w:rFonts w:cs="Arial"/>
          <w:color w:val="000000" w:themeColor="text1"/>
          <w:sz w:val="22"/>
          <w:szCs w:val="22"/>
        </w:rPr>
        <w:t>onto</w:t>
      </w:r>
      <w:r w:rsidRPr="0039778A">
        <w:rPr>
          <w:rFonts w:cs="Arial"/>
          <w:color w:val="000000" w:themeColor="text1"/>
          <w:sz w:val="22"/>
          <w:szCs w:val="22"/>
        </w:rPr>
        <w:t>s</w:t>
      </w:r>
      <w:r w:rsidR="00F80111" w:rsidRPr="0039778A">
        <w:rPr>
          <w:rFonts w:cs="Arial"/>
          <w:color w:val="000000" w:themeColor="text1"/>
          <w:sz w:val="22"/>
          <w:szCs w:val="22"/>
        </w:rPr>
        <w:t xml:space="preserve"> de medição</w:t>
      </w:r>
      <w:bookmarkEnd w:id="45"/>
    </w:p>
    <w:p w14:paraId="656336C4" w14:textId="01EC4D83" w:rsidR="00DC3596" w:rsidRPr="0039778A" w:rsidRDefault="003D2685" w:rsidP="003D2685">
      <w:pPr>
        <w:spacing w:before="120" w:after="120" w:line="240" w:lineRule="auto"/>
        <w:rPr>
          <w:rFonts w:cs="Arial"/>
          <w:color w:val="000000" w:themeColor="text1"/>
          <w:sz w:val="22"/>
          <w:szCs w:val="22"/>
        </w:rPr>
      </w:pPr>
      <w:r w:rsidRPr="0039778A">
        <w:rPr>
          <w:rFonts w:cs="Arial"/>
          <w:color w:val="000000" w:themeColor="text1"/>
          <w:sz w:val="22"/>
          <w:szCs w:val="22"/>
        </w:rPr>
        <w:t xml:space="preserve">Esta norma estabelece procedimento para medição </w:t>
      </w:r>
      <w:r w:rsidR="00DC3596" w:rsidRPr="0039778A">
        <w:rPr>
          <w:rFonts w:cs="Arial"/>
          <w:color w:val="000000" w:themeColor="text1"/>
          <w:sz w:val="22"/>
          <w:szCs w:val="22"/>
        </w:rPr>
        <w:t>em diferentes localizações de pontos de medição, conforme 7.3.1, 7.3.2 e 7.3.3.</w:t>
      </w:r>
    </w:p>
    <w:p w14:paraId="08C43AD8" w14:textId="465A231C" w:rsidR="003D2685" w:rsidRPr="0039778A" w:rsidRDefault="003D2685" w:rsidP="003D2685">
      <w:pPr>
        <w:pStyle w:val="Ttulo3"/>
        <w:tabs>
          <w:tab w:val="clear" w:pos="360"/>
          <w:tab w:val="left" w:pos="0"/>
        </w:tabs>
        <w:spacing w:before="0" w:after="0" w:line="240" w:lineRule="auto"/>
        <w:ind w:left="0"/>
        <w:rPr>
          <w:rFonts w:cs="Arial"/>
          <w:color w:val="000000" w:themeColor="text1"/>
          <w:sz w:val="22"/>
          <w:szCs w:val="22"/>
          <w:lang w:val="pt-BR"/>
        </w:rPr>
      </w:pPr>
      <w:bookmarkStart w:id="46" w:name="_Toc465869588"/>
      <w:r w:rsidRPr="0039778A">
        <w:rPr>
          <w:rFonts w:cs="Arial"/>
          <w:color w:val="000000" w:themeColor="text1"/>
          <w:sz w:val="22"/>
          <w:szCs w:val="22"/>
          <w:lang w:val="pt-BR"/>
        </w:rPr>
        <w:lastRenderedPageBreak/>
        <w:t xml:space="preserve">Medições em </w:t>
      </w:r>
      <w:r w:rsidR="00DC3596" w:rsidRPr="0039778A">
        <w:rPr>
          <w:rFonts w:cs="Arial"/>
          <w:color w:val="000000" w:themeColor="text1"/>
          <w:sz w:val="22"/>
          <w:szCs w:val="22"/>
          <w:lang w:val="pt-BR"/>
        </w:rPr>
        <w:t>locais</w:t>
      </w:r>
      <w:r w:rsidRPr="0039778A">
        <w:rPr>
          <w:rFonts w:cs="Arial"/>
          <w:color w:val="000000" w:themeColor="text1"/>
          <w:sz w:val="22"/>
          <w:szCs w:val="22"/>
          <w:lang w:val="pt-BR"/>
        </w:rPr>
        <w:t xml:space="preserve"> externo</w:t>
      </w:r>
      <w:r w:rsidR="00DC3596" w:rsidRPr="0039778A">
        <w:rPr>
          <w:rFonts w:cs="Arial"/>
          <w:color w:val="000000" w:themeColor="text1"/>
          <w:sz w:val="22"/>
          <w:szCs w:val="22"/>
          <w:lang w:val="pt-BR"/>
        </w:rPr>
        <w:t>s</w:t>
      </w:r>
      <w:r w:rsidRPr="0039778A">
        <w:rPr>
          <w:rFonts w:cs="Arial"/>
          <w:color w:val="000000" w:themeColor="text1"/>
          <w:sz w:val="22"/>
          <w:szCs w:val="22"/>
          <w:lang w:val="pt-BR"/>
        </w:rPr>
        <w:t xml:space="preserve"> ao</w:t>
      </w:r>
      <w:r w:rsidR="00DC3596" w:rsidRPr="0039778A">
        <w:rPr>
          <w:rFonts w:cs="Arial"/>
          <w:color w:val="000000" w:themeColor="text1"/>
          <w:sz w:val="22"/>
          <w:szCs w:val="22"/>
          <w:lang w:val="pt-BR"/>
        </w:rPr>
        <w:t>s</w:t>
      </w:r>
      <w:r w:rsidRPr="0039778A">
        <w:rPr>
          <w:rFonts w:cs="Arial"/>
          <w:color w:val="000000" w:themeColor="text1"/>
          <w:sz w:val="22"/>
          <w:szCs w:val="22"/>
          <w:lang w:val="pt-BR"/>
        </w:rPr>
        <w:t xml:space="preserve"> empreendimento</w:t>
      </w:r>
      <w:r w:rsidR="00DC3596" w:rsidRPr="0039778A">
        <w:rPr>
          <w:rFonts w:cs="Arial"/>
          <w:color w:val="000000" w:themeColor="text1"/>
          <w:sz w:val="22"/>
          <w:szCs w:val="22"/>
          <w:lang w:val="pt-BR"/>
        </w:rPr>
        <w:t>s, instalações,</w:t>
      </w:r>
      <w:r w:rsidRPr="0039778A">
        <w:rPr>
          <w:rFonts w:cs="Arial"/>
          <w:color w:val="000000" w:themeColor="text1"/>
          <w:sz w:val="22"/>
          <w:szCs w:val="22"/>
          <w:lang w:val="pt-BR"/>
        </w:rPr>
        <w:t xml:space="preserve"> eventos</w:t>
      </w:r>
      <w:r w:rsidR="00DC3596" w:rsidRPr="0039778A">
        <w:rPr>
          <w:rFonts w:cs="Arial"/>
          <w:color w:val="000000" w:themeColor="text1"/>
          <w:sz w:val="22"/>
          <w:szCs w:val="22"/>
          <w:lang w:val="pt-BR"/>
        </w:rPr>
        <w:t xml:space="preserve"> e edificações</w:t>
      </w:r>
      <w:bookmarkEnd w:id="46"/>
    </w:p>
    <w:p w14:paraId="49DDE09A" w14:textId="77777777" w:rsidR="00D01A02" w:rsidRPr="0039778A" w:rsidRDefault="00D01A02" w:rsidP="00D01A02">
      <w:pPr>
        <w:spacing w:before="120" w:after="120" w:line="240" w:lineRule="auto"/>
        <w:rPr>
          <w:rFonts w:cs="Arial"/>
          <w:color w:val="000000" w:themeColor="text1"/>
          <w:sz w:val="22"/>
          <w:szCs w:val="22"/>
        </w:rPr>
      </w:pPr>
      <w:r w:rsidRPr="0039778A">
        <w:rPr>
          <w:rFonts w:cs="Arial"/>
          <w:color w:val="000000" w:themeColor="text1"/>
          <w:sz w:val="22"/>
          <w:szCs w:val="22"/>
        </w:rPr>
        <w:t>Nas medições executadas no nível do solo, o microfone deve ser posicionado preferencialmente entre 1,2 m e 1,5 m do mesmo.</w:t>
      </w:r>
    </w:p>
    <w:p w14:paraId="5FFE5128" w14:textId="77777777" w:rsidR="00D01A02" w:rsidRPr="0039778A" w:rsidRDefault="00D01A02" w:rsidP="00D01A02">
      <w:pPr>
        <w:spacing w:before="120" w:after="120" w:line="240" w:lineRule="auto"/>
        <w:rPr>
          <w:rFonts w:cs="Arial"/>
          <w:color w:val="000000" w:themeColor="text1"/>
          <w:sz w:val="22"/>
          <w:szCs w:val="22"/>
        </w:rPr>
      </w:pPr>
      <w:r w:rsidRPr="0039778A">
        <w:rPr>
          <w:rFonts w:cs="Arial"/>
          <w:color w:val="000000" w:themeColor="text1"/>
          <w:sz w:val="22"/>
          <w:szCs w:val="22"/>
        </w:rPr>
        <w:t>Nas medições executadas em alturas superiores a 1,5 m do solo, a altura ou o pavimento de uma edificação onde a medição for executada deve ser declarada no relatório.</w:t>
      </w:r>
    </w:p>
    <w:p w14:paraId="3A7C43DF" w14:textId="77777777" w:rsidR="00D01A02" w:rsidRPr="0039778A" w:rsidRDefault="00D01A02" w:rsidP="00D01A02">
      <w:pPr>
        <w:spacing w:line="240" w:lineRule="auto"/>
        <w:rPr>
          <w:rFonts w:cs="Arial"/>
          <w:color w:val="000000" w:themeColor="text1"/>
          <w:sz w:val="22"/>
          <w:szCs w:val="22"/>
          <w:lang w:eastAsia="ja-JP"/>
        </w:rPr>
      </w:pPr>
      <w:r w:rsidRPr="0039778A">
        <w:rPr>
          <w:rFonts w:cs="Arial"/>
          <w:color w:val="000000" w:themeColor="text1"/>
          <w:sz w:val="22"/>
          <w:szCs w:val="22"/>
          <w:lang w:eastAsia="ja-JP"/>
        </w:rPr>
        <w:t>O microfone deve ser posicionado distante pelo menos 2 m de paredes, muros, veículos ou outros objetos que possam refletir as ondas sonoras.</w:t>
      </w:r>
    </w:p>
    <w:p w14:paraId="4C44A1C5" w14:textId="3C6D4E9A" w:rsidR="00D01A02" w:rsidRPr="0039778A" w:rsidRDefault="00D01A02" w:rsidP="00D01A02">
      <w:pPr>
        <w:spacing w:before="120" w:after="120" w:line="240" w:lineRule="auto"/>
        <w:rPr>
          <w:rFonts w:cs="Arial"/>
          <w:color w:val="000000" w:themeColor="text1"/>
          <w:sz w:val="22"/>
          <w:szCs w:val="22"/>
        </w:rPr>
      </w:pPr>
      <w:r w:rsidRPr="0039778A">
        <w:rPr>
          <w:rFonts w:cs="Arial"/>
          <w:color w:val="000000" w:themeColor="text1"/>
          <w:sz w:val="22"/>
          <w:szCs w:val="22"/>
        </w:rPr>
        <w:t xml:space="preserve">No monitoramento sonoro de longa duração ou de período completo e nas medições para fins de planejamento </w:t>
      </w:r>
      <w:r w:rsidR="00DF3A5E" w:rsidRPr="0039778A">
        <w:rPr>
          <w:rFonts w:cs="Arial"/>
          <w:color w:val="000000" w:themeColor="text1"/>
          <w:sz w:val="22"/>
          <w:szCs w:val="22"/>
        </w:rPr>
        <w:t xml:space="preserve">de controle da poluição sonora </w:t>
      </w:r>
      <w:r w:rsidRPr="0039778A">
        <w:rPr>
          <w:rFonts w:cs="Arial"/>
          <w:color w:val="000000" w:themeColor="text1"/>
          <w:sz w:val="22"/>
          <w:szCs w:val="22"/>
        </w:rPr>
        <w:t>urba</w:t>
      </w:r>
      <w:r w:rsidR="00DF3A5E" w:rsidRPr="0039778A">
        <w:rPr>
          <w:rFonts w:cs="Arial"/>
          <w:color w:val="000000" w:themeColor="text1"/>
          <w:sz w:val="22"/>
          <w:szCs w:val="22"/>
        </w:rPr>
        <w:t>na</w:t>
      </w:r>
      <w:r w:rsidRPr="0039778A">
        <w:rPr>
          <w:rFonts w:cs="Arial"/>
          <w:color w:val="000000" w:themeColor="text1"/>
          <w:sz w:val="22"/>
          <w:szCs w:val="22"/>
        </w:rPr>
        <w:t>, com o uso de estações de monitoramento sonoro, recomenda-se que o microfone seja posicionado a pelo menos 4 m do solo.</w:t>
      </w:r>
    </w:p>
    <w:p w14:paraId="7FFEE1A6" w14:textId="77777777" w:rsidR="00D01A02" w:rsidRPr="0039778A" w:rsidRDefault="00D01A02" w:rsidP="00D01A02">
      <w:pPr>
        <w:spacing w:before="120" w:after="120" w:line="240" w:lineRule="auto"/>
        <w:rPr>
          <w:rFonts w:cs="Arial"/>
          <w:color w:val="000000" w:themeColor="text1"/>
          <w:sz w:val="22"/>
          <w:szCs w:val="22"/>
        </w:rPr>
      </w:pPr>
      <w:r w:rsidRPr="0039778A">
        <w:rPr>
          <w:rFonts w:cs="Arial"/>
          <w:color w:val="000000" w:themeColor="text1"/>
          <w:sz w:val="22"/>
          <w:szCs w:val="22"/>
        </w:rPr>
        <w:t>Quando não for possível assegurar as distâncias mínimas previstas nesta Norma, deve-se informar no relatório as condições de execução das medições.</w:t>
      </w:r>
    </w:p>
    <w:p w14:paraId="0A94357C" w14:textId="77777777" w:rsidR="00A74188" w:rsidRPr="0039778A" w:rsidRDefault="00A74188" w:rsidP="00A74188">
      <w:pPr>
        <w:pStyle w:val="Ttulo3"/>
        <w:tabs>
          <w:tab w:val="clear" w:pos="360"/>
          <w:tab w:val="left" w:pos="0"/>
        </w:tabs>
        <w:spacing w:before="0" w:after="0" w:line="240" w:lineRule="auto"/>
        <w:ind w:left="0"/>
        <w:rPr>
          <w:rFonts w:cs="Arial"/>
          <w:color w:val="000000" w:themeColor="text1"/>
          <w:sz w:val="22"/>
          <w:szCs w:val="22"/>
          <w:lang w:val="pt-BR"/>
        </w:rPr>
      </w:pPr>
      <w:bookmarkStart w:id="47" w:name="_Toc465869589"/>
      <w:r w:rsidRPr="0039778A">
        <w:rPr>
          <w:rFonts w:cs="Arial"/>
          <w:color w:val="000000" w:themeColor="text1"/>
          <w:sz w:val="22"/>
          <w:szCs w:val="22"/>
          <w:lang w:val="pt-BR"/>
        </w:rPr>
        <w:t>Medições em locais externos às fachadas de edificações</w:t>
      </w:r>
      <w:bookmarkEnd w:id="47"/>
    </w:p>
    <w:p w14:paraId="5EF1A83F" w14:textId="60FDC300" w:rsidR="00A74188" w:rsidRPr="0039778A" w:rsidRDefault="00A74188" w:rsidP="00A74188">
      <w:pPr>
        <w:spacing w:before="120" w:after="120" w:line="240" w:lineRule="auto"/>
        <w:rPr>
          <w:rFonts w:cs="Arial"/>
          <w:color w:val="000000" w:themeColor="text1"/>
          <w:sz w:val="22"/>
          <w:szCs w:val="22"/>
          <w:lang w:eastAsia="ja-JP"/>
        </w:rPr>
      </w:pPr>
      <w:r w:rsidRPr="0039778A">
        <w:rPr>
          <w:rFonts w:cs="Arial"/>
          <w:color w:val="000000" w:themeColor="text1"/>
          <w:sz w:val="22"/>
          <w:szCs w:val="22"/>
          <w:lang w:eastAsia="ja-JP"/>
        </w:rPr>
        <w:t xml:space="preserve">A distância de referência para medição externa à fachada de uma edificação é </w:t>
      </w:r>
      <w:r w:rsidR="000653DE" w:rsidRPr="0039778A">
        <w:rPr>
          <w:rFonts w:cs="Arial"/>
          <w:color w:val="000000" w:themeColor="text1"/>
          <w:sz w:val="22"/>
          <w:szCs w:val="22"/>
          <w:lang w:eastAsia="ja-JP"/>
        </w:rPr>
        <w:t>de pelo menos</w:t>
      </w:r>
      <w:r w:rsidRPr="0039778A">
        <w:rPr>
          <w:rFonts w:cs="Arial"/>
          <w:color w:val="000000" w:themeColor="text1"/>
          <w:sz w:val="22"/>
          <w:szCs w:val="22"/>
          <w:lang w:eastAsia="ja-JP"/>
        </w:rPr>
        <w:t xml:space="preserve"> 2 m. </w:t>
      </w:r>
    </w:p>
    <w:p w14:paraId="5244768E" w14:textId="77777777" w:rsidR="00391414" w:rsidRPr="0039778A" w:rsidRDefault="00391414" w:rsidP="00391414">
      <w:pPr>
        <w:spacing w:before="120" w:after="120" w:line="240" w:lineRule="auto"/>
        <w:rPr>
          <w:rFonts w:cs="Arial"/>
          <w:color w:val="000000" w:themeColor="text1"/>
          <w:sz w:val="22"/>
          <w:szCs w:val="22"/>
        </w:rPr>
      </w:pPr>
      <w:r w:rsidRPr="0039778A">
        <w:rPr>
          <w:rFonts w:cs="Arial"/>
          <w:color w:val="000000" w:themeColor="text1"/>
          <w:sz w:val="22"/>
          <w:szCs w:val="22"/>
          <w:lang w:eastAsia="ja-JP"/>
        </w:rPr>
        <w:t>A execução de medição na posição externa à fachada da edificação pode ser realizada com uma haste acessória ou um dispositivo de fixação ou com o braço estendido. Deve-se assegurar que o microfone não sofra vibrações durante a medição para não influenciar os resultados.</w:t>
      </w:r>
    </w:p>
    <w:p w14:paraId="27850E56" w14:textId="77777777" w:rsidR="00391414" w:rsidRPr="0039778A" w:rsidRDefault="00391414" w:rsidP="00391414">
      <w:pPr>
        <w:spacing w:before="120" w:after="120" w:line="240" w:lineRule="auto"/>
        <w:rPr>
          <w:rFonts w:cs="Arial"/>
          <w:color w:val="000000" w:themeColor="text1"/>
          <w:sz w:val="22"/>
          <w:szCs w:val="22"/>
        </w:rPr>
      </w:pPr>
      <w:r w:rsidRPr="0039778A">
        <w:rPr>
          <w:rFonts w:cs="Arial"/>
          <w:color w:val="000000" w:themeColor="text1"/>
          <w:sz w:val="22"/>
          <w:szCs w:val="22"/>
        </w:rPr>
        <w:t>A medição com uso do cabo de extensão entre o microfone e o sonômetro somente pode ser realizada quando, no certificado de calibração do sonômetro, constar que ele atende a IEC 61672</w:t>
      </w:r>
      <w:r w:rsidRPr="0039778A">
        <w:rPr>
          <w:rFonts w:cs="Arial"/>
          <w:color w:val="000000" w:themeColor="text1"/>
          <w:sz w:val="22"/>
          <w:szCs w:val="22"/>
        </w:rPr>
        <w:softHyphen/>
        <w:t xml:space="preserve"> para esta condição de uso. Neste caso, o ajuste do sonômetro deve ser realizado com o cabo de extensão.</w:t>
      </w:r>
    </w:p>
    <w:p w14:paraId="3683D089" w14:textId="77777777" w:rsidR="00391414" w:rsidRPr="0039778A" w:rsidRDefault="00391414" w:rsidP="00391414">
      <w:pPr>
        <w:spacing w:before="120" w:after="120" w:line="240" w:lineRule="auto"/>
        <w:rPr>
          <w:rFonts w:cs="Arial"/>
          <w:color w:val="000000" w:themeColor="text1"/>
          <w:sz w:val="22"/>
          <w:szCs w:val="22"/>
        </w:rPr>
      </w:pPr>
      <w:r w:rsidRPr="0039778A">
        <w:rPr>
          <w:rFonts w:cs="Arial"/>
          <w:color w:val="000000" w:themeColor="text1"/>
          <w:sz w:val="22"/>
          <w:szCs w:val="22"/>
        </w:rPr>
        <w:t>Se a edificação for térrea, ou a medição for realizada no pavimento térreo, a medição deve ser realizada conforme 7.3.1.</w:t>
      </w:r>
    </w:p>
    <w:p w14:paraId="0EA11F4B" w14:textId="3B146CB7" w:rsidR="000653DE" w:rsidRPr="0039778A" w:rsidRDefault="000653DE" w:rsidP="000653DE">
      <w:pPr>
        <w:spacing w:before="120" w:after="120" w:line="240" w:lineRule="auto"/>
        <w:rPr>
          <w:rFonts w:cs="Arial"/>
          <w:color w:val="000000" w:themeColor="text1"/>
          <w:sz w:val="22"/>
          <w:szCs w:val="22"/>
          <w:lang w:eastAsia="ja-JP"/>
        </w:rPr>
      </w:pPr>
      <w:r w:rsidRPr="0039778A">
        <w:rPr>
          <w:rFonts w:cs="Arial"/>
          <w:color w:val="000000" w:themeColor="text1"/>
          <w:sz w:val="22"/>
          <w:szCs w:val="22"/>
        </w:rPr>
        <w:t xml:space="preserve">Quando o objetivo for medir o </w:t>
      </w:r>
      <w:r w:rsidRPr="0039778A">
        <w:rPr>
          <w:rFonts w:cs="Arial"/>
          <w:color w:val="000000" w:themeColor="text1"/>
          <w:sz w:val="22"/>
          <w:szCs w:val="22"/>
          <w:lang w:eastAsia="ja-JP"/>
        </w:rPr>
        <w:t>nível de pressão sonora no campo sonoro incidente,</w:t>
      </w:r>
      <w:r w:rsidRPr="0039778A">
        <w:rPr>
          <w:rFonts w:cs="Arial"/>
          <w:color w:val="000000" w:themeColor="text1"/>
          <w:sz w:val="22"/>
          <w:szCs w:val="22"/>
        </w:rPr>
        <w:t xml:space="preserve"> n</w:t>
      </w:r>
      <w:r w:rsidRPr="0039778A">
        <w:rPr>
          <w:rFonts w:cs="Arial"/>
          <w:color w:val="000000" w:themeColor="text1"/>
          <w:sz w:val="22"/>
          <w:szCs w:val="22"/>
          <w:lang w:eastAsia="ja-JP"/>
        </w:rPr>
        <w:t xml:space="preserve">ão sendo possível realizar a medição a uma </w:t>
      </w:r>
      <w:r w:rsidR="009E486B" w:rsidRPr="0039778A">
        <w:rPr>
          <w:rFonts w:cs="Arial"/>
          <w:color w:val="000000" w:themeColor="text1"/>
          <w:sz w:val="22"/>
          <w:szCs w:val="22"/>
          <w:lang w:eastAsia="ja-JP"/>
        </w:rPr>
        <w:t>distância</w:t>
      </w:r>
      <w:r w:rsidRPr="0039778A">
        <w:rPr>
          <w:rFonts w:cs="Arial"/>
          <w:color w:val="000000" w:themeColor="text1"/>
          <w:sz w:val="22"/>
          <w:szCs w:val="22"/>
          <w:lang w:eastAsia="ja-JP"/>
        </w:rPr>
        <w:t xml:space="preserve"> superior a 2 m, devem ser adotados os procedimentos da ISO 1996-2.</w:t>
      </w:r>
    </w:p>
    <w:p w14:paraId="3ACFD5A9" w14:textId="1A6BBED7" w:rsidR="00391414" w:rsidRPr="0039778A" w:rsidRDefault="000653DE" w:rsidP="00BD22DA">
      <w:pPr>
        <w:autoSpaceDE w:val="0"/>
        <w:autoSpaceDN w:val="0"/>
        <w:adjustRightInd w:val="0"/>
        <w:spacing w:after="0" w:line="240" w:lineRule="auto"/>
        <w:rPr>
          <w:rFonts w:cs="Arial"/>
          <w:iCs/>
          <w:sz w:val="18"/>
          <w:szCs w:val="16"/>
        </w:rPr>
      </w:pPr>
      <w:r w:rsidRPr="00476E83">
        <w:rPr>
          <w:rFonts w:cs="Arial"/>
          <w:iCs/>
          <w:sz w:val="18"/>
          <w:szCs w:val="16"/>
          <w:highlight w:val="yellow"/>
        </w:rPr>
        <w:t xml:space="preserve">NOTA Em condições ideais onde não existam outros elementos verticais refletores que possam influenciar a propagação do som para o receptor em estudo, a diferença entre o nível de pressão sonora com o microfone </w:t>
      </w:r>
      <w:r w:rsidR="00BD22DA" w:rsidRPr="00476E83">
        <w:rPr>
          <w:rFonts w:cs="Arial"/>
          <w:iCs/>
          <w:sz w:val="18"/>
          <w:szCs w:val="16"/>
          <w:highlight w:val="yellow"/>
        </w:rPr>
        <w:t xml:space="preserve">distante a menos de </w:t>
      </w:r>
      <w:r w:rsidRPr="00476E83">
        <w:rPr>
          <w:rFonts w:cs="Arial"/>
          <w:iCs/>
          <w:sz w:val="18"/>
          <w:szCs w:val="16"/>
          <w:highlight w:val="yellow"/>
        </w:rPr>
        <w:t>2 m em frente à fachada e o microfone colocado em campo livre, é de cerca de 3 dB. Em situações complexas, como por exemplo, a existência de uma elevada densidade de edifícios no local, rua em “U”, etc., esta diferença pode ser maior. Mesmo em condições ideais pode haver algumas restrições. Orientações para estas situações</w:t>
      </w:r>
      <w:r w:rsidR="00BD22DA" w:rsidRPr="00476E83">
        <w:rPr>
          <w:rFonts w:cs="Arial"/>
          <w:iCs/>
          <w:sz w:val="18"/>
          <w:szCs w:val="16"/>
          <w:highlight w:val="yellow"/>
        </w:rPr>
        <w:t>, ver</w:t>
      </w:r>
      <w:r w:rsidRPr="00476E83">
        <w:rPr>
          <w:rFonts w:cs="Arial"/>
          <w:iCs/>
          <w:sz w:val="18"/>
          <w:szCs w:val="16"/>
          <w:highlight w:val="yellow"/>
        </w:rPr>
        <w:t xml:space="preserve"> ISO 1996-2.</w:t>
      </w:r>
      <w:r w:rsidRPr="0039778A">
        <w:rPr>
          <w:rFonts w:cs="Arial"/>
          <w:iCs/>
          <w:sz w:val="18"/>
          <w:szCs w:val="16"/>
        </w:rPr>
        <w:t xml:space="preserve"> </w:t>
      </w:r>
      <w:r w:rsidR="00476E83" w:rsidRPr="00C96481">
        <w:rPr>
          <w:rFonts w:cs="Arial"/>
          <w:iCs/>
          <w:color w:val="FF0000"/>
          <w:sz w:val="18"/>
          <w:szCs w:val="16"/>
        </w:rPr>
        <w:t>(</w:t>
      </w:r>
      <w:r w:rsidR="00C96481" w:rsidRPr="00C96481">
        <w:rPr>
          <w:rFonts w:cs="Arial"/>
          <w:iCs/>
          <w:color w:val="FF0000"/>
          <w:sz w:val="18"/>
          <w:szCs w:val="16"/>
        </w:rPr>
        <w:t xml:space="preserve">Ricardo </w:t>
      </w:r>
      <w:r w:rsidR="00476E83" w:rsidRPr="00C96481">
        <w:rPr>
          <w:rFonts w:cs="Arial"/>
          <w:iCs/>
          <w:color w:val="FF0000"/>
          <w:sz w:val="18"/>
          <w:szCs w:val="16"/>
        </w:rPr>
        <w:t>Vil</w:t>
      </w:r>
      <w:r w:rsidR="00C96481" w:rsidRPr="00C96481">
        <w:rPr>
          <w:rFonts w:cs="Arial"/>
          <w:iCs/>
          <w:color w:val="FF0000"/>
          <w:sz w:val="18"/>
          <w:szCs w:val="16"/>
        </w:rPr>
        <w:t>l</w:t>
      </w:r>
      <w:r w:rsidR="00476E83" w:rsidRPr="00C96481">
        <w:rPr>
          <w:rFonts w:cs="Arial"/>
          <w:iCs/>
          <w:color w:val="FF0000"/>
          <w:sz w:val="18"/>
          <w:szCs w:val="16"/>
        </w:rPr>
        <w:t>ela e Peter)</w:t>
      </w:r>
    </w:p>
    <w:p w14:paraId="6111091F" w14:textId="77777777" w:rsidR="00BD22DA" w:rsidRPr="0039778A" w:rsidRDefault="00BD22DA" w:rsidP="00BD22DA">
      <w:pPr>
        <w:autoSpaceDE w:val="0"/>
        <w:autoSpaceDN w:val="0"/>
        <w:adjustRightInd w:val="0"/>
        <w:spacing w:after="0" w:line="240" w:lineRule="auto"/>
        <w:rPr>
          <w:rFonts w:cs="Arial"/>
          <w:b/>
          <w:iCs/>
          <w:sz w:val="18"/>
          <w:szCs w:val="16"/>
        </w:rPr>
      </w:pPr>
    </w:p>
    <w:p w14:paraId="13E04BE7" w14:textId="4AE6E694" w:rsidR="005142A2" w:rsidRPr="00476E83" w:rsidRDefault="00627EEE" w:rsidP="0026126B">
      <w:pPr>
        <w:pStyle w:val="Ttulo3"/>
        <w:tabs>
          <w:tab w:val="clear" w:pos="360"/>
          <w:tab w:val="left" w:pos="0"/>
        </w:tabs>
        <w:spacing w:before="0" w:after="0" w:line="240" w:lineRule="auto"/>
        <w:ind w:left="0"/>
        <w:rPr>
          <w:rFonts w:cs="Arial"/>
          <w:color w:val="000000" w:themeColor="text1"/>
          <w:sz w:val="22"/>
          <w:szCs w:val="22"/>
          <w:highlight w:val="yellow"/>
          <w:vertAlign w:val="subscript"/>
          <w:lang w:val="pt-BR"/>
        </w:rPr>
      </w:pPr>
      <w:bookmarkStart w:id="48" w:name="_Toc465869590"/>
      <w:r w:rsidRPr="00476E83">
        <w:rPr>
          <w:rFonts w:cs="Arial"/>
          <w:color w:val="000000" w:themeColor="text1"/>
          <w:sz w:val="22"/>
          <w:szCs w:val="22"/>
          <w:highlight w:val="yellow"/>
          <w:lang w:val="pt-BR"/>
        </w:rPr>
        <w:t xml:space="preserve">Medições </w:t>
      </w:r>
      <w:r w:rsidR="00757C54" w:rsidRPr="00476E83">
        <w:rPr>
          <w:rFonts w:cs="Arial"/>
          <w:color w:val="000000" w:themeColor="text1"/>
          <w:sz w:val="22"/>
          <w:szCs w:val="22"/>
          <w:highlight w:val="yellow"/>
          <w:lang w:val="pt-BR"/>
        </w:rPr>
        <w:t xml:space="preserve">de níveis de pressão sonora </w:t>
      </w:r>
      <w:r w:rsidRPr="00476E83">
        <w:rPr>
          <w:rFonts w:cs="Arial"/>
          <w:color w:val="000000" w:themeColor="text1"/>
          <w:sz w:val="22"/>
          <w:szCs w:val="22"/>
          <w:highlight w:val="yellow"/>
          <w:lang w:val="pt-BR"/>
        </w:rPr>
        <w:t>em ambientes internos a edificações</w:t>
      </w:r>
      <w:r w:rsidRPr="00476E83">
        <w:rPr>
          <w:rFonts w:cs="Arial"/>
          <w:color w:val="000000" w:themeColor="text1"/>
          <w:sz w:val="22"/>
          <w:szCs w:val="22"/>
          <w:highlight w:val="yellow"/>
          <w:vertAlign w:val="subscript"/>
          <w:lang w:val="pt-BR"/>
        </w:rPr>
        <w:t xml:space="preserve"> </w:t>
      </w:r>
      <w:r w:rsidR="00476E83" w:rsidRPr="00C96481">
        <w:rPr>
          <w:rFonts w:cs="Arial"/>
          <w:color w:val="FF0000"/>
          <w:sz w:val="22"/>
          <w:szCs w:val="22"/>
          <w:vertAlign w:val="subscript"/>
          <w:lang w:val="pt-BR"/>
        </w:rPr>
        <w:t>(Peter)</w:t>
      </w:r>
      <w:bookmarkEnd w:id="48"/>
    </w:p>
    <w:p w14:paraId="43AD20C9" w14:textId="69D51C30" w:rsidR="00C90086" w:rsidRPr="0039778A" w:rsidRDefault="006434C4" w:rsidP="000D24F4">
      <w:pPr>
        <w:spacing w:before="240" w:line="240" w:lineRule="auto"/>
        <w:rPr>
          <w:rFonts w:cs="Arial"/>
          <w:color w:val="000000" w:themeColor="text1"/>
          <w:sz w:val="22"/>
          <w:szCs w:val="22"/>
          <w:lang w:eastAsia="ja-JP"/>
        </w:rPr>
      </w:pPr>
      <w:r w:rsidRPr="0039778A">
        <w:rPr>
          <w:rFonts w:cs="Arial"/>
          <w:color w:val="000000" w:themeColor="text1"/>
          <w:sz w:val="22"/>
          <w:szCs w:val="22"/>
          <w:lang w:eastAsia="ja-JP"/>
        </w:rPr>
        <w:t>A</w:t>
      </w:r>
      <w:r w:rsidR="00C90086" w:rsidRPr="0039778A">
        <w:rPr>
          <w:rFonts w:cs="Arial"/>
          <w:color w:val="000000" w:themeColor="text1"/>
          <w:sz w:val="22"/>
          <w:szCs w:val="22"/>
          <w:lang w:eastAsia="ja-JP"/>
        </w:rPr>
        <w:t xml:space="preserve">s </w:t>
      </w:r>
      <w:r w:rsidRPr="0039778A">
        <w:rPr>
          <w:rFonts w:cs="Arial"/>
          <w:color w:val="000000" w:themeColor="text1"/>
          <w:sz w:val="22"/>
          <w:szCs w:val="22"/>
          <w:lang w:eastAsia="ja-JP"/>
        </w:rPr>
        <w:t xml:space="preserve">medições de níveis de pressão sonora em ambientes internos a edificações </w:t>
      </w:r>
      <w:r w:rsidR="00C90086" w:rsidRPr="0039778A">
        <w:rPr>
          <w:rFonts w:cs="Arial"/>
          <w:color w:val="000000" w:themeColor="text1"/>
          <w:sz w:val="22"/>
          <w:szCs w:val="22"/>
          <w:lang w:eastAsia="ja-JP"/>
        </w:rPr>
        <w:t xml:space="preserve">devem ser realizadas para o descritor </w:t>
      </w:r>
      <w:r w:rsidR="00C90086" w:rsidRPr="0039778A">
        <w:rPr>
          <w:rFonts w:cs="Arial"/>
          <w:i/>
          <w:color w:val="000000" w:themeColor="text1"/>
          <w:sz w:val="22"/>
          <w:szCs w:val="22"/>
          <w:lang w:eastAsia="ja-JP"/>
        </w:rPr>
        <w:t>L</w:t>
      </w:r>
      <w:r w:rsidR="00C90086" w:rsidRPr="0039778A">
        <w:rPr>
          <w:rFonts w:cs="Arial"/>
          <w:color w:val="000000" w:themeColor="text1"/>
          <w:sz w:val="22"/>
          <w:szCs w:val="22"/>
          <w:vertAlign w:val="subscript"/>
          <w:lang w:eastAsia="ja-JP"/>
        </w:rPr>
        <w:t>Aeq,T</w:t>
      </w:r>
      <w:r w:rsidR="00C90086" w:rsidRPr="0039778A">
        <w:rPr>
          <w:rFonts w:cs="Arial"/>
          <w:color w:val="000000" w:themeColor="text1"/>
          <w:sz w:val="22"/>
          <w:szCs w:val="22"/>
          <w:lang w:eastAsia="ja-JP"/>
        </w:rPr>
        <w:t xml:space="preserve"> </w:t>
      </w:r>
      <w:r w:rsidR="00190C28" w:rsidRPr="0039778A">
        <w:rPr>
          <w:rFonts w:cs="Arial"/>
          <w:color w:val="000000" w:themeColor="text1"/>
          <w:sz w:val="22"/>
          <w:szCs w:val="22"/>
          <w:lang w:eastAsia="ja-JP"/>
        </w:rPr>
        <w:t>ou</w:t>
      </w:r>
      <w:r w:rsidR="00C90086" w:rsidRPr="0039778A">
        <w:rPr>
          <w:rFonts w:cs="Arial"/>
          <w:color w:val="000000" w:themeColor="text1"/>
          <w:sz w:val="22"/>
          <w:szCs w:val="22"/>
          <w:lang w:eastAsia="ja-JP"/>
        </w:rPr>
        <w:t xml:space="preserve"> para o descritor </w:t>
      </w:r>
      <w:r w:rsidR="00C90086" w:rsidRPr="0039778A">
        <w:rPr>
          <w:rFonts w:cs="Arial"/>
          <w:i/>
          <w:color w:val="000000" w:themeColor="text1"/>
          <w:sz w:val="22"/>
          <w:szCs w:val="22"/>
          <w:lang w:eastAsia="ja-JP"/>
        </w:rPr>
        <w:t>L</w:t>
      </w:r>
      <w:r w:rsidR="00C90086" w:rsidRPr="0039778A">
        <w:rPr>
          <w:rFonts w:cs="Arial"/>
          <w:color w:val="000000" w:themeColor="text1"/>
          <w:sz w:val="22"/>
          <w:szCs w:val="22"/>
          <w:vertAlign w:val="subscript"/>
          <w:lang w:eastAsia="ja-JP"/>
        </w:rPr>
        <w:t>eq</w:t>
      </w:r>
      <w:r w:rsidR="006347D6" w:rsidRPr="0039778A">
        <w:rPr>
          <w:rFonts w:cs="Arial"/>
          <w:color w:val="000000" w:themeColor="text1"/>
          <w:sz w:val="22"/>
          <w:szCs w:val="22"/>
          <w:vertAlign w:val="subscript"/>
          <w:lang w:eastAsia="ja-JP"/>
        </w:rPr>
        <w:t>,</w:t>
      </w:r>
      <w:r w:rsidR="00190C28" w:rsidRPr="0039778A">
        <w:rPr>
          <w:rFonts w:cs="Arial"/>
          <w:color w:val="000000" w:themeColor="text1"/>
          <w:sz w:val="22"/>
          <w:szCs w:val="22"/>
          <w:vertAlign w:val="subscript"/>
          <w:lang w:eastAsia="ja-JP"/>
        </w:rPr>
        <w:t>f Hz</w:t>
      </w:r>
      <w:r w:rsidR="006347D6" w:rsidRPr="0039778A">
        <w:rPr>
          <w:rFonts w:cs="Arial"/>
          <w:color w:val="000000" w:themeColor="text1"/>
          <w:sz w:val="22"/>
          <w:szCs w:val="22"/>
          <w:vertAlign w:val="subscript"/>
          <w:lang w:eastAsia="ja-JP"/>
        </w:rPr>
        <w:t>(1/1</w:t>
      </w:r>
      <w:r w:rsidR="00190C28" w:rsidRPr="0039778A">
        <w:rPr>
          <w:rFonts w:cs="Arial"/>
          <w:color w:val="000000" w:themeColor="text1"/>
          <w:sz w:val="22"/>
          <w:szCs w:val="22"/>
          <w:vertAlign w:val="subscript"/>
          <w:lang w:eastAsia="ja-JP"/>
        </w:rPr>
        <w:t>)</w:t>
      </w:r>
      <w:r w:rsidR="00C90086" w:rsidRPr="0039778A">
        <w:rPr>
          <w:rFonts w:cs="Arial"/>
          <w:color w:val="000000" w:themeColor="text1"/>
          <w:sz w:val="22"/>
          <w:szCs w:val="22"/>
          <w:lang w:eastAsia="ja-JP"/>
        </w:rPr>
        <w:t xml:space="preserve"> </w:t>
      </w:r>
      <w:r w:rsidR="00190C28" w:rsidRPr="0039778A">
        <w:rPr>
          <w:rFonts w:cs="Arial"/>
          <w:color w:val="000000" w:themeColor="text1"/>
          <w:sz w:val="22"/>
          <w:szCs w:val="22"/>
          <w:lang w:eastAsia="ja-JP"/>
        </w:rPr>
        <w:t xml:space="preserve">em bandas de </w:t>
      </w:r>
      <w:r w:rsidR="00391414" w:rsidRPr="0039778A">
        <w:rPr>
          <w:rFonts w:cs="Arial"/>
          <w:color w:val="000000" w:themeColor="text1"/>
          <w:sz w:val="22"/>
          <w:szCs w:val="22"/>
          <w:lang w:eastAsia="ja-JP"/>
        </w:rPr>
        <w:t xml:space="preserve">1/1 de oitavas, ou para ambos, </w:t>
      </w:r>
      <w:r w:rsidR="00190C28" w:rsidRPr="0039778A">
        <w:rPr>
          <w:rFonts w:cs="Arial"/>
          <w:color w:val="000000" w:themeColor="text1"/>
          <w:sz w:val="22"/>
          <w:szCs w:val="22"/>
          <w:lang w:eastAsia="ja-JP"/>
        </w:rPr>
        <w:t>e</w:t>
      </w:r>
      <w:r w:rsidR="00391414" w:rsidRPr="0039778A">
        <w:rPr>
          <w:rFonts w:cs="Arial"/>
          <w:color w:val="000000" w:themeColor="text1"/>
          <w:sz w:val="22"/>
          <w:szCs w:val="22"/>
          <w:lang w:eastAsia="ja-JP"/>
        </w:rPr>
        <w:t>m</w:t>
      </w:r>
      <w:r w:rsidR="00190C28" w:rsidRPr="0039778A">
        <w:rPr>
          <w:rFonts w:cs="Arial"/>
          <w:color w:val="000000" w:themeColor="text1"/>
          <w:sz w:val="22"/>
          <w:szCs w:val="22"/>
          <w:lang w:eastAsia="ja-JP"/>
        </w:rPr>
        <w:t xml:space="preserve"> função do meio de transmissão sonora, conforme descrito em 10.6.</w:t>
      </w:r>
    </w:p>
    <w:p w14:paraId="40C24F37" w14:textId="10B7E584" w:rsidR="00424CEE" w:rsidRPr="0039778A" w:rsidRDefault="00424CEE" w:rsidP="00424CEE">
      <w:pPr>
        <w:pStyle w:val="Pargrafo11pt"/>
        <w:rPr>
          <w:rFonts w:cs="Arial"/>
          <w:noProof w:val="0"/>
          <w:color w:val="FF0000"/>
          <w:szCs w:val="22"/>
        </w:rPr>
      </w:pPr>
      <w:r w:rsidRPr="0039778A">
        <w:rPr>
          <w:rFonts w:cs="Arial"/>
          <w:noProof w:val="0"/>
          <w:color w:val="000000"/>
          <w:szCs w:val="22"/>
        </w:rPr>
        <w:t>Os pontos de medição devem ser distribuídos de modo a possibilitar a representação do campo so</w:t>
      </w:r>
      <w:r w:rsidR="00DB5052" w:rsidRPr="0039778A">
        <w:rPr>
          <w:rFonts w:cs="Arial"/>
          <w:noProof w:val="0"/>
          <w:color w:val="000000"/>
          <w:szCs w:val="22"/>
        </w:rPr>
        <w:t>noro do ambiente em avaliação.</w:t>
      </w:r>
    </w:p>
    <w:p w14:paraId="491E104A" w14:textId="1AE7848C" w:rsidR="003B7E44" w:rsidRPr="0039778A" w:rsidRDefault="003B7E44" w:rsidP="00474A98">
      <w:pPr>
        <w:pStyle w:val="Pargrafo11pt"/>
        <w:rPr>
          <w:noProof w:val="0"/>
          <w:color w:val="000000"/>
        </w:rPr>
      </w:pPr>
      <w:r w:rsidRPr="0039778A">
        <w:rPr>
          <w:noProof w:val="0"/>
          <w:color w:val="000000"/>
        </w:rPr>
        <w:t xml:space="preserve">Os pontos de medição devem se situar pelo menos </w:t>
      </w:r>
      <w:r w:rsidRPr="0039778A">
        <w:rPr>
          <w:rFonts w:cs="Arial"/>
          <w:b/>
          <w:sz w:val="20"/>
          <w:szCs w:val="20"/>
        </w:rPr>
        <w:t>0,5 m de paredes, teto e piso, e a pelo menos 1 m de elementos com significativa transmissão sonora, como janelas, portas ou entradas de ar.</w:t>
      </w:r>
    </w:p>
    <w:p w14:paraId="68A42169" w14:textId="77777777" w:rsidR="00474A98" w:rsidRPr="0039778A" w:rsidRDefault="00474A98" w:rsidP="00474A98">
      <w:pPr>
        <w:pStyle w:val="Pargrafo11pt"/>
        <w:spacing w:line="240" w:lineRule="auto"/>
        <w:rPr>
          <w:rFonts w:cs="Arial"/>
          <w:color w:val="000000" w:themeColor="text1"/>
          <w:szCs w:val="22"/>
          <w:lang w:eastAsia="ja-JP"/>
        </w:rPr>
      </w:pPr>
      <w:r w:rsidRPr="0039778A">
        <w:rPr>
          <w:rFonts w:cs="Arial"/>
          <w:color w:val="000000" w:themeColor="text1"/>
          <w:szCs w:val="22"/>
          <w:lang w:eastAsia="ja-JP"/>
        </w:rPr>
        <w:t xml:space="preserve">A distância entre os pontos deve ser de pelo menos 0,7 m. </w:t>
      </w:r>
    </w:p>
    <w:p w14:paraId="5270C1F6" w14:textId="77777777" w:rsidR="00474A98" w:rsidRPr="0039778A" w:rsidRDefault="00424CEE" w:rsidP="00424CEE">
      <w:pPr>
        <w:pStyle w:val="Pargrafo11pt"/>
        <w:rPr>
          <w:rFonts w:cs="Arial"/>
          <w:noProof w:val="0"/>
          <w:color w:val="000000"/>
          <w:szCs w:val="22"/>
        </w:rPr>
      </w:pPr>
      <w:r w:rsidRPr="0039778A">
        <w:rPr>
          <w:noProof w:val="0"/>
        </w:rPr>
        <w:t>As medições devem ser executadas em pelo menos três pontos de medição distribuídos pelo ambiente interno a ser avaliado, preferencialmente em alturas diferentes.</w:t>
      </w:r>
      <w:r w:rsidR="00DB5052" w:rsidRPr="0039778A">
        <w:rPr>
          <w:rFonts w:cs="Arial"/>
          <w:noProof w:val="0"/>
          <w:color w:val="000000"/>
          <w:szCs w:val="22"/>
        </w:rPr>
        <w:t xml:space="preserve"> </w:t>
      </w:r>
    </w:p>
    <w:p w14:paraId="2B7ABA3C" w14:textId="3C1D7A34" w:rsidR="00627EEE" w:rsidRPr="003B7E44" w:rsidRDefault="00627EEE" w:rsidP="001864E9">
      <w:pPr>
        <w:spacing w:line="240" w:lineRule="auto"/>
        <w:rPr>
          <w:rFonts w:cs="Arial"/>
          <w:color w:val="000000" w:themeColor="text1"/>
          <w:sz w:val="22"/>
          <w:szCs w:val="22"/>
          <w:lang w:eastAsia="ja-JP"/>
        </w:rPr>
      </w:pPr>
      <w:r w:rsidRPr="0039778A">
        <w:rPr>
          <w:rFonts w:cs="Arial"/>
          <w:color w:val="000000" w:themeColor="text1"/>
          <w:sz w:val="22"/>
          <w:szCs w:val="22"/>
          <w:lang w:eastAsia="ja-JP"/>
        </w:rPr>
        <w:lastRenderedPageBreak/>
        <w:t>Quando a área do ambiente a ser avaliado for superior a 30 m</w:t>
      </w:r>
      <w:r w:rsidRPr="0039778A">
        <w:rPr>
          <w:rFonts w:cs="Arial"/>
          <w:color w:val="000000" w:themeColor="text1"/>
          <w:sz w:val="22"/>
          <w:szCs w:val="22"/>
          <w:vertAlign w:val="superscript"/>
          <w:lang w:eastAsia="ja-JP"/>
        </w:rPr>
        <w:t>2</w:t>
      </w:r>
      <w:r w:rsidR="005142A2" w:rsidRPr="0039778A">
        <w:rPr>
          <w:rFonts w:cs="Arial"/>
          <w:color w:val="000000" w:themeColor="text1"/>
          <w:sz w:val="22"/>
          <w:szCs w:val="22"/>
          <w:lang w:eastAsia="ja-JP"/>
        </w:rPr>
        <w:t>,</w:t>
      </w:r>
      <w:r w:rsidRPr="0039778A">
        <w:rPr>
          <w:rFonts w:cs="Arial"/>
          <w:color w:val="000000" w:themeColor="text1"/>
          <w:sz w:val="22"/>
          <w:szCs w:val="22"/>
          <w:lang w:eastAsia="ja-JP"/>
        </w:rPr>
        <w:t xml:space="preserve"> </w:t>
      </w:r>
      <w:r w:rsidR="003B7E44" w:rsidRPr="0039778A">
        <w:rPr>
          <w:rFonts w:cs="Arial"/>
          <w:color w:val="000000" w:themeColor="text1"/>
          <w:sz w:val="22"/>
          <w:szCs w:val="22"/>
          <w:lang w:eastAsia="ja-JP"/>
        </w:rPr>
        <w:t>deve</w:t>
      </w:r>
      <w:r w:rsidRPr="0039778A">
        <w:rPr>
          <w:rFonts w:cs="Arial"/>
          <w:color w:val="000000" w:themeColor="text1"/>
          <w:sz w:val="22"/>
          <w:szCs w:val="22"/>
          <w:lang w:eastAsia="ja-JP"/>
        </w:rPr>
        <w:t xml:space="preserve">-se </w:t>
      </w:r>
      <w:r w:rsidR="002757B1" w:rsidRPr="0039778A">
        <w:rPr>
          <w:rFonts w:cs="Arial"/>
          <w:color w:val="000000" w:themeColor="text1"/>
          <w:sz w:val="22"/>
          <w:szCs w:val="22"/>
          <w:lang w:eastAsia="ja-JP"/>
        </w:rPr>
        <w:t>acrescentar</w:t>
      </w:r>
      <w:r w:rsidRPr="0039778A">
        <w:rPr>
          <w:rFonts w:cs="Arial"/>
          <w:color w:val="000000" w:themeColor="text1"/>
          <w:sz w:val="22"/>
          <w:szCs w:val="22"/>
          <w:lang w:eastAsia="ja-JP"/>
        </w:rPr>
        <w:t xml:space="preserve"> um ponto de medição a cada 30 m</w:t>
      </w:r>
      <w:r w:rsidRPr="0039778A">
        <w:rPr>
          <w:rFonts w:cs="Arial"/>
          <w:color w:val="000000" w:themeColor="text1"/>
          <w:sz w:val="22"/>
          <w:szCs w:val="22"/>
          <w:vertAlign w:val="superscript"/>
          <w:lang w:eastAsia="ja-JP"/>
        </w:rPr>
        <w:t>2</w:t>
      </w:r>
      <w:r w:rsidRPr="0039778A">
        <w:rPr>
          <w:rFonts w:cs="Arial"/>
          <w:color w:val="000000" w:themeColor="text1"/>
          <w:sz w:val="22"/>
          <w:szCs w:val="22"/>
          <w:lang w:eastAsia="ja-JP"/>
        </w:rPr>
        <w:t xml:space="preserve"> adicionais da área do ambiente.</w:t>
      </w:r>
    </w:p>
    <w:p w14:paraId="6A79B67B" w14:textId="77777777" w:rsidR="003B4F48" w:rsidRPr="00616AA6" w:rsidRDefault="003B4F48" w:rsidP="007D49A3">
      <w:pPr>
        <w:pStyle w:val="Ttulo2Seo11comttulo"/>
        <w:tabs>
          <w:tab w:val="num" w:pos="567"/>
        </w:tabs>
        <w:spacing w:before="120" w:after="120" w:line="240" w:lineRule="auto"/>
        <w:ind w:left="0"/>
        <w:rPr>
          <w:rFonts w:cs="Arial"/>
          <w:color w:val="000000" w:themeColor="text1"/>
          <w:sz w:val="22"/>
          <w:szCs w:val="22"/>
        </w:rPr>
      </w:pPr>
      <w:bookmarkStart w:id="49" w:name="_Toc465869591"/>
      <w:r w:rsidRPr="00616AA6">
        <w:rPr>
          <w:rFonts w:cs="Arial"/>
          <w:color w:val="000000" w:themeColor="text1"/>
          <w:sz w:val="22"/>
          <w:szCs w:val="22"/>
        </w:rPr>
        <w:t>Tempo de medição e tempo de integração</w:t>
      </w:r>
      <w:bookmarkEnd w:id="49"/>
    </w:p>
    <w:p w14:paraId="5A5A7522" w14:textId="23889E82" w:rsidR="003B4F48" w:rsidRPr="00C51EE3" w:rsidRDefault="003B4F48" w:rsidP="007D49A3">
      <w:pPr>
        <w:pStyle w:val="Pargrafo11pt"/>
        <w:spacing w:line="240" w:lineRule="auto"/>
        <w:rPr>
          <w:rFonts w:cs="Arial"/>
          <w:noProof w:val="0"/>
          <w:color w:val="000000" w:themeColor="text1"/>
          <w:szCs w:val="22"/>
        </w:rPr>
      </w:pPr>
      <w:r w:rsidRPr="00C51EE3">
        <w:rPr>
          <w:rFonts w:cs="Arial"/>
          <w:noProof w:val="0"/>
          <w:color w:val="000000" w:themeColor="text1"/>
          <w:szCs w:val="22"/>
        </w:rPr>
        <w:t xml:space="preserve">O tempo de medição em cada ponto deve ser definido de modo a abranger as variações sonoras </w:t>
      </w:r>
      <w:r w:rsidR="0011598E" w:rsidRPr="00C51EE3">
        <w:rPr>
          <w:rFonts w:cs="Arial"/>
          <w:noProof w:val="0"/>
          <w:color w:val="000000" w:themeColor="text1"/>
          <w:szCs w:val="22"/>
        </w:rPr>
        <w:t>n</w:t>
      </w:r>
      <w:r w:rsidR="00A03BF7" w:rsidRPr="00C51EE3">
        <w:rPr>
          <w:rFonts w:cs="Arial"/>
          <w:noProof w:val="0"/>
          <w:color w:val="000000" w:themeColor="text1"/>
          <w:szCs w:val="22"/>
        </w:rPr>
        <w:t>o ambiente</w:t>
      </w:r>
      <w:r w:rsidRPr="00C51EE3">
        <w:rPr>
          <w:rFonts w:cs="Arial"/>
          <w:noProof w:val="0"/>
          <w:color w:val="000000" w:themeColor="text1"/>
          <w:szCs w:val="22"/>
        </w:rPr>
        <w:t xml:space="preserve"> avalia</w:t>
      </w:r>
      <w:r w:rsidR="00A03BF7" w:rsidRPr="00C51EE3">
        <w:rPr>
          <w:rFonts w:cs="Arial"/>
          <w:noProof w:val="0"/>
          <w:color w:val="000000" w:themeColor="text1"/>
          <w:szCs w:val="22"/>
        </w:rPr>
        <w:t>d</w:t>
      </w:r>
      <w:r w:rsidRPr="00C51EE3">
        <w:rPr>
          <w:rFonts w:cs="Arial"/>
          <w:noProof w:val="0"/>
          <w:color w:val="000000" w:themeColor="text1"/>
          <w:szCs w:val="22"/>
        </w:rPr>
        <w:t>o.</w:t>
      </w:r>
      <w:r w:rsidR="00424CEE" w:rsidRPr="00C51EE3">
        <w:rPr>
          <w:rFonts w:cs="Arial"/>
          <w:noProof w:val="0"/>
          <w:color w:val="000000" w:themeColor="text1"/>
          <w:szCs w:val="22"/>
        </w:rPr>
        <w:t xml:space="preserve"> </w:t>
      </w:r>
    </w:p>
    <w:p w14:paraId="363289E1" w14:textId="32FED09C" w:rsidR="0075072B" w:rsidRPr="00C51EE3" w:rsidRDefault="003B4F48" w:rsidP="007D49A3">
      <w:pPr>
        <w:pStyle w:val="Pargrafo11pt"/>
        <w:spacing w:line="240" w:lineRule="auto"/>
        <w:rPr>
          <w:rFonts w:cs="Arial"/>
          <w:color w:val="000000" w:themeColor="text1"/>
          <w:szCs w:val="22"/>
        </w:rPr>
      </w:pPr>
      <w:r w:rsidRPr="00C51EE3">
        <w:rPr>
          <w:rFonts w:cs="Arial"/>
          <w:noProof w:val="0"/>
          <w:color w:val="000000" w:themeColor="text1"/>
          <w:szCs w:val="22"/>
        </w:rPr>
        <w:t>Quando o objetivo for avaliar um conjunto de eventos sonoros</w:t>
      </w:r>
      <w:r w:rsidR="00A03BF7" w:rsidRPr="00C51EE3">
        <w:rPr>
          <w:rFonts w:cs="Arial"/>
          <w:noProof w:val="0"/>
          <w:color w:val="000000" w:themeColor="text1"/>
          <w:szCs w:val="22"/>
        </w:rPr>
        <w:t xml:space="preserve"> </w:t>
      </w:r>
      <w:r w:rsidR="004736C5" w:rsidRPr="00C51EE3">
        <w:rPr>
          <w:rFonts w:cs="Arial"/>
          <w:noProof w:val="0"/>
          <w:color w:val="000000" w:themeColor="text1"/>
          <w:szCs w:val="22"/>
        </w:rPr>
        <w:t>da fonte sonora – objeto de avaliação</w:t>
      </w:r>
      <w:r w:rsidRPr="00C51EE3">
        <w:rPr>
          <w:rFonts w:cs="Arial"/>
          <w:noProof w:val="0"/>
          <w:color w:val="000000" w:themeColor="text1"/>
          <w:szCs w:val="22"/>
        </w:rPr>
        <w:t>, o tempo de medição deve ser representativo d</w:t>
      </w:r>
      <w:r w:rsidR="00A03BF7" w:rsidRPr="00C51EE3">
        <w:rPr>
          <w:rFonts w:cs="Arial"/>
          <w:noProof w:val="0"/>
          <w:color w:val="000000" w:themeColor="text1"/>
          <w:szCs w:val="22"/>
        </w:rPr>
        <w:t>e seu</w:t>
      </w:r>
      <w:r w:rsidRPr="00C51EE3">
        <w:rPr>
          <w:rFonts w:cs="Arial"/>
          <w:noProof w:val="0"/>
          <w:color w:val="000000" w:themeColor="text1"/>
          <w:szCs w:val="22"/>
        </w:rPr>
        <w:t xml:space="preserve"> funcionamento e deve abranger as variações das condições de emissão e de propagação</w:t>
      </w:r>
      <w:r w:rsidRPr="00C51EE3">
        <w:rPr>
          <w:rFonts w:cs="Arial"/>
          <w:strike/>
          <w:noProof w:val="0"/>
          <w:color w:val="000000" w:themeColor="text1"/>
          <w:szCs w:val="22"/>
        </w:rPr>
        <w:t xml:space="preserve"> </w:t>
      </w:r>
      <w:r w:rsidRPr="00C51EE3">
        <w:rPr>
          <w:rFonts w:cs="Arial"/>
          <w:noProof w:val="0"/>
          <w:color w:val="000000" w:themeColor="text1"/>
          <w:szCs w:val="22"/>
        </w:rPr>
        <w:t>sonora</w:t>
      </w:r>
      <w:r w:rsidR="0011598E" w:rsidRPr="00C51EE3">
        <w:rPr>
          <w:rFonts w:cs="Arial"/>
          <w:noProof w:val="0"/>
          <w:color w:val="000000" w:themeColor="text1"/>
          <w:szCs w:val="22"/>
        </w:rPr>
        <w:t>.</w:t>
      </w:r>
      <w:r w:rsidR="00A91CF9" w:rsidRPr="00C51EE3">
        <w:rPr>
          <w:rFonts w:cs="Arial"/>
          <w:color w:val="000000" w:themeColor="text1"/>
          <w:szCs w:val="22"/>
        </w:rPr>
        <w:t xml:space="preserve"> </w:t>
      </w:r>
    </w:p>
    <w:p w14:paraId="5B4C7B22" w14:textId="0AC073C6" w:rsidR="003B4F48" w:rsidRPr="00C51EE3" w:rsidRDefault="0075072B" w:rsidP="007D49A3">
      <w:pPr>
        <w:pStyle w:val="Pargrafo11pt"/>
        <w:spacing w:line="240" w:lineRule="auto"/>
        <w:rPr>
          <w:rFonts w:cs="Arial"/>
          <w:noProof w:val="0"/>
          <w:color w:val="000000" w:themeColor="text1"/>
          <w:szCs w:val="22"/>
        </w:rPr>
      </w:pPr>
      <w:r w:rsidRPr="00C51EE3">
        <w:rPr>
          <w:rFonts w:cs="Arial"/>
          <w:color w:val="000000" w:themeColor="text1"/>
          <w:szCs w:val="22"/>
        </w:rPr>
        <w:t>Caso não seja possível medir o conjunto de eventos</w:t>
      </w:r>
      <w:r w:rsidR="00A91CF9" w:rsidRPr="00C51EE3">
        <w:rPr>
          <w:rFonts w:cs="Arial"/>
          <w:color w:val="000000" w:themeColor="text1"/>
          <w:szCs w:val="22"/>
        </w:rPr>
        <w:t>, devem ser efetuadas medições parciais que o representem.</w:t>
      </w:r>
    </w:p>
    <w:p w14:paraId="4CE6A495" w14:textId="5BAF43C7" w:rsidR="006F665A" w:rsidRPr="002A5399" w:rsidRDefault="006F665A" w:rsidP="002A5399">
      <w:pPr>
        <w:pStyle w:val="Pargrafo11pt"/>
        <w:spacing w:line="240" w:lineRule="auto"/>
        <w:rPr>
          <w:rFonts w:cs="Arial"/>
          <w:color w:val="000000" w:themeColor="text1"/>
          <w:szCs w:val="22"/>
        </w:rPr>
      </w:pPr>
      <w:r w:rsidRPr="00C51EE3">
        <w:rPr>
          <w:rFonts w:cs="Arial"/>
          <w:color w:val="000000" w:themeColor="text1"/>
          <w:szCs w:val="22"/>
        </w:rPr>
        <w:t>Devem ser descartados resultados de medição de nível sonoro afetados por sons intrusivos.</w:t>
      </w:r>
      <w:r w:rsidRPr="002A5399">
        <w:rPr>
          <w:rFonts w:cs="Arial"/>
          <w:color w:val="000000" w:themeColor="text1"/>
          <w:szCs w:val="22"/>
        </w:rPr>
        <w:t xml:space="preserve"> </w:t>
      </w:r>
    </w:p>
    <w:p w14:paraId="41503DD1" w14:textId="2C49F9D2" w:rsidR="003B4F48" w:rsidRDefault="003B4F48" w:rsidP="007D49A3">
      <w:pPr>
        <w:spacing w:line="240" w:lineRule="auto"/>
        <w:rPr>
          <w:rFonts w:cs="Arial"/>
          <w:color w:val="000000" w:themeColor="text1"/>
          <w:sz w:val="22"/>
          <w:szCs w:val="22"/>
        </w:rPr>
      </w:pPr>
      <w:r w:rsidRPr="00616AA6">
        <w:rPr>
          <w:rFonts w:cs="Arial"/>
          <w:color w:val="000000" w:themeColor="text1"/>
          <w:sz w:val="22"/>
          <w:szCs w:val="22"/>
        </w:rPr>
        <w:t>O tempo de medição e o tempo de integração devem ser informados no relatório.</w:t>
      </w:r>
    </w:p>
    <w:p w14:paraId="3E604987" w14:textId="77777777" w:rsidR="003B4F48" w:rsidRPr="00616AA6" w:rsidRDefault="003B4F48" w:rsidP="007D49A3">
      <w:pPr>
        <w:pStyle w:val="Ttulo2Seo11comttulo"/>
        <w:tabs>
          <w:tab w:val="num" w:pos="567"/>
        </w:tabs>
        <w:spacing w:before="120" w:after="120" w:line="240" w:lineRule="auto"/>
        <w:ind w:left="0"/>
        <w:rPr>
          <w:rFonts w:cs="Arial"/>
          <w:color w:val="000000" w:themeColor="text1"/>
          <w:sz w:val="22"/>
          <w:szCs w:val="22"/>
        </w:rPr>
      </w:pPr>
      <w:bookmarkStart w:id="50" w:name="_Toc465869592"/>
      <w:r w:rsidRPr="00616AA6">
        <w:rPr>
          <w:rFonts w:cs="Arial"/>
          <w:color w:val="000000" w:themeColor="text1"/>
          <w:sz w:val="22"/>
          <w:szCs w:val="22"/>
        </w:rPr>
        <w:t>Descritores de níveis sonoros</w:t>
      </w:r>
      <w:bookmarkEnd w:id="50"/>
    </w:p>
    <w:p w14:paraId="153B5EDB" w14:textId="77777777" w:rsidR="003C4366" w:rsidRDefault="003C4366" w:rsidP="003C4366">
      <w:pPr>
        <w:pStyle w:val="Ttulo3"/>
        <w:numPr>
          <w:ilvl w:val="0"/>
          <w:numId w:val="0"/>
        </w:numPr>
        <w:tabs>
          <w:tab w:val="clear" w:pos="360"/>
          <w:tab w:val="left" w:pos="0"/>
        </w:tabs>
        <w:spacing w:before="0" w:after="0" w:line="240" w:lineRule="auto"/>
        <w:rPr>
          <w:rFonts w:cs="Arial"/>
          <w:color w:val="000000" w:themeColor="text1"/>
          <w:sz w:val="22"/>
          <w:szCs w:val="22"/>
          <w:lang w:val="pt-BR"/>
        </w:rPr>
      </w:pPr>
    </w:p>
    <w:p w14:paraId="0EF18847" w14:textId="05337C1D" w:rsidR="003B4F48" w:rsidRPr="00616AA6" w:rsidRDefault="003B4F48" w:rsidP="007D49A3">
      <w:pPr>
        <w:pStyle w:val="Ttulo3"/>
        <w:tabs>
          <w:tab w:val="clear" w:pos="360"/>
          <w:tab w:val="left" w:pos="0"/>
        </w:tabs>
        <w:spacing w:before="0" w:after="0" w:line="240" w:lineRule="auto"/>
        <w:ind w:left="0"/>
        <w:rPr>
          <w:rFonts w:cs="Arial"/>
          <w:color w:val="000000" w:themeColor="text1"/>
          <w:sz w:val="22"/>
          <w:szCs w:val="22"/>
          <w:lang w:val="pt-BR"/>
        </w:rPr>
      </w:pPr>
      <w:bookmarkStart w:id="51" w:name="_Toc465869593"/>
      <w:r w:rsidRPr="00616AA6">
        <w:rPr>
          <w:rFonts w:cs="Arial"/>
          <w:color w:val="000000" w:themeColor="text1"/>
          <w:sz w:val="22"/>
          <w:szCs w:val="22"/>
          <w:lang w:val="pt-BR"/>
        </w:rPr>
        <w:t xml:space="preserve">Nível de pressão sonora </w:t>
      </w:r>
      <w:r w:rsidR="0007727E" w:rsidRPr="00616AA6">
        <w:rPr>
          <w:rFonts w:cs="Arial"/>
          <w:color w:val="000000" w:themeColor="text1"/>
          <w:sz w:val="22"/>
          <w:szCs w:val="22"/>
          <w:lang w:val="pt-BR"/>
        </w:rPr>
        <w:t xml:space="preserve">contínuo </w:t>
      </w:r>
      <w:r w:rsidR="00D13F11" w:rsidRPr="00616AA6">
        <w:rPr>
          <w:rFonts w:cs="Arial"/>
          <w:color w:val="000000" w:themeColor="text1"/>
          <w:sz w:val="22"/>
          <w:szCs w:val="22"/>
          <w:lang w:val="pt-BR"/>
        </w:rPr>
        <w:t>equivalente</w:t>
      </w:r>
      <w:r w:rsidRPr="00616AA6">
        <w:rPr>
          <w:rFonts w:cs="Arial"/>
          <w:color w:val="000000" w:themeColor="text1"/>
          <w:sz w:val="22"/>
          <w:szCs w:val="22"/>
          <w:lang w:val="pt-BR"/>
        </w:rPr>
        <w:t xml:space="preserve"> ponderado em A (</w:t>
      </w:r>
      <w:r w:rsidRPr="00616AA6">
        <w:rPr>
          <w:rFonts w:cs="Arial"/>
          <w:i/>
          <w:color w:val="000000" w:themeColor="text1"/>
          <w:sz w:val="22"/>
          <w:szCs w:val="22"/>
          <w:lang w:val="pt-BR"/>
        </w:rPr>
        <w:t>L</w:t>
      </w:r>
      <w:r w:rsidRPr="00616AA6">
        <w:rPr>
          <w:rFonts w:cs="Arial"/>
          <w:color w:val="000000" w:themeColor="text1"/>
          <w:sz w:val="22"/>
          <w:szCs w:val="22"/>
          <w:vertAlign w:val="subscript"/>
          <w:lang w:val="pt-BR"/>
        </w:rPr>
        <w:t>Aeq,</w:t>
      </w:r>
      <w:r w:rsidRPr="00616AA6">
        <w:rPr>
          <w:rFonts w:cs="Arial"/>
          <w:i/>
          <w:color w:val="000000" w:themeColor="text1"/>
          <w:sz w:val="22"/>
          <w:szCs w:val="22"/>
          <w:vertAlign w:val="subscript"/>
          <w:lang w:val="pt-BR"/>
        </w:rPr>
        <w:t>T</w:t>
      </w:r>
      <w:r w:rsidRPr="00616AA6">
        <w:rPr>
          <w:rFonts w:cs="Arial"/>
          <w:color w:val="000000" w:themeColor="text1"/>
          <w:sz w:val="22"/>
          <w:szCs w:val="22"/>
          <w:lang w:val="pt-BR"/>
        </w:rPr>
        <w:t>)</w:t>
      </w:r>
      <w:bookmarkEnd w:id="51"/>
    </w:p>
    <w:p w14:paraId="0C44AD8A" w14:textId="77777777" w:rsidR="003C4366" w:rsidRDefault="003C4366" w:rsidP="003C4366">
      <w:pPr>
        <w:spacing w:line="240" w:lineRule="auto"/>
        <w:rPr>
          <w:rFonts w:cs="Arial"/>
          <w:color w:val="000000" w:themeColor="text1"/>
          <w:sz w:val="22"/>
          <w:szCs w:val="22"/>
        </w:rPr>
      </w:pPr>
    </w:p>
    <w:p w14:paraId="708A7F5B" w14:textId="77777777" w:rsidR="003C4366" w:rsidRPr="00C51EE3" w:rsidRDefault="003C4366" w:rsidP="003C4366">
      <w:pPr>
        <w:spacing w:line="240" w:lineRule="auto"/>
        <w:rPr>
          <w:rFonts w:cs="Arial"/>
          <w:color w:val="000000" w:themeColor="text1"/>
          <w:sz w:val="22"/>
          <w:szCs w:val="22"/>
        </w:rPr>
      </w:pPr>
      <w:r w:rsidRPr="00C51EE3">
        <w:rPr>
          <w:rFonts w:cs="Arial"/>
          <w:color w:val="000000" w:themeColor="text1"/>
          <w:sz w:val="22"/>
          <w:szCs w:val="22"/>
        </w:rPr>
        <w:t>Este descritor é necessário à avaliação de sons contínuos e intermitentes, conforme descrito em 10.2, de som impulsivo conforme descrito em 10.3 e à avaliação sonora de impacto ambiental em ambientes externos e</w:t>
      </w:r>
      <w:r w:rsidRPr="00C51EE3">
        <w:rPr>
          <w:color w:val="000000" w:themeColor="text1"/>
          <w:sz w:val="22"/>
          <w:szCs w:val="22"/>
        </w:rPr>
        <w:t xml:space="preserve"> </w:t>
      </w:r>
      <w:r w:rsidRPr="00C51EE3">
        <w:rPr>
          <w:rFonts w:cs="Arial"/>
          <w:color w:val="000000" w:themeColor="text1"/>
          <w:sz w:val="22"/>
          <w:szCs w:val="22"/>
        </w:rPr>
        <w:t>internos a edificações</w:t>
      </w:r>
      <w:r w:rsidRPr="00C51EE3">
        <w:rPr>
          <w:color w:val="000000" w:themeColor="text1"/>
          <w:szCs w:val="22"/>
        </w:rPr>
        <w:t xml:space="preserve">, </w:t>
      </w:r>
      <w:r w:rsidRPr="00C51EE3">
        <w:rPr>
          <w:rFonts w:cs="Arial"/>
          <w:color w:val="000000" w:themeColor="text1"/>
          <w:sz w:val="22"/>
          <w:szCs w:val="22"/>
        </w:rPr>
        <w:t>conforme descrito em 10.5 e 10.6, respectivamente</w:t>
      </w:r>
      <w:r w:rsidRPr="00C51EE3">
        <w:rPr>
          <w:color w:val="000000" w:themeColor="text1"/>
          <w:szCs w:val="22"/>
        </w:rPr>
        <w:t>.</w:t>
      </w:r>
    </w:p>
    <w:p w14:paraId="2E9DCEDC" w14:textId="7715AA88" w:rsidR="007B06BE" w:rsidRPr="00C51EE3" w:rsidRDefault="007B06BE" w:rsidP="007B06BE">
      <w:pPr>
        <w:pStyle w:val="Pargrafo11pt"/>
        <w:spacing w:before="120" w:after="120" w:line="240" w:lineRule="auto"/>
        <w:rPr>
          <w:rFonts w:cs="Arial"/>
          <w:noProof w:val="0"/>
          <w:color w:val="000000" w:themeColor="text1"/>
          <w:szCs w:val="22"/>
          <w:lang w:eastAsia="ja-JP"/>
        </w:rPr>
      </w:pPr>
      <w:r w:rsidRPr="00C51EE3">
        <w:rPr>
          <w:rFonts w:cs="Arial"/>
          <w:noProof w:val="0"/>
          <w:color w:val="000000" w:themeColor="text1"/>
          <w:szCs w:val="22"/>
        </w:rPr>
        <w:t xml:space="preserve">O nível de pressão sonora contínuo equivalente ponderada em A, no espectro global, obtido por integração no tempo </w:t>
      </w:r>
      <w:r w:rsidRPr="00C51EE3">
        <w:rPr>
          <w:rFonts w:cs="Arial"/>
          <w:i/>
          <w:noProof w:val="0"/>
          <w:color w:val="000000" w:themeColor="text1"/>
          <w:szCs w:val="22"/>
        </w:rPr>
        <w:t>T</w:t>
      </w:r>
      <w:r w:rsidRPr="00C51EE3">
        <w:rPr>
          <w:rFonts w:cs="Arial"/>
          <w:noProof w:val="0"/>
          <w:color w:val="000000" w:themeColor="text1"/>
          <w:szCs w:val="22"/>
        </w:rPr>
        <w:t xml:space="preserve"> (</w:t>
      </w:r>
      <w:r w:rsidRPr="00C51EE3">
        <w:rPr>
          <w:rFonts w:cs="Arial"/>
          <w:i/>
          <w:noProof w:val="0"/>
          <w:color w:val="000000" w:themeColor="text1"/>
          <w:szCs w:val="22"/>
        </w:rPr>
        <w:t>L</w:t>
      </w:r>
      <w:r w:rsidRPr="00C51EE3">
        <w:rPr>
          <w:rFonts w:cs="Arial"/>
          <w:noProof w:val="0"/>
          <w:color w:val="000000" w:themeColor="text1"/>
          <w:szCs w:val="22"/>
          <w:vertAlign w:val="subscript"/>
        </w:rPr>
        <w:t>Aeq,</w:t>
      </w:r>
      <w:r w:rsidRPr="00C51EE3">
        <w:rPr>
          <w:rFonts w:cs="Arial"/>
          <w:i/>
          <w:noProof w:val="0"/>
          <w:color w:val="000000" w:themeColor="text1"/>
          <w:szCs w:val="22"/>
          <w:vertAlign w:val="subscript"/>
        </w:rPr>
        <w:t>T</w:t>
      </w:r>
      <w:r w:rsidRPr="00C51EE3">
        <w:rPr>
          <w:rFonts w:cs="Arial"/>
          <w:noProof w:val="0"/>
          <w:color w:val="000000" w:themeColor="text1"/>
          <w:szCs w:val="22"/>
        </w:rPr>
        <w:t>), deve ser medido diretamente ou calculado pela média logarítmica ponderada no tempo de resultados integrados em intervalos de tempo parciais, s</w:t>
      </w:r>
      <w:r w:rsidRPr="00C51EE3">
        <w:rPr>
          <w:rFonts w:cs="Arial"/>
          <w:noProof w:val="0"/>
          <w:color w:val="000000" w:themeColor="text1"/>
          <w:szCs w:val="22"/>
          <w:lang w:eastAsia="ja-JP"/>
        </w:rPr>
        <w:t xml:space="preserve">endo o resultado expresso por meio do descritor </w:t>
      </w:r>
      <w:r w:rsidRPr="00C51EE3">
        <w:rPr>
          <w:rFonts w:cs="Arial"/>
          <w:i/>
          <w:noProof w:val="0"/>
          <w:color w:val="000000" w:themeColor="text1"/>
          <w:szCs w:val="22"/>
        </w:rPr>
        <w:t>L</w:t>
      </w:r>
      <w:r w:rsidRPr="00C51EE3">
        <w:rPr>
          <w:rFonts w:cs="Arial"/>
          <w:noProof w:val="0"/>
          <w:color w:val="000000" w:themeColor="text1"/>
          <w:szCs w:val="22"/>
          <w:vertAlign w:val="subscript"/>
        </w:rPr>
        <w:t>Aeq,T</w:t>
      </w:r>
      <w:r w:rsidRPr="00C51EE3">
        <w:rPr>
          <w:rFonts w:cs="Arial"/>
          <w:noProof w:val="0"/>
          <w:color w:val="000000" w:themeColor="text1"/>
          <w:szCs w:val="22"/>
          <w:lang w:eastAsia="ja-JP"/>
        </w:rPr>
        <w:t xml:space="preserve">, em dB. </w:t>
      </w:r>
    </w:p>
    <w:p w14:paraId="6F1D0503" w14:textId="3715A6CC" w:rsidR="003B4F48" w:rsidRPr="00C51EE3" w:rsidRDefault="003B4F48" w:rsidP="007D49A3">
      <w:pPr>
        <w:pStyle w:val="Ttulo3"/>
        <w:tabs>
          <w:tab w:val="clear" w:pos="360"/>
          <w:tab w:val="left" w:pos="0"/>
        </w:tabs>
        <w:spacing w:before="0" w:after="0" w:line="240" w:lineRule="auto"/>
        <w:ind w:left="0"/>
        <w:rPr>
          <w:rFonts w:cs="Arial"/>
          <w:color w:val="000000" w:themeColor="text1"/>
          <w:sz w:val="22"/>
          <w:szCs w:val="22"/>
          <w:vertAlign w:val="subscript"/>
          <w:lang w:val="pt-BR"/>
        </w:rPr>
      </w:pPr>
      <w:bookmarkStart w:id="52" w:name="_Toc465869594"/>
      <w:r w:rsidRPr="00C51EE3">
        <w:rPr>
          <w:rFonts w:cs="Arial"/>
          <w:color w:val="000000" w:themeColor="text1"/>
          <w:sz w:val="22"/>
          <w:szCs w:val="22"/>
          <w:lang w:val="pt-BR"/>
        </w:rPr>
        <w:t xml:space="preserve">Nível </w:t>
      </w:r>
      <w:r w:rsidR="00022444" w:rsidRPr="00C51EE3">
        <w:rPr>
          <w:rFonts w:cs="Arial"/>
          <w:color w:val="000000" w:themeColor="text1"/>
          <w:sz w:val="22"/>
          <w:szCs w:val="22"/>
          <w:lang w:val="pt-BR"/>
        </w:rPr>
        <w:t xml:space="preserve">máximo </w:t>
      </w:r>
      <w:r w:rsidRPr="00C51EE3">
        <w:rPr>
          <w:rFonts w:cs="Arial"/>
          <w:color w:val="000000" w:themeColor="text1"/>
          <w:sz w:val="22"/>
          <w:szCs w:val="22"/>
          <w:lang w:val="pt-BR"/>
        </w:rPr>
        <w:t>de pre</w:t>
      </w:r>
      <w:r w:rsidR="00D13F11" w:rsidRPr="00C51EE3">
        <w:rPr>
          <w:rFonts w:cs="Arial"/>
          <w:color w:val="000000" w:themeColor="text1"/>
          <w:sz w:val="22"/>
          <w:szCs w:val="22"/>
          <w:lang w:val="pt-BR"/>
        </w:rPr>
        <w:t xml:space="preserve">ssão sonora </w:t>
      </w:r>
      <w:r w:rsidRPr="00C51EE3">
        <w:rPr>
          <w:rFonts w:cs="Arial"/>
          <w:color w:val="000000" w:themeColor="text1"/>
          <w:sz w:val="22"/>
          <w:szCs w:val="22"/>
          <w:lang w:val="pt-BR"/>
        </w:rPr>
        <w:t xml:space="preserve">ponderação em </w:t>
      </w:r>
      <w:r w:rsidR="00D13F11" w:rsidRPr="00C51EE3">
        <w:rPr>
          <w:rFonts w:cs="Arial"/>
          <w:color w:val="000000" w:themeColor="text1"/>
          <w:sz w:val="22"/>
          <w:szCs w:val="22"/>
          <w:lang w:val="pt-BR"/>
        </w:rPr>
        <w:t>A</w:t>
      </w:r>
      <w:r w:rsidRPr="00C51EE3">
        <w:rPr>
          <w:rFonts w:cs="Arial"/>
          <w:color w:val="000000" w:themeColor="text1"/>
          <w:sz w:val="22"/>
          <w:szCs w:val="22"/>
          <w:lang w:val="pt-BR"/>
        </w:rPr>
        <w:t xml:space="preserve"> </w:t>
      </w:r>
      <w:r w:rsidR="00D13F11" w:rsidRPr="00C51EE3">
        <w:rPr>
          <w:rFonts w:cs="Arial"/>
          <w:color w:val="000000" w:themeColor="text1"/>
          <w:sz w:val="22"/>
          <w:szCs w:val="22"/>
          <w:lang w:val="pt-BR"/>
        </w:rPr>
        <w:t>e em F</w:t>
      </w:r>
      <w:r w:rsidRPr="00C51EE3">
        <w:rPr>
          <w:rFonts w:cs="Arial"/>
          <w:color w:val="000000" w:themeColor="text1"/>
          <w:sz w:val="22"/>
          <w:szCs w:val="22"/>
          <w:lang w:val="pt-BR"/>
        </w:rPr>
        <w:t xml:space="preserve"> (</w:t>
      </w:r>
      <w:r w:rsidRPr="00C51EE3">
        <w:rPr>
          <w:rFonts w:cs="Arial"/>
          <w:i/>
          <w:color w:val="000000" w:themeColor="text1"/>
          <w:sz w:val="22"/>
          <w:szCs w:val="22"/>
          <w:lang w:val="pt-BR"/>
        </w:rPr>
        <w:t>L</w:t>
      </w:r>
      <w:r w:rsidR="00075491" w:rsidRPr="00C51EE3">
        <w:rPr>
          <w:rFonts w:cs="Arial"/>
          <w:color w:val="000000" w:themeColor="text1"/>
          <w:sz w:val="22"/>
          <w:szCs w:val="22"/>
          <w:vertAlign w:val="subscript"/>
          <w:lang w:val="pt-BR"/>
        </w:rPr>
        <w:t>A</w:t>
      </w:r>
      <w:r w:rsidRPr="00C51EE3">
        <w:rPr>
          <w:rFonts w:cs="Arial"/>
          <w:color w:val="000000" w:themeColor="text1"/>
          <w:sz w:val="22"/>
          <w:szCs w:val="22"/>
          <w:vertAlign w:val="subscript"/>
          <w:lang w:val="pt-BR"/>
        </w:rPr>
        <w:t>F</w:t>
      </w:r>
      <w:r w:rsidR="00022444" w:rsidRPr="00C51EE3">
        <w:rPr>
          <w:rFonts w:cs="Arial"/>
          <w:color w:val="000000" w:themeColor="text1"/>
          <w:sz w:val="22"/>
          <w:szCs w:val="22"/>
          <w:vertAlign w:val="subscript"/>
          <w:lang w:val="pt-BR"/>
        </w:rPr>
        <w:t>max</w:t>
      </w:r>
      <w:r w:rsidRPr="00C51EE3">
        <w:rPr>
          <w:rFonts w:cs="Arial"/>
          <w:color w:val="000000" w:themeColor="text1"/>
          <w:sz w:val="22"/>
          <w:szCs w:val="22"/>
          <w:lang w:val="pt-BR"/>
        </w:rPr>
        <w:t>)</w:t>
      </w:r>
      <w:bookmarkEnd w:id="52"/>
    </w:p>
    <w:p w14:paraId="47562D5D" w14:textId="4643B8E9" w:rsidR="003B4F48" w:rsidRPr="00C51EE3" w:rsidRDefault="00D13F11" w:rsidP="007D49A3">
      <w:pPr>
        <w:spacing w:before="120" w:after="120" w:line="240" w:lineRule="auto"/>
        <w:rPr>
          <w:rFonts w:cs="Arial"/>
          <w:color w:val="000000" w:themeColor="text1"/>
          <w:sz w:val="22"/>
          <w:szCs w:val="22"/>
          <w:lang w:eastAsia="ja-JP"/>
        </w:rPr>
      </w:pPr>
      <w:r w:rsidRPr="00C51EE3">
        <w:rPr>
          <w:rFonts w:cs="Arial"/>
          <w:color w:val="000000" w:themeColor="text1"/>
          <w:sz w:val="22"/>
          <w:szCs w:val="22"/>
          <w:lang w:eastAsia="ja-JP"/>
        </w:rPr>
        <w:t>O n</w:t>
      </w:r>
      <w:r w:rsidR="003B4F48" w:rsidRPr="00C51EE3">
        <w:rPr>
          <w:rFonts w:cs="Arial"/>
          <w:color w:val="000000" w:themeColor="text1"/>
          <w:sz w:val="22"/>
          <w:szCs w:val="22"/>
          <w:lang w:eastAsia="ja-JP"/>
        </w:rPr>
        <w:t xml:space="preserve">ível </w:t>
      </w:r>
      <w:r w:rsidR="00022444" w:rsidRPr="00C51EE3">
        <w:rPr>
          <w:rFonts w:cs="Arial"/>
          <w:color w:val="000000" w:themeColor="text1"/>
          <w:sz w:val="22"/>
          <w:szCs w:val="22"/>
          <w:lang w:eastAsia="ja-JP"/>
        </w:rPr>
        <w:t xml:space="preserve">máximo </w:t>
      </w:r>
      <w:r w:rsidR="003B4F48" w:rsidRPr="00C51EE3">
        <w:rPr>
          <w:rFonts w:cs="Arial"/>
          <w:color w:val="000000" w:themeColor="text1"/>
          <w:sz w:val="22"/>
          <w:szCs w:val="22"/>
          <w:lang w:eastAsia="ja-JP"/>
        </w:rPr>
        <w:t xml:space="preserve">de pressão sonora </w:t>
      </w:r>
      <w:r w:rsidRPr="00C51EE3">
        <w:rPr>
          <w:rFonts w:cs="Arial"/>
          <w:color w:val="000000" w:themeColor="text1"/>
          <w:sz w:val="22"/>
          <w:szCs w:val="22"/>
          <w:lang w:eastAsia="ja-JP"/>
        </w:rPr>
        <w:t>ponderad</w:t>
      </w:r>
      <w:r w:rsidR="003B4F48" w:rsidRPr="00C51EE3">
        <w:rPr>
          <w:rFonts w:cs="Arial"/>
          <w:color w:val="000000" w:themeColor="text1"/>
          <w:sz w:val="22"/>
          <w:szCs w:val="22"/>
          <w:lang w:eastAsia="ja-JP"/>
        </w:rPr>
        <w:t xml:space="preserve">o </w:t>
      </w:r>
      <w:r w:rsidRPr="00C51EE3">
        <w:rPr>
          <w:rFonts w:cs="Arial"/>
          <w:color w:val="000000" w:themeColor="text1"/>
          <w:sz w:val="22"/>
          <w:szCs w:val="22"/>
          <w:lang w:eastAsia="ja-JP"/>
        </w:rPr>
        <w:t>em</w:t>
      </w:r>
      <w:r w:rsidR="003B4F48" w:rsidRPr="00C51EE3">
        <w:rPr>
          <w:rFonts w:cs="Arial"/>
          <w:color w:val="000000" w:themeColor="text1"/>
          <w:sz w:val="22"/>
          <w:szCs w:val="22"/>
          <w:lang w:eastAsia="ja-JP"/>
        </w:rPr>
        <w:t xml:space="preserve"> </w:t>
      </w:r>
      <w:r w:rsidR="00075491" w:rsidRPr="00C51EE3">
        <w:rPr>
          <w:rFonts w:cs="Arial"/>
          <w:color w:val="000000" w:themeColor="text1"/>
          <w:sz w:val="22"/>
          <w:szCs w:val="22"/>
          <w:lang w:eastAsia="ja-JP"/>
        </w:rPr>
        <w:t>A</w:t>
      </w:r>
      <w:r w:rsidR="003B4F48" w:rsidRPr="00C51EE3">
        <w:rPr>
          <w:rFonts w:cs="Arial"/>
          <w:color w:val="000000" w:themeColor="text1"/>
          <w:sz w:val="22"/>
          <w:szCs w:val="22"/>
          <w:lang w:eastAsia="ja-JP"/>
        </w:rPr>
        <w:t xml:space="preserve"> e em F</w:t>
      </w:r>
      <w:r w:rsidRPr="00C51EE3">
        <w:rPr>
          <w:rFonts w:cs="Arial"/>
          <w:color w:val="000000" w:themeColor="text1"/>
          <w:sz w:val="22"/>
          <w:szCs w:val="22"/>
          <w:lang w:eastAsia="ja-JP"/>
        </w:rPr>
        <w:t>, no espectro global,</w:t>
      </w:r>
      <w:r w:rsidR="003B4F48" w:rsidRPr="00C51EE3">
        <w:rPr>
          <w:rFonts w:cs="Arial"/>
          <w:color w:val="000000" w:themeColor="text1"/>
          <w:sz w:val="22"/>
          <w:szCs w:val="22"/>
          <w:lang w:eastAsia="ja-JP"/>
        </w:rPr>
        <w:t xml:space="preserve"> </w:t>
      </w:r>
      <w:r w:rsidR="00F008CA" w:rsidRPr="00C51EE3">
        <w:rPr>
          <w:rFonts w:cs="Arial"/>
          <w:color w:val="000000" w:themeColor="text1"/>
          <w:sz w:val="22"/>
          <w:szCs w:val="22"/>
          <w:lang w:eastAsia="ja-JP"/>
        </w:rPr>
        <w:t>obtido</w:t>
      </w:r>
      <w:r w:rsidR="00512236" w:rsidRPr="00C51EE3">
        <w:rPr>
          <w:rFonts w:cs="Arial"/>
          <w:color w:val="000000" w:themeColor="text1"/>
          <w:sz w:val="22"/>
          <w:szCs w:val="22"/>
          <w:lang w:eastAsia="ja-JP"/>
        </w:rPr>
        <w:t xml:space="preserve"> durante a medição do </w:t>
      </w:r>
      <w:r w:rsidR="00512236" w:rsidRPr="00C51EE3">
        <w:rPr>
          <w:rFonts w:cs="Arial"/>
          <w:i/>
          <w:color w:val="000000" w:themeColor="text1"/>
          <w:sz w:val="22"/>
          <w:szCs w:val="22"/>
          <w:lang w:eastAsia="ja-JP"/>
        </w:rPr>
        <w:t>L</w:t>
      </w:r>
      <w:r w:rsidR="00512236" w:rsidRPr="00C51EE3">
        <w:rPr>
          <w:rFonts w:cs="Arial"/>
          <w:color w:val="000000" w:themeColor="text1"/>
          <w:sz w:val="22"/>
          <w:szCs w:val="22"/>
          <w:vertAlign w:val="subscript"/>
          <w:lang w:eastAsia="ja-JP"/>
        </w:rPr>
        <w:t>Aeq,T</w:t>
      </w:r>
      <w:r w:rsidR="00F008CA" w:rsidRPr="00C51EE3">
        <w:rPr>
          <w:rFonts w:cs="Arial"/>
          <w:color w:val="000000" w:themeColor="text1"/>
          <w:sz w:val="22"/>
          <w:szCs w:val="22"/>
          <w:lang w:eastAsia="ja-JP"/>
        </w:rPr>
        <w:t>, deve ser</w:t>
      </w:r>
      <w:r w:rsidRPr="00C51EE3">
        <w:rPr>
          <w:rFonts w:cs="Arial"/>
          <w:color w:val="000000" w:themeColor="text1"/>
          <w:sz w:val="22"/>
          <w:szCs w:val="22"/>
          <w:lang w:eastAsia="ja-JP"/>
        </w:rPr>
        <w:t xml:space="preserve"> e</w:t>
      </w:r>
      <w:r w:rsidR="003B4F48" w:rsidRPr="00C51EE3">
        <w:rPr>
          <w:rFonts w:cs="Arial"/>
          <w:color w:val="000000" w:themeColor="text1"/>
          <w:sz w:val="22"/>
          <w:szCs w:val="22"/>
          <w:lang w:eastAsia="ja-JP"/>
        </w:rPr>
        <w:t xml:space="preserve">xpresso </w:t>
      </w:r>
      <w:r w:rsidRPr="00C51EE3">
        <w:rPr>
          <w:rFonts w:cs="Arial"/>
          <w:color w:val="000000" w:themeColor="text1"/>
          <w:sz w:val="22"/>
          <w:szCs w:val="22"/>
          <w:lang w:eastAsia="ja-JP"/>
        </w:rPr>
        <w:t>pelo</w:t>
      </w:r>
      <w:r w:rsidR="003B4F48" w:rsidRPr="00C51EE3">
        <w:rPr>
          <w:rFonts w:cs="Arial"/>
          <w:color w:val="000000" w:themeColor="text1"/>
          <w:sz w:val="22"/>
          <w:szCs w:val="22"/>
          <w:lang w:eastAsia="ja-JP"/>
        </w:rPr>
        <w:t xml:space="preserve"> descritor </w:t>
      </w:r>
      <w:r w:rsidR="003B4F48" w:rsidRPr="00C51EE3">
        <w:rPr>
          <w:rFonts w:cs="Arial"/>
          <w:i/>
          <w:color w:val="000000" w:themeColor="text1"/>
          <w:sz w:val="22"/>
          <w:szCs w:val="22"/>
          <w:lang w:eastAsia="ja-JP"/>
        </w:rPr>
        <w:t>L</w:t>
      </w:r>
      <w:r w:rsidR="00075491" w:rsidRPr="00C51EE3">
        <w:rPr>
          <w:rFonts w:cs="Arial"/>
          <w:color w:val="000000" w:themeColor="text1"/>
          <w:sz w:val="22"/>
          <w:szCs w:val="22"/>
          <w:vertAlign w:val="subscript"/>
          <w:lang w:eastAsia="ja-JP"/>
        </w:rPr>
        <w:t>A</w:t>
      </w:r>
      <w:r w:rsidR="003B4F48" w:rsidRPr="00C51EE3">
        <w:rPr>
          <w:rFonts w:cs="Arial"/>
          <w:color w:val="000000" w:themeColor="text1"/>
          <w:sz w:val="22"/>
          <w:szCs w:val="22"/>
          <w:vertAlign w:val="subscript"/>
          <w:lang w:eastAsia="ja-JP"/>
        </w:rPr>
        <w:t>F</w:t>
      </w:r>
      <w:r w:rsidR="00022444" w:rsidRPr="00C51EE3">
        <w:rPr>
          <w:rFonts w:cs="Arial"/>
          <w:color w:val="000000" w:themeColor="text1"/>
          <w:sz w:val="22"/>
          <w:szCs w:val="22"/>
          <w:vertAlign w:val="subscript"/>
          <w:lang w:eastAsia="ja-JP"/>
        </w:rPr>
        <w:t>max</w:t>
      </w:r>
      <w:r w:rsidR="006558A6" w:rsidRPr="00C51EE3">
        <w:rPr>
          <w:rFonts w:cs="Arial"/>
          <w:color w:val="000000" w:themeColor="text1"/>
          <w:sz w:val="22"/>
          <w:szCs w:val="22"/>
          <w:lang w:eastAsia="ja-JP"/>
        </w:rPr>
        <w:t xml:space="preserve">, </w:t>
      </w:r>
      <w:r w:rsidR="003B4F48" w:rsidRPr="00C51EE3">
        <w:rPr>
          <w:rFonts w:cs="Arial"/>
          <w:color w:val="000000" w:themeColor="text1"/>
          <w:sz w:val="22"/>
          <w:szCs w:val="22"/>
          <w:lang w:eastAsia="ja-JP"/>
        </w:rPr>
        <w:t>em d</w:t>
      </w:r>
      <w:r w:rsidR="006558A6" w:rsidRPr="00C51EE3">
        <w:rPr>
          <w:rFonts w:cs="Arial"/>
          <w:color w:val="000000" w:themeColor="text1"/>
          <w:sz w:val="22"/>
          <w:szCs w:val="22"/>
          <w:lang w:eastAsia="ja-JP"/>
        </w:rPr>
        <w:t>ecibels</w:t>
      </w:r>
      <w:r w:rsidR="003B4F48" w:rsidRPr="00C51EE3">
        <w:rPr>
          <w:rFonts w:cs="Arial"/>
          <w:color w:val="000000" w:themeColor="text1"/>
          <w:sz w:val="22"/>
          <w:szCs w:val="22"/>
          <w:lang w:eastAsia="ja-JP"/>
        </w:rPr>
        <w:t>.</w:t>
      </w:r>
    </w:p>
    <w:p w14:paraId="7353AEE8" w14:textId="562C450C" w:rsidR="0036360F" w:rsidRPr="00C51EE3" w:rsidRDefault="0036360F" w:rsidP="0036360F">
      <w:pPr>
        <w:spacing w:line="240" w:lineRule="auto"/>
        <w:rPr>
          <w:rFonts w:cs="Arial"/>
          <w:color w:val="000000" w:themeColor="text1"/>
          <w:sz w:val="22"/>
          <w:szCs w:val="22"/>
        </w:rPr>
      </w:pPr>
      <w:r w:rsidRPr="00C51EE3">
        <w:rPr>
          <w:rFonts w:cs="Arial"/>
          <w:color w:val="000000" w:themeColor="text1"/>
          <w:sz w:val="22"/>
          <w:szCs w:val="22"/>
        </w:rPr>
        <w:t xml:space="preserve">Este </w:t>
      </w:r>
      <w:r w:rsidR="00561599" w:rsidRPr="00C51EE3">
        <w:rPr>
          <w:rFonts w:cs="Arial"/>
          <w:color w:val="000000" w:themeColor="text1"/>
          <w:sz w:val="22"/>
          <w:szCs w:val="22"/>
        </w:rPr>
        <w:t>descritor é necessário</w:t>
      </w:r>
      <w:r w:rsidRPr="00C51EE3">
        <w:rPr>
          <w:rFonts w:cs="Arial"/>
          <w:color w:val="000000" w:themeColor="text1"/>
          <w:sz w:val="22"/>
          <w:szCs w:val="22"/>
        </w:rPr>
        <w:t xml:space="preserve"> </w:t>
      </w:r>
      <w:r w:rsidR="00561599" w:rsidRPr="00C51EE3">
        <w:rPr>
          <w:rFonts w:cs="Arial"/>
          <w:color w:val="000000" w:themeColor="text1"/>
          <w:sz w:val="22"/>
          <w:szCs w:val="22"/>
        </w:rPr>
        <w:t>à</w:t>
      </w:r>
      <w:r w:rsidRPr="00C51EE3">
        <w:rPr>
          <w:rFonts w:cs="Arial"/>
          <w:color w:val="000000" w:themeColor="text1"/>
          <w:sz w:val="22"/>
          <w:szCs w:val="22"/>
        </w:rPr>
        <w:t xml:space="preserve"> avaliação de som impulsivo</w:t>
      </w:r>
      <w:r w:rsidR="00561599" w:rsidRPr="00C51EE3">
        <w:rPr>
          <w:rFonts w:cs="Arial"/>
          <w:color w:val="000000" w:themeColor="text1"/>
          <w:sz w:val="22"/>
          <w:szCs w:val="22"/>
        </w:rPr>
        <w:t>,</w:t>
      </w:r>
      <w:r w:rsidRPr="00C51EE3">
        <w:rPr>
          <w:rFonts w:cs="Arial"/>
          <w:color w:val="000000" w:themeColor="text1"/>
          <w:sz w:val="22"/>
          <w:szCs w:val="22"/>
        </w:rPr>
        <w:t xml:space="preserve"> conforme descrito em 10.3.</w:t>
      </w:r>
    </w:p>
    <w:p w14:paraId="3C2E2313" w14:textId="3E0CE9A8" w:rsidR="0026126B" w:rsidRPr="00C51EE3" w:rsidRDefault="0026126B" w:rsidP="0026126B">
      <w:pPr>
        <w:pStyle w:val="Ttulo3"/>
        <w:tabs>
          <w:tab w:val="clear" w:pos="360"/>
          <w:tab w:val="left" w:pos="0"/>
        </w:tabs>
        <w:spacing w:before="120" w:after="120" w:line="240" w:lineRule="auto"/>
        <w:ind w:left="0"/>
        <w:rPr>
          <w:rFonts w:cs="Arial"/>
          <w:color w:val="000000" w:themeColor="text1"/>
          <w:sz w:val="22"/>
          <w:szCs w:val="22"/>
          <w:lang w:val="pt-BR"/>
        </w:rPr>
      </w:pPr>
      <w:bookmarkStart w:id="53" w:name="_Toc465869595"/>
      <w:r w:rsidRPr="00C51EE3">
        <w:rPr>
          <w:rFonts w:cs="Arial"/>
          <w:color w:val="000000" w:themeColor="text1"/>
          <w:sz w:val="22"/>
          <w:szCs w:val="22"/>
          <w:lang w:val="pt-BR"/>
        </w:rPr>
        <w:t>Nível de pressão sonora equivalente em bandas proporcionais de 1/1 de oitava</w:t>
      </w:r>
      <w:bookmarkEnd w:id="53"/>
      <w:r w:rsidRPr="00C51EE3">
        <w:rPr>
          <w:rFonts w:cs="Arial"/>
          <w:color w:val="000000" w:themeColor="text1"/>
          <w:sz w:val="22"/>
          <w:szCs w:val="22"/>
          <w:lang w:val="pt-BR"/>
        </w:rPr>
        <w:t xml:space="preserve"> </w:t>
      </w:r>
    </w:p>
    <w:p w14:paraId="510462D9" w14:textId="0E0E4AEE" w:rsidR="0026126B" w:rsidRPr="00C51EE3" w:rsidRDefault="0026126B" w:rsidP="0026126B">
      <w:pPr>
        <w:spacing w:line="240" w:lineRule="auto"/>
        <w:rPr>
          <w:rFonts w:cs="Arial"/>
          <w:color w:val="000000" w:themeColor="text1"/>
          <w:sz w:val="22"/>
          <w:szCs w:val="22"/>
        </w:rPr>
      </w:pPr>
      <w:r w:rsidRPr="00C51EE3">
        <w:rPr>
          <w:rFonts w:cs="Arial"/>
          <w:color w:val="000000" w:themeColor="text1"/>
          <w:sz w:val="22"/>
          <w:szCs w:val="22"/>
        </w:rPr>
        <w:t xml:space="preserve">Os níveis de pressão sonora contínuos equivalentes nas bandas proporcionais de 1/1 de oitava, devem ser medidos </w:t>
      </w:r>
      <w:r w:rsidRPr="00C51EE3">
        <w:rPr>
          <w:rFonts w:cs="Arial"/>
          <w:color w:val="000000" w:themeColor="text1"/>
          <w:sz w:val="22"/>
          <w:szCs w:val="22"/>
          <w:lang w:eastAsia="ja-JP"/>
        </w:rPr>
        <w:t xml:space="preserve">na ponderação em frequência Z, conforme IEC 61672-1, </w:t>
      </w:r>
      <w:r w:rsidRPr="00C51EE3">
        <w:rPr>
          <w:rFonts w:cs="Arial"/>
          <w:color w:val="000000" w:themeColor="text1"/>
          <w:sz w:val="22"/>
          <w:szCs w:val="22"/>
        </w:rPr>
        <w:t>pelo menos nas bandas de frequências centrais nominais de: 63 Hz, 125 Hz, 250 Hz, 500 Hz, 1 kHz, 2 kHz, 4 kHz e 8 kHz.</w:t>
      </w:r>
    </w:p>
    <w:p w14:paraId="0E46DF4C" w14:textId="7B8AE14D" w:rsidR="00E04208" w:rsidRPr="00C51EE3" w:rsidRDefault="00E04208" w:rsidP="0026126B">
      <w:pPr>
        <w:spacing w:line="240" w:lineRule="auto"/>
        <w:rPr>
          <w:rFonts w:cs="Arial"/>
          <w:color w:val="000000" w:themeColor="text1"/>
          <w:sz w:val="22"/>
          <w:szCs w:val="22"/>
        </w:rPr>
      </w:pPr>
      <w:r w:rsidRPr="00C51EE3">
        <w:rPr>
          <w:rFonts w:cs="Arial"/>
          <w:color w:val="000000" w:themeColor="text1"/>
          <w:sz w:val="22"/>
          <w:szCs w:val="22"/>
        </w:rPr>
        <w:t>Estes descritores são necessários à avaliação em ambientes internos a edificações, quando a propagação sonora se dá pela estrutura da edificação, conforme 10.6</w:t>
      </w:r>
    </w:p>
    <w:p w14:paraId="504B8D3E" w14:textId="0F7A8E3C" w:rsidR="008A4DD5" w:rsidRPr="00616AA6" w:rsidRDefault="008A4DD5" w:rsidP="007D49A3">
      <w:pPr>
        <w:pStyle w:val="Ttulo3"/>
        <w:tabs>
          <w:tab w:val="clear" w:pos="360"/>
          <w:tab w:val="left" w:pos="0"/>
        </w:tabs>
        <w:spacing w:before="120" w:after="120" w:line="240" w:lineRule="auto"/>
        <w:ind w:left="0"/>
        <w:rPr>
          <w:rFonts w:cs="Arial"/>
          <w:color w:val="000000" w:themeColor="text1"/>
          <w:sz w:val="22"/>
          <w:szCs w:val="22"/>
          <w:lang w:val="pt-BR"/>
        </w:rPr>
      </w:pPr>
      <w:bookmarkStart w:id="54" w:name="_Toc465869596"/>
      <w:r w:rsidRPr="00616AA6">
        <w:rPr>
          <w:rFonts w:cs="Arial"/>
          <w:color w:val="000000" w:themeColor="text1"/>
          <w:sz w:val="22"/>
          <w:szCs w:val="22"/>
          <w:lang w:val="pt-BR"/>
        </w:rPr>
        <w:t xml:space="preserve">Nível de pressão sonora </w:t>
      </w:r>
      <w:r w:rsidR="00022444" w:rsidRPr="00616AA6">
        <w:rPr>
          <w:rFonts w:cs="Arial"/>
          <w:color w:val="000000" w:themeColor="text1"/>
          <w:sz w:val="22"/>
          <w:szCs w:val="22"/>
          <w:lang w:val="pt-BR"/>
        </w:rPr>
        <w:t xml:space="preserve">equivalente </w:t>
      </w:r>
      <w:r w:rsidR="00F008CA" w:rsidRPr="00616AA6">
        <w:rPr>
          <w:rFonts w:cs="Arial"/>
          <w:color w:val="000000" w:themeColor="text1"/>
          <w:sz w:val="22"/>
          <w:szCs w:val="22"/>
          <w:lang w:val="pt-BR"/>
        </w:rPr>
        <w:t xml:space="preserve">em </w:t>
      </w:r>
      <w:r w:rsidRPr="00616AA6">
        <w:rPr>
          <w:rFonts w:cs="Arial"/>
          <w:color w:val="000000" w:themeColor="text1"/>
          <w:sz w:val="22"/>
          <w:szCs w:val="22"/>
          <w:lang w:val="pt-BR"/>
        </w:rPr>
        <w:t xml:space="preserve">bandas </w:t>
      </w:r>
      <w:r w:rsidR="00F008CA" w:rsidRPr="00616AA6">
        <w:rPr>
          <w:rFonts w:cs="Arial"/>
          <w:color w:val="000000" w:themeColor="text1"/>
          <w:sz w:val="22"/>
          <w:szCs w:val="22"/>
          <w:lang w:val="pt-BR"/>
        </w:rPr>
        <w:t xml:space="preserve">proporcionais </w:t>
      </w:r>
      <w:r w:rsidRPr="00616AA6">
        <w:rPr>
          <w:rFonts w:cs="Arial"/>
          <w:color w:val="000000" w:themeColor="text1"/>
          <w:sz w:val="22"/>
          <w:szCs w:val="22"/>
          <w:lang w:val="pt-BR"/>
        </w:rPr>
        <w:t>de 1/3 de oitava</w:t>
      </w:r>
      <w:bookmarkEnd w:id="54"/>
      <w:r w:rsidRPr="00616AA6">
        <w:rPr>
          <w:rFonts w:cs="Arial"/>
          <w:color w:val="000000" w:themeColor="text1"/>
          <w:sz w:val="22"/>
          <w:szCs w:val="22"/>
          <w:lang w:val="pt-BR"/>
        </w:rPr>
        <w:t xml:space="preserve"> </w:t>
      </w:r>
    </w:p>
    <w:p w14:paraId="415B8549" w14:textId="4D19895B" w:rsidR="008A4DD5" w:rsidRPr="00616AA6" w:rsidRDefault="00F008CA" w:rsidP="007D49A3">
      <w:pPr>
        <w:spacing w:line="240" w:lineRule="auto"/>
        <w:rPr>
          <w:rFonts w:cs="Arial"/>
          <w:color w:val="000000" w:themeColor="text1"/>
          <w:sz w:val="22"/>
          <w:szCs w:val="22"/>
        </w:rPr>
      </w:pPr>
      <w:r w:rsidRPr="00616AA6">
        <w:rPr>
          <w:rFonts w:cs="Arial"/>
          <w:color w:val="000000" w:themeColor="text1"/>
          <w:sz w:val="22"/>
          <w:szCs w:val="22"/>
        </w:rPr>
        <w:t xml:space="preserve">Os níveis de pressão sonora contínuos equivalentes </w:t>
      </w:r>
      <w:r w:rsidR="008A4DD5" w:rsidRPr="00616AA6">
        <w:rPr>
          <w:rFonts w:cs="Arial"/>
          <w:color w:val="000000" w:themeColor="text1"/>
          <w:sz w:val="22"/>
          <w:szCs w:val="22"/>
        </w:rPr>
        <w:t xml:space="preserve">nas bandas </w:t>
      </w:r>
      <w:r w:rsidRPr="00616AA6">
        <w:rPr>
          <w:rFonts w:cs="Arial"/>
          <w:color w:val="000000" w:themeColor="text1"/>
          <w:sz w:val="22"/>
          <w:szCs w:val="22"/>
        </w:rPr>
        <w:t xml:space="preserve">proporcionais </w:t>
      </w:r>
      <w:r w:rsidR="008A4DD5" w:rsidRPr="00616AA6">
        <w:rPr>
          <w:rFonts w:cs="Arial"/>
          <w:color w:val="000000" w:themeColor="text1"/>
          <w:sz w:val="22"/>
          <w:szCs w:val="22"/>
        </w:rPr>
        <w:t>de 1/3 de oitava</w:t>
      </w:r>
      <w:r w:rsidRPr="00616AA6">
        <w:rPr>
          <w:rFonts w:cs="Arial"/>
          <w:color w:val="000000" w:themeColor="text1"/>
          <w:sz w:val="22"/>
          <w:szCs w:val="22"/>
        </w:rPr>
        <w:t xml:space="preserve">, devem ser </w:t>
      </w:r>
      <w:r w:rsidR="001C562F" w:rsidRPr="00616AA6">
        <w:rPr>
          <w:rFonts w:cs="Arial"/>
          <w:color w:val="000000" w:themeColor="text1"/>
          <w:sz w:val="22"/>
          <w:szCs w:val="22"/>
        </w:rPr>
        <w:t>medidos</w:t>
      </w:r>
      <w:r w:rsidR="008A4DD5" w:rsidRPr="00616AA6">
        <w:rPr>
          <w:rFonts w:cs="Arial"/>
          <w:color w:val="000000" w:themeColor="text1"/>
          <w:sz w:val="22"/>
          <w:szCs w:val="22"/>
        </w:rPr>
        <w:t xml:space="preserve"> </w:t>
      </w:r>
      <w:r w:rsidR="00B42FA3" w:rsidRPr="00616AA6">
        <w:rPr>
          <w:rFonts w:cs="Arial"/>
          <w:color w:val="000000" w:themeColor="text1"/>
          <w:sz w:val="22"/>
          <w:szCs w:val="22"/>
          <w:lang w:eastAsia="ja-JP"/>
        </w:rPr>
        <w:t xml:space="preserve">na ponderação em frequência Z, conforme IEC 61672-1, </w:t>
      </w:r>
      <w:r w:rsidR="008A4DD5" w:rsidRPr="00616AA6">
        <w:rPr>
          <w:rFonts w:cs="Arial"/>
          <w:color w:val="000000" w:themeColor="text1"/>
          <w:sz w:val="22"/>
          <w:szCs w:val="22"/>
        </w:rPr>
        <w:t xml:space="preserve">pelo menos nas bandas de frequências centrais nominais de: 50 Hz, 63 Hz, 80 Hz, 100 Hz, 125 Hz, 160 Hz, 200 Hz, 250 Hz, 315 Hz, </w:t>
      </w:r>
      <w:r w:rsidR="008A4DD5" w:rsidRPr="00616AA6">
        <w:rPr>
          <w:rFonts w:cs="Arial"/>
          <w:color w:val="000000" w:themeColor="text1"/>
          <w:sz w:val="22"/>
          <w:szCs w:val="22"/>
        </w:rPr>
        <w:lastRenderedPageBreak/>
        <w:t>400 Hz, 500 Hz, 630 Hz, 800 </w:t>
      </w:r>
      <w:r w:rsidR="001C562F" w:rsidRPr="00616AA6">
        <w:rPr>
          <w:rFonts w:cs="Arial"/>
          <w:color w:val="000000" w:themeColor="text1"/>
          <w:sz w:val="22"/>
          <w:szCs w:val="22"/>
        </w:rPr>
        <w:t>Hz, 1 kHz, 1,25 kHz, 1,6 kHz, 2 </w:t>
      </w:r>
      <w:r w:rsidR="008A4DD5" w:rsidRPr="00616AA6">
        <w:rPr>
          <w:rFonts w:cs="Arial"/>
          <w:color w:val="000000" w:themeColor="text1"/>
          <w:sz w:val="22"/>
          <w:szCs w:val="22"/>
        </w:rPr>
        <w:t>kHz, 2,5 k</w:t>
      </w:r>
      <w:r w:rsidR="000618B4">
        <w:rPr>
          <w:rFonts w:cs="Arial"/>
          <w:color w:val="000000" w:themeColor="text1"/>
          <w:sz w:val="22"/>
          <w:szCs w:val="22"/>
        </w:rPr>
        <w:t>Hz, 3,15 kHz, 4 kHz, 5 kHz, 6,3 </w:t>
      </w:r>
      <w:r w:rsidR="008A4DD5" w:rsidRPr="00616AA6">
        <w:rPr>
          <w:rFonts w:cs="Arial"/>
          <w:color w:val="000000" w:themeColor="text1"/>
          <w:sz w:val="22"/>
          <w:szCs w:val="22"/>
        </w:rPr>
        <w:t>kHz, 8 kHz e 10 kHz.</w:t>
      </w:r>
    </w:p>
    <w:p w14:paraId="4A3A682D" w14:textId="2E4DA026" w:rsidR="0036360F" w:rsidRPr="00616AA6" w:rsidRDefault="0036360F" w:rsidP="007D49A3">
      <w:pPr>
        <w:spacing w:line="240" w:lineRule="auto"/>
        <w:rPr>
          <w:rFonts w:cs="Arial"/>
          <w:color w:val="000000" w:themeColor="text1"/>
          <w:sz w:val="22"/>
          <w:szCs w:val="22"/>
        </w:rPr>
      </w:pPr>
      <w:r w:rsidRPr="00616AA6">
        <w:rPr>
          <w:rFonts w:cs="Arial"/>
          <w:color w:val="000000" w:themeColor="text1"/>
          <w:sz w:val="22"/>
          <w:szCs w:val="22"/>
        </w:rPr>
        <w:t xml:space="preserve">Estes </w:t>
      </w:r>
      <w:r w:rsidR="00531F26">
        <w:rPr>
          <w:rFonts w:cs="Arial"/>
          <w:color w:val="000000" w:themeColor="text1"/>
          <w:sz w:val="22"/>
          <w:szCs w:val="22"/>
        </w:rPr>
        <w:t>descritores</w:t>
      </w:r>
      <w:r w:rsidRPr="00616AA6">
        <w:rPr>
          <w:rFonts w:cs="Arial"/>
          <w:color w:val="000000" w:themeColor="text1"/>
          <w:sz w:val="22"/>
          <w:szCs w:val="22"/>
        </w:rPr>
        <w:t xml:space="preserve"> são necessários </w:t>
      </w:r>
      <w:r w:rsidR="00561599" w:rsidRPr="00616AA6">
        <w:rPr>
          <w:rFonts w:cs="Arial"/>
          <w:color w:val="000000" w:themeColor="text1"/>
          <w:sz w:val="22"/>
          <w:szCs w:val="22"/>
        </w:rPr>
        <w:t>à</w:t>
      </w:r>
      <w:r w:rsidRPr="00616AA6">
        <w:rPr>
          <w:rFonts w:cs="Arial"/>
          <w:color w:val="000000" w:themeColor="text1"/>
          <w:sz w:val="22"/>
          <w:szCs w:val="22"/>
        </w:rPr>
        <w:t xml:space="preserve"> avaliação de som tonal</w:t>
      </w:r>
      <w:r w:rsidR="00561599" w:rsidRPr="00616AA6">
        <w:rPr>
          <w:rFonts w:cs="Arial"/>
          <w:color w:val="000000" w:themeColor="text1"/>
          <w:sz w:val="22"/>
          <w:szCs w:val="22"/>
        </w:rPr>
        <w:t>,</w:t>
      </w:r>
      <w:r w:rsidRPr="00616AA6">
        <w:rPr>
          <w:rFonts w:cs="Arial"/>
          <w:color w:val="000000" w:themeColor="text1"/>
          <w:sz w:val="22"/>
          <w:szCs w:val="22"/>
        </w:rPr>
        <w:t xml:space="preserve"> conforme descrito em 10.4.</w:t>
      </w:r>
    </w:p>
    <w:p w14:paraId="6F150FAB" w14:textId="77777777" w:rsidR="00862528" w:rsidRPr="00616AA6" w:rsidRDefault="0087152E" w:rsidP="007D49A3">
      <w:pPr>
        <w:pStyle w:val="Ttulo3"/>
        <w:tabs>
          <w:tab w:val="clear" w:pos="360"/>
          <w:tab w:val="left" w:pos="0"/>
        </w:tabs>
        <w:spacing w:before="0" w:after="0" w:line="240" w:lineRule="auto"/>
        <w:ind w:left="0"/>
        <w:rPr>
          <w:rFonts w:cs="Arial"/>
          <w:color w:val="000000" w:themeColor="text1"/>
          <w:sz w:val="22"/>
          <w:szCs w:val="22"/>
          <w:lang w:val="pt-BR"/>
        </w:rPr>
      </w:pPr>
      <w:bookmarkStart w:id="55" w:name="_Toc465869597"/>
      <w:r w:rsidRPr="00616AA6">
        <w:rPr>
          <w:rFonts w:cs="Arial"/>
          <w:color w:val="000000" w:themeColor="text1"/>
          <w:sz w:val="22"/>
          <w:szCs w:val="22"/>
          <w:lang w:val="pt-BR"/>
        </w:rPr>
        <w:t>N</w:t>
      </w:r>
      <w:r w:rsidR="00862528" w:rsidRPr="00616AA6">
        <w:rPr>
          <w:rFonts w:cs="Arial"/>
          <w:color w:val="000000" w:themeColor="text1"/>
          <w:sz w:val="22"/>
          <w:szCs w:val="22"/>
          <w:lang w:val="pt-BR"/>
        </w:rPr>
        <w:t>íveis de pressão sonora</w:t>
      </w:r>
      <w:r w:rsidR="008741BD" w:rsidRPr="00616AA6">
        <w:rPr>
          <w:rFonts w:cs="Arial"/>
          <w:color w:val="000000" w:themeColor="text1"/>
          <w:sz w:val="22"/>
          <w:szCs w:val="22"/>
          <w:lang w:val="pt-BR"/>
        </w:rPr>
        <w:t xml:space="preserve"> representativos</w:t>
      </w:r>
      <w:r w:rsidR="00862528" w:rsidRPr="00616AA6">
        <w:rPr>
          <w:rFonts w:cs="Arial"/>
          <w:color w:val="000000" w:themeColor="text1"/>
          <w:sz w:val="22"/>
          <w:szCs w:val="22"/>
          <w:lang w:val="pt-BR"/>
        </w:rPr>
        <w:t xml:space="preserve"> </w:t>
      </w:r>
      <w:r w:rsidR="00F5679E" w:rsidRPr="00616AA6">
        <w:rPr>
          <w:rFonts w:cs="Arial"/>
          <w:color w:val="000000" w:themeColor="text1"/>
          <w:sz w:val="22"/>
          <w:szCs w:val="22"/>
          <w:lang w:val="pt-BR"/>
        </w:rPr>
        <w:t xml:space="preserve">de </w:t>
      </w:r>
      <w:r w:rsidR="00F67CD6" w:rsidRPr="00616AA6">
        <w:rPr>
          <w:rFonts w:cs="Arial"/>
          <w:color w:val="000000" w:themeColor="text1"/>
          <w:sz w:val="22"/>
          <w:szCs w:val="22"/>
          <w:lang w:val="pt-BR"/>
        </w:rPr>
        <w:t>períodos completos</w:t>
      </w:r>
      <w:r w:rsidR="000D6B30" w:rsidRPr="00616AA6">
        <w:rPr>
          <w:rFonts w:cs="Arial"/>
          <w:color w:val="000000" w:themeColor="text1"/>
          <w:sz w:val="22"/>
          <w:szCs w:val="22"/>
          <w:lang w:val="pt-BR"/>
        </w:rPr>
        <w:t xml:space="preserve"> </w:t>
      </w:r>
      <w:r w:rsidR="00862528" w:rsidRPr="00616AA6">
        <w:rPr>
          <w:rFonts w:cs="Arial"/>
          <w:color w:val="000000" w:themeColor="text1"/>
          <w:sz w:val="22"/>
          <w:szCs w:val="22"/>
          <w:lang w:val="pt-BR"/>
        </w:rPr>
        <w:t xml:space="preserve">– </w:t>
      </w:r>
      <w:r w:rsidR="00862528" w:rsidRPr="00616AA6">
        <w:rPr>
          <w:rFonts w:cs="Arial"/>
          <w:i/>
          <w:color w:val="000000" w:themeColor="text1"/>
          <w:sz w:val="22"/>
          <w:szCs w:val="22"/>
          <w:lang w:val="pt-BR"/>
        </w:rPr>
        <w:t>L</w:t>
      </w:r>
      <w:r w:rsidR="00862528" w:rsidRPr="00616AA6">
        <w:rPr>
          <w:rFonts w:cs="Arial"/>
          <w:color w:val="000000" w:themeColor="text1"/>
          <w:sz w:val="22"/>
          <w:szCs w:val="22"/>
          <w:vertAlign w:val="subscript"/>
          <w:lang w:val="pt-BR"/>
        </w:rPr>
        <w:t>d</w:t>
      </w:r>
      <w:r w:rsidR="00862528" w:rsidRPr="00616AA6">
        <w:rPr>
          <w:rFonts w:cs="Arial"/>
          <w:color w:val="000000" w:themeColor="text1"/>
          <w:sz w:val="22"/>
          <w:szCs w:val="22"/>
          <w:lang w:val="pt-BR"/>
        </w:rPr>
        <w:t xml:space="preserve">, </w:t>
      </w:r>
      <w:r w:rsidR="00862528" w:rsidRPr="00616AA6">
        <w:rPr>
          <w:rFonts w:cs="Arial"/>
          <w:i/>
          <w:color w:val="000000" w:themeColor="text1"/>
          <w:sz w:val="22"/>
          <w:szCs w:val="22"/>
          <w:lang w:val="pt-BR"/>
        </w:rPr>
        <w:t>L</w:t>
      </w:r>
      <w:r w:rsidR="008C678E" w:rsidRPr="00616AA6">
        <w:rPr>
          <w:rFonts w:cs="Arial"/>
          <w:color w:val="000000" w:themeColor="text1"/>
          <w:sz w:val="22"/>
          <w:szCs w:val="22"/>
          <w:vertAlign w:val="subscript"/>
          <w:lang w:val="pt-BR"/>
        </w:rPr>
        <w:t>n</w:t>
      </w:r>
      <w:r w:rsidR="00862528" w:rsidRPr="00616AA6">
        <w:rPr>
          <w:rFonts w:cs="Arial"/>
          <w:color w:val="000000" w:themeColor="text1"/>
          <w:sz w:val="22"/>
          <w:szCs w:val="22"/>
          <w:vertAlign w:val="subscript"/>
          <w:lang w:val="pt-BR"/>
        </w:rPr>
        <w:t xml:space="preserve"> </w:t>
      </w:r>
      <w:r w:rsidR="00862528" w:rsidRPr="00616AA6">
        <w:rPr>
          <w:rFonts w:cs="Arial"/>
          <w:color w:val="000000" w:themeColor="text1"/>
          <w:sz w:val="22"/>
          <w:szCs w:val="22"/>
          <w:lang w:val="pt-BR"/>
        </w:rPr>
        <w:t xml:space="preserve">e </w:t>
      </w:r>
      <w:r w:rsidR="00862528" w:rsidRPr="00616AA6">
        <w:rPr>
          <w:rFonts w:cs="Arial"/>
          <w:i/>
          <w:color w:val="000000" w:themeColor="text1"/>
          <w:sz w:val="22"/>
          <w:szCs w:val="22"/>
          <w:lang w:val="pt-BR"/>
        </w:rPr>
        <w:t>L</w:t>
      </w:r>
      <w:r w:rsidR="00862528" w:rsidRPr="00616AA6">
        <w:rPr>
          <w:rFonts w:cs="Arial"/>
          <w:color w:val="000000" w:themeColor="text1"/>
          <w:sz w:val="22"/>
          <w:szCs w:val="22"/>
          <w:vertAlign w:val="subscript"/>
          <w:lang w:val="pt-BR"/>
        </w:rPr>
        <w:t>dn</w:t>
      </w:r>
      <w:bookmarkEnd w:id="55"/>
      <w:r w:rsidR="00862528" w:rsidRPr="00616AA6">
        <w:rPr>
          <w:rFonts w:cs="Arial"/>
          <w:color w:val="000000" w:themeColor="text1"/>
          <w:sz w:val="22"/>
          <w:szCs w:val="22"/>
          <w:vertAlign w:val="subscript"/>
          <w:lang w:val="pt-BR"/>
        </w:rPr>
        <w:t xml:space="preserve"> </w:t>
      </w:r>
      <w:r w:rsidR="00862528" w:rsidRPr="00616AA6">
        <w:rPr>
          <w:rFonts w:cs="Arial"/>
          <w:color w:val="000000" w:themeColor="text1"/>
          <w:sz w:val="22"/>
          <w:szCs w:val="22"/>
          <w:lang w:val="pt-BR"/>
        </w:rPr>
        <w:t xml:space="preserve"> </w:t>
      </w:r>
    </w:p>
    <w:p w14:paraId="1606FE45" w14:textId="58DB220C" w:rsidR="00E5302A" w:rsidRPr="00616AA6" w:rsidRDefault="0087152E" w:rsidP="007D49A3">
      <w:pPr>
        <w:spacing w:before="120" w:after="120" w:line="240" w:lineRule="auto"/>
        <w:rPr>
          <w:rFonts w:cs="Arial"/>
          <w:color w:val="000000" w:themeColor="text1"/>
          <w:sz w:val="22"/>
          <w:szCs w:val="22"/>
          <w:lang w:eastAsia="ja-JP"/>
        </w:rPr>
      </w:pPr>
      <w:r w:rsidRPr="00616AA6">
        <w:rPr>
          <w:rFonts w:cs="Arial"/>
          <w:color w:val="000000" w:themeColor="text1"/>
          <w:sz w:val="22"/>
          <w:szCs w:val="22"/>
          <w:lang w:eastAsia="ja-JP"/>
        </w:rPr>
        <w:t>O</w:t>
      </w:r>
      <w:r w:rsidR="003A16A7" w:rsidRPr="00616AA6">
        <w:rPr>
          <w:rFonts w:cs="Arial"/>
          <w:color w:val="000000" w:themeColor="text1"/>
          <w:sz w:val="22"/>
          <w:szCs w:val="22"/>
          <w:lang w:eastAsia="ja-JP"/>
        </w:rPr>
        <w:t xml:space="preserve"> </w:t>
      </w:r>
      <w:r w:rsidR="003A16A7" w:rsidRPr="00616AA6">
        <w:rPr>
          <w:rFonts w:cs="Arial"/>
          <w:i/>
          <w:color w:val="000000" w:themeColor="text1"/>
          <w:sz w:val="22"/>
          <w:szCs w:val="22"/>
          <w:lang w:eastAsia="ja-JP"/>
        </w:rPr>
        <w:t>L</w:t>
      </w:r>
      <w:r w:rsidR="008C678E" w:rsidRPr="00616AA6">
        <w:rPr>
          <w:rFonts w:cs="Arial"/>
          <w:color w:val="000000" w:themeColor="text1"/>
          <w:sz w:val="22"/>
          <w:szCs w:val="22"/>
          <w:vertAlign w:val="subscript"/>
          <w:lang w:eastAsia="ja-JP"/>
        </w:rPr>
        <w:t>d</w:t>
      </w:r>
      <w:r w:rsidR="003A16A7" w:rsidRPr="00616AA6">
        <w:rPr>
          <w:rFonts w:cs="Arial"/>
          <w:color w:val="000000" w:themeColor="text1"/>
          <w:sz w:val="22"/>
          <w:szCs w:val="22"/>
          <w:lang w:eastAsia="ja-JP"/>
        </w:rPr>
        <w:t xml:space="preserve"> </w:t>
      </w:r>
      <w:r w:rsidR="00E5302A" w:rsidRPr="00616AA6">
        <w:rPr>
          <w:rFonts w:cs="Arial"/>
          <w:color w:val="000000" w:themeColor="text1"/>
          <w:sz w:val="22"/>
          <w:szCs w:val="22"/>
          <w:lang w:eastAsia="ja-JP"/>
        </w:rPr>
        <w:t xml:space="preserve">caracteriza o </w:t>
      </w:r>
      <w:r w:rsidR="00B42FA3" w:rsidRPr="00616AA6">
        <w:rPr>
          <w:rFonts w:cs="Arial"/>
          <w:color w:val="000000" w:themeColor="text1"/>
          <w:sz w:val="22"/>
          <w:szCs w:val="22"/>
          <w:lang w:eastAsia="ja-JP"/>
        </w:rPr>
        <w:t>nível de pressão sonora contínuo equivalente ponderad</w:t>
      </w:r>
      <w:r w:rsidR="00037725">
        <w:rPr>
          <w:rFonts w:cs="Arial"/>
          <w:color w:val="000000" w:themeColor="text1"/>
          <w:sz w:val="22"/>
          <w:szCs w:val="22"/>
          <w:lang w:eastAsia="ja-JP"/>
        </w:rPr>
        <w:t>a</w:t>
      </w:r>
      <w:r w:rsidR="00B42FA3" w:rsidRPr="00616AA6">
        <w:rPr>
          <w:rFonts w:cs="Arial"/>
          <w:color w:val="000000" w:themeColor="text1"/>
          <w:sz w:val="22"/>
          <w:szCs w:val="22"/>
          <w:lang w:eastAsia="ja-JP"/>
        </w:rPr>
        <w:t xml:space="preserve"> em A, no espectro global, </w:t>
      </w:r>
      <w:r w:rsidR="0002250A" w:rsidRPr="00616AA6">
        <w:rPr>
          <w:rFonts w:cs="Arial"/>
          <w:color w:val="000000" w:themeColor="text1"/>
          <w:sz w:val="22"/>
          <w:szCs w:val="22"/>
          <w:lang w:eastAsia="ja-JP"/>
        </w:rPr>
        <w:t>(</w:t>
      </w:r>
      <w:r w:rsidR="0002250A" w:rsidRPr="00616AA6">
        <w:rPr>
          <w:rFonts w:cs="Arial"/>
          <w:i/>
          <w:color w:val="000000" w:themeColor="text1"/>
          <w:sz w:val="22"/>
          <w:szCs w:val="22"/>
          <w:lang w:eastAsia="ja-JP"/>
        </w:rPr>
        <w:t>L</w:t>
      </w:r>
      <w:r w:rsidR="0002250A" w:rsidRPr="00616AA6">
        <w:rPr>
          <w:rFonts w:cs="Arial"/>
          <w:color w:val="000000" w:themeColor="text1"/>
          <w:sz w:val="22"/>
          <w:szCs w:val="22"/>
          <w:vertAlign w:val="subscript"/>
          <w:lang w:eastAsia="ja-JP"/>
        </w:rPr>
        <w:t>Aeq</w:t>
      </w:r>
      <w:r w:rsidR="0002250A" w:rsidRPr="00616AA6">
        <w:rPr>
          <w:rFonts w:cs="Arial"/>
          <w:color w:val="000000" w:themeColor="text1"/>
          <w:sz w:val="22"/>
          <w:szCs w:val="22"/>
          <w:lang w:eastAsia="ja-JP"/>
        </w:rPr>
        <w:t>)</w:t>
      </w:r>
      <w:r w:rsidR="00E5302A" w:rsidRPr="00616AA6">
        <w:rPr>
          <w:rFonts w:cs="Arial"/>
          <w:color w:val="000000" w:themeColor="text1"/>
          <w:sz w:val="22"/>
          <w:szCs w:val="22"/>
          <w:lang w:eastAsia="ja-JP"/>
        </w:rPr>
        <w:t xml:space="preserve"> para o período </w:t>
      </w:r>
      <w:r w:rsidR="00F5679E" w:rsidRPr="00616AA6">
        <w:rPr>
          <w:rFonts w:cs="Arial"/>
          <w:color w:val="000000" w:themeColor="text1"/>
          <w:sz w:val="22"/>
          <w:szCs w:val="22"/>
          <w:lang w:eastAsia="ja-JP"/>
        </w:rPr>
        <w:t>diurno.</w:t>
      </w:r>
    </w:p>
    <w:p w14:paraId="25556D51" w14:textId="091534F7" w:rsidR="00F34B8C" w:rsidRPr="00616AA6" w:rsidRDefault="0087152E" w:rsidP="007D49A3">
      <w:pPr>
        <w:spacing w:before="120" w:after="120" w:line="240" w:lineRule="auto"/>
        <w:rPr>
          <w:rFonts w:cs="Arial"/>
          <w:color w:val="000000" w:themeColor="text1"/>
          <w:sz w:val="22"/>
          <w:szCs w:val="22"/>
          <w:lang w:eastAsia="ja-JP"/>
        </w:rPr>
      </w:pPr>
      <w:r w:rsidRPr="00616AA6">
        <w:rPr>
          <w:rFonts w:cs="Arial"/>
          <w:color w:val="000000" w:themeColor="text1"/>
          <w:sz w:val="22"/>
          <w:szCs w:val="22"/>
          <w:lang w:eastAsia="ja-JP"/>
        </w:rPr>
        <w:t>O</w:t>
      </w:r>
      <w:r w:rsidR="00EF6F3B" w:rsidRPr="00616AA6">
        <w:rPr>
          <w:rFonts w:cs="Arial"/>
          <w:color w:val="000000" w:themeColor="text1"/>
          <w:sz w:val="22"/>
          <w:szCs w:val="22"/>
          <w:lang w:eastAsia="ja-JP"/>
        </w:rPr>
        <w:t xml:space="preserve"> </w:t>
      </w:r>
      <w:r w:rsidR="00EF6F3B" w:rsidRPr="00616AA6">
        <w:rPr>
          <w:rFonts w:cs="Arial"/>
          <w:i/>
          <w:color w:val="000000" w:themeColor="text1"/>
          <w:sz w:val="22"/>
          <w:szCs w:val="22"/>
          <w:lang w:eastAsia="ja-JP"/>
        </w:rPr>
        <w:t>L</w:t>
      </w:r>
      <w:r w:rsidR="008C678E" w:rsidRPr="00616AA6">
        <w:rPr>
          <w:rFonts w:cs="Arial"/>
          <w:color w:val="000000" w:themeColor="text1"/>
          <w:sz w:val="22"/>
          <w:szCs w:val="22"/>
          <w:vertAlign w:val="subscript"/>
          <w:lang w:eastAsia="ja-JP"/>
        </w:rPr>
        <w:t>n</w:t>
      </w:r>
      <w:r w:rsidR="00EF6F3B" w:rsidRPr="00616AA6">
        <w:rPr>
          <w:rFonts w:cs="Arial"/>
          <w:color w:val="000000" w:themeColor="text1"/>
          <w:sz w:val="22"/>
          <w:szCs w:val="22"/>
          <w:lang w:eastAsia="ja-JP"/>
        </w:rPr>
        <w:t xml:space="preserve"> </w:t>
      </w:r>
      <w:r w:rsidR="00B42FA3" w:rsidRPr="00616AA6">
        <w:rPr>
          <w:rFonts w:cs="Arial"/>
          <w:color w:val="000000" w:themeColor="text1"/>
          <w:sz w:val="22"/>
          <w:szCs w:val="22"/>
          <w:lang w:eastAsia="ja-JP"/>
        </w:rPr>
        <w:t>caracteriza o nível de pressão sonora contínuo equivalente ponderad</w:t>
      </w:r>
      <w:r w:rsidR="00037725">
        <w:rPr>
          <w:rFonts w:cs="Arial"/>
          <w:color w:val="000000" w:themeColor="text1"/>
          <w:sz w:val="22"/>
          <w:szCs w:val="22"/>
          <w:lang w:eastAsia="ja-JP"/>
        </w:rPr>
        <w:t>a</w:t>
      </w:r>
      <w:r w:rsidR="00B42FA3" w:rsidRPr="00616AA6">
        <w:rPr>
          <w:rFonts w:cs="Arial"/>
          <w:color w:val="000000" w:themeColor="text1"/>
          <w:sz w:val="22"/>
          <w:szCs w:val="22"/>
          <w:lang w:eastAsia="ja-JP"/>
        </w:rPr>
        <w:t xml:space="preserve"> em A, no espectro global,</w:t>
      </w:r>
      <w:r w:rsidR="00EF6F3B" w:rsidRPr="00616AA6">
        <w:rPr>
          <w:rFonts w:cs="Arial"/>
          <w:color w:val="000000" w:themeColor="text1"/>
          <w:sz w:val="22"/>
          <w:szCs w:val="22"/>
          <w:lang w:eastAsia="ja-JP"/>
        </w:rPr>
        <w:t xml:space="preserve"> (</w:t>
      </w:r>
      <w:r w:rsidR="00EF6F3B" w:rsidRPr="00616AA6">
        <w:rPr>
          <w:rFonts w:cs="Arial"/>
          <w:i/>
          <w:color w:val="000000" w:themeColor="text1"/>
          <w:sz w:val="22"/>
          <w:szCs w:val="22"/>
          <w:lang w:eastAsia="ja-JP"/>
        </w:rPr>
        <w:t>L</w:t>
      </w:r>
      <w:r w:rsidR="00EF6F3B" w:rsidRPr="00616AA6">
        <w:rPr>
          <w:rFonts w:cs="Arial"/>
          <w:color w:val="000000" w:themeColor="text1"/>
          <w:sz w:val="22"/>
          <w:szCs w:val="22"/>
          <w:vertAlign w:val="subscript"/>
          <w:lang w:eastAsia="ja-JP"/>
        </w:rPr>
        <w:t>Aeq</w:t>
      </w:r>
      <w:r w:rsidR="00EF6F3B" w:rsidRPr="00616AA6">
        <w:rPr>
          <w:rFonts w:cs="Arial"/>
          <w:color w:val="000000" w:themeColor="text1"/>
          <w:sz w:val="22"/>
          <w:szCs w:val="22"/>
          <w:lang w:eastAsia="ja-JP"/>
        </w:rPr>
        <w:t>) para o período not</w:t>
      </w:r>
      <w:r w:rsidR="00F5679E" w:rsidRPr="00616AA6">
        <w:rPr>
          <w:rFonts w:cs="Arial"/>
          <w:color w:val="000000" w:themeColor="text1"/>
          <w:sz w:val="22"/>
          <w:szCs w:val="22"/>
          <w:lang w:eastAsia="ja-JP"/>
        </w:rPr>
        <w:t>urno.</w:t>
      </w:r>
    </w:p>
    <w:p w14:paraId="3EF831F2" w14:textId="748898B4" w:rsidR="00C36D20" w:rsidRPr="00616AA6" w:rsidRDefault="00C36D20" w:rsidP="007D49A3">
      <w:pPr>
        <w:spacing w:before="120" w:after="120" w:line="240" w:lineRule="auto"/>
        <w:rPr>
          <w:rFonts w:cs="Arial"/>
          <w:color w:val="000000" w:themeColor="text1"/>
          <w:sz w:val="22"/>
          <w:szCs w:val="22"/>
          <w:lang w:eastAsia="ja-JP"/>
        </w:rPr>
      </w:pPr>
      <w:r w:rsidRPr="00616AA6">
        <w:rPr>
          <w:rFonts w:cs="Arial"/>
          <w:color w:val="000000" w:themeColor="text1"/>
          <w:sz w:val="22"/>
          <w:szCs w:val="22"/>
          <w:lang w:eastAsia="ja-JP"/>
        </w:rPr>
        <w:t xml:space="preserve">O </w:t>
      </w:r>
      <w:r w:rsidRPr="00616AA6">
        <w:rPr>
          <w:rFonts w:cs="Arial"/>
          <w:i/>
          <w:color w:val="000000" w:themeColor="text1"/>
          <w:sz w:val="22"/>
          <w:szCs w:val="22"/>
          <w:lang w:eastAsia="ja-JP"/>
        </w:rPr>
        <w:t>L</w:t>
      </w:r>
      <w:r w:rsidRPr="00616AA6">
        <w:rPr>
          <w:rFonts w:cs="Arial"/>
          <w:color w:val="000000" w:themeColor="text1"/>
          <w:sz w:val="22"/>
          <w:szCs w:val="22"/>
          <w:vertAlign w:val="subscript"/>
          <w:lang w:eastAsia="ja-JP"/>
        </w:rPr>
        <w:t>dn</w:t>
      </w:r>
      <w:r w:rsidRPr="00616AA6">
        <w:rPr>
          <w:rFonts w:cs="Arial"/>
          <w:color w:val="000000" w:themeColor="text1"/>
          <w:sz w:val="22"/>
          <w:szCs w:val="22"/>
          <w:lang w:eastAsia="ja-JP"/>
        </w:rPr>
        <w:t xml:space="preserve"> </w:t>
      </w:r>
      <w:r w:rsidR="00B42FA3" w:rsidRPr="00616AA6">
        <w:rPr>
          <w:rFonts w:cs="Arial"/>
          <w:color w:val="000000" w:themeColor="text1"/>
          <w:sz w:val="22"/>
          <w:szCs w:val="22"/>
          <w:lang w:eastAsia="ja-JP"/>
        </w:rPr>
        <w:t>caracteriza o nível de pressão sonora contínuo equivalente ponderad</w:t>
      </w:r>
      <w:r w:rsidR="00037725">
        <w:rPr>
          <w:rFonts w:cs="Arial"/>
          <w:color w:val="000000" w:themeColor="text1"/>
          <w:sz w:val="22"/>
          <w:szCs w:val="22"/>
          <w:lang w:eastAsia="ja-JP"/>
        </w:rPr>
        <w:t>a</w:t>
      </w:r>
      <w:r w:rsidR="00B42FA3" w:rsidRPr="00616AA6">
        <w:rPr>
          <w:rFonts w:cs="Arial"/>
          <w:color w:val="000000" w:themeColor="text1"/>
          <w:sz w:val="22"/>
          <w:szCs w:val="22"/>
          <w:lang w:eastAsia="ja-JP"/>
        </w:rPr>
        <w:t xml:space="preserve"> em A, no espectro global, (</w:t>
      </w:r>
      <w:r w:rsidR="00B42FA3" w:rsidRPr="00616AA6">
        <w:rPr>
          <w:rFonts w:cs="Arial"/>
          <w:i/>
          <w:color w:val="000000" w:themeColor="text1"/>
          <w:sz w:val="22"/>
          <w:szCs w:val="22"/>
          <w:lang w:eastAsia="ja-JP"/>
        </w:rPr>
        <w:t>L</w:t>
      </w:r>
      <w:r w:rsidR="00B42FA3" w:rsidRPr="00616AA6">
        <w:rPr>
          <w:rFonts w:cs="Arial"/>
          <w:color w:val="000000" w:themeColor="text1"/>
          <w:sz w:val="22"/>
          <w:szCs w:val="22"/>
          <w:vertAlign w:val="subscript"/>
          <w:lang w:eastAsia="ja-JP"/>
        </w:rPr>
        <w:t>Aeq</w:t>
      </w:r>
      <w:r w:rsidR="00B42FA3" w:rsidRPr="00616AA6">
        <w:rPr>
          <w:rFonts w:cs="Arial"/>
          <w:color w:val="000000" w:themeColor="text1"/>
          <w:sz w:val="22"/>
          <w:szCs w:val="22"/>
          <w:lang w:eastAsia="ja-JP"/>
        </w:rPr>
        <w:t>)</w:t>
      </w:r>
      <w:r w:rsidRPr="00616AA6">
        <w:rPr>
          <w:rFonts w:cs="Arial"/>
          <w:color w:val="000000" w:themeColor="text1"/>
          <w:sz w:val="22"/>
          <w:szCs w:val="22"/>
          <w:lang w:eastAsia="ja-JP"/>
        </w:rPr>
        <w:t xml:space="preserve"> para um período de 24 h.</w:t>
      </w:r>
    </w:p>
    <w:p w14:paraId="594F8481" w14:textId="77777777" w:rsidR="00E5302A" w:rsidRPr="00616AA6" w:rsidRDefault="00E5302A" w:rsidP="007D49A3">
      <w:pPr>
        <w:spacing w:before="120" w:after="120" w:line="240" w:lineRule="auto"/>
        <w:rPr>
          <w:rFonts w:cs="Arial"/>
          <w:color w:val="000000" w:themeColor="text1"/>
          <w:sz w:val="22"/>
          <w:szCs w:val="22"/>
          <w:lang w:eastAsia="ja-JP"/>
        </w:rPr>
      </w:pPr>
      <w:r w:rsidRPr="00616AA6">
        <w:rPr>
          <w:rFonts w:cs="Arial"/>
          <w:color w:val="000000" w:themeColor="text1"/>
          <w:sz w:val="22"/>
          <w:szCs w:val="22"/>
          <w:lang w:eastAsia="ja-JP"/>
        </w:rPr>
        <w:t xml:space="preserve">O </w:t>
      </w:r>
      <w:r w:rsidRPr="00616AA6">
        <w:rPr>
          <w:rFonts w:cs="Arial"/>
          <w:i/>
          <w:color w:val="000000" w:themeColor="text1"/>
          <w:sz w:val="22"/>
          <w:szCs w:val="22"/>
          <w:lang w:eastAsia="ja-JP"/>
        </w:rPr>
        <w:t>L</w:t>
      </w:r>
      <w:r w:rsidR="008C678E" w:rsidRPr="00616AA6">
        <w:rPr>
          <w:rFonts w:cs="Arial"/>
          <w:color w:val="000000" w:themeColor="text1"/>
          <w:sz w:val="22"/>
          <w:szCs w:val="22"/>
          <w:vertAlign w:val="subscript"/>
          <w:lang w:eastAsia="ja-JP"/>
        </w:rPr>
        <w:t>d</w:t>
      </w:r>
      <w:r w:rsidRPr="00616AA6">
        <w:rPr>
          <w:rFonts w:cs="Arial"/>
          <w:color w:val="000000" w:themeColor="text1"/>
          <w:sz w:val="22"/>
          <w:szCs w:val="22"/>
          <w:lang w:eastAsia="ja-JP"/>
        </w:rPr>
        <w:t xml:space="preserve"> </w:t>
      </w:r>
      <w:r w:rsidR="00EF6F3B" w:rsidRPr="00616AA6">
        <w:rPr>
          <w:rFonts w:cs="Arial"/>
          <w:color w:val="000000" w:themeColor="text1"/>
          <w:sz w:val="22"/>
          <w:szCs w:val="22"/>
          <w:lang w:eastAsia="ja-JP"/>
        </w:rPr>
        <w:t xml:space="preserve">e o </w:t>
      </w:r>
      <w:r w:rsidR="00EF6F3B" w:rsidRPr="00616AA6">
        <w:rPr>
          <w:rFonts w:cs="Arial"/>
          <w:i/>
          <w:color w:val="000000" w:themeColor="text1"/>
          <w:sz w:val="22"/>
          <w:szCs w:val="22"/>
          <w:lang w:eastAsia="ja-JP"/>
        </w:rPr>
        <w:t>L</w:t>
      </w:r>
      <w:r w:rsidR="008C678E" w:rsidRPr="00616AA6">
        <w:rPr>
          <w:rFonts w:cs="Arial"/>
          <w:color w:val="000000" w:themeColor="text1"/>
          <w:sz w:val="22"/>
          <w:szCs w:val="22"/>
          <w:vertAlign w:val="subscript"/>
          <w:lang w:eastAsia="ja-JP"/>
        </w:rPr>
        <w:t>n</w:t>
      </w:r>
      <w:r w:rsidR="00EF6F3B" w:rsidRPr="00616AA6">
        <w:rPr>
          <w:rFonts w:cs="Arial"/>
          <w:color w:val="000000" w:themeColor="text1"/>
          <w:sz w:val="22"/>
          <w:szCs w:val="22"/>
          <w:lang w:eastAsia="ja-JP"/>
        </w:rPr>
        <w:t xml:space="preserve"> são </w:t>
      </w:r>
      <w:r w:rsidR="008D58BB" w:rsidRPr="00616AA6">
        <w:rPr>
          <w:rFonts w:cs="Arial"/>
          <w:color w:val="000000" w:themeColor="text1"/>
          <w:sz w:val="22"/>
          <w:szCs w:val="22"/>
          <w:lang w:eastAsia="ja-JP"/>
        </w:rPr>
        <w:t>determinado</w:t>
      </w:r>
      <w:r w:rsidR="00EF6F3B" w:rsidRPr="00616AA6">
        <w:rPr>
          <w:rFonts w:cs="Arial"/>
          <w:color w:val="000000" w:themeColor="text1"/>
          <w:sz w:val="22"/>
          <w:szCs w:val="22"/>
          <w:lang w:eastAsia="ja-JP"/>
        </w:rPr>
        <w:t>s</w:t>
      </w:r>
      <w:r w:rsidR="008D58BB" w:rsidRPr="00616AA6">
        <w:rPr>
          <w:rFonts w:cs="Arial"/>
          <w:color w:val="000000" w:themeColor="text1"/>
          <w:sz w:val="22"/>
          <w:szCs w:val="22"/>
          <w:lang w:eastAsia="ja-JP"/>
        </w:rPr>
        <w:t xml:space="preserve"> pelo</w:t>
      </w:r>
      <w:r w:rsidR="00EF6F3B" w:rsidRPr="00616AA6">
        <w:rPr>
          <w:rFonts w:cs="Arial"/>
          <w:color w:val="000000" w:themeColor="text1"/>
          <w:sz w:val="22"/>
          <w:szCs w:val="22"/>
          <w:lang w:eastAsia="ja-JP"/>
        </w:rPr>
        <w:t>s</w:t>
      </w:r>
      <w:r w:rsidR="008D58BB" w:rsidRPr="00616AA6">
        <w:rPr>
          <w:rFonts w:cs="Arial"/>
          <w:color w:val="000000" w:themeColor="text1"/>
          <w:sz w:val="22"/>
          <w:szCs w:val="22"/>
          <w:lang w:eastAsia="ja-JP"/>
        </w:rPr>
        <w:t xml:space="preserve"> resultado</w:t>
      </w:r>
      <w:r w:rsidR="00EF6F3B" w:rsidRPr="00616AA6">
        <w:rPr>
          <w:rFonts w:cs="Arial"/>
          <w:color w:val="000000" w:themeColor="text1"/>
          <w:sz w:val="22"/>
          <w:szCs w:val="22"/>
          <w:lang w:eastAsia="ja-JP"/>
        </w:rPr>
        <w:t>s</w:t>
      </w:r>
      <w:r w:rsidR="008D58BB" w:rsidRPr="00616AA6">
        <w:rPr>
          <w:rFonts w:cs="Arial"/>
          <w:color w:val="000000" w:themeColor="text1"/>
          <w:sz w:val="22"/>
          <w:szCs w:val="22"/>
          <w:lang w:eastAsia="ja-JP"/>
        </w:rPr>
        <w:t xml:space="preserve"> de</w:t>
      </w:r>
      <w:r w:rsidRPr="00616AA6">
        <w:rPr>
          <w:rFonts w:cs="Arial"/>
          <w:color w:val="000000" w:themeColor="text1"/>
          <w:sz w:val="22"/>
          <w:szCs w:val="22"/>
          <w:lang w:eastAsia="ja-JP"/>
        </w:rPr>
        <w:t xml:space="preserve"> mediç</w:t>
      </w:r>
      <w:r w:rsidR="008D58BB" w:rsidRPr="00616AA6">
        <w:rPr>
          <w:rFonts w:cs="Arial"/>
          <w:color w:val="000000" w:themeColor="text1"/>
          <w:sz w:val="22"/>
          <w:szCs w:val="22"/>
          <w:lang w:eastAsia="ja-JP"/>
        </w:rPr>
        <w:t>ões</w:t>
      </w:r>
      <w:r w:rsidRPr="00616AA6">
        <w:rPr>
          <w:rFonts w:cs="Arial"/>
          <w:color w:val="000000" w:themeColor="text1"/>
          <w:sz w:val="22"/>
          <w:szCs w:val="22"/>
          <w:lang w:eastAsia="ja-JP"/>
        </w:rPr>
        <w:t xml:space="preserve"> do</w:t>
      </w:r>
      <w:r w:rsidR="003A16A7" w:rsidRPr="00616AA6">
        <w:rPr>
          <w:rFonts w:cs="Arial"/>
          <w:color w:val="000000" w:themeColor="text1"/>
          <w:sz w:val="22"/>
          <w:szCs w:val="22"/>
          <w:lang w:eastAsia="ja-JP"/>
        </w:rPr>
        <w:t xml:space="preserve"> </w:t>
      </w:r>
      <w:r w:rsidR="003A16A7" w:rsidRPr="00616AA6">
        <w:rPr>
          <w:rFonts w:cs="Arial"/>
          <w:i/>
          <w:color w:val="000000" w:themeColor="text1"/>
          <w:sz w:val="22"/>
          <w:szCs w:val="22"/>
          <w:lang w:eastAsia="ja-JP"/>
        </w:rPr>
        <w:t>L</w:t>
      </w:r>
      <w:r w:rsidR="003A16A7" w:rsidRPr="00616AA6">
        <w:rPr>
          <w:rFonts w:cs="Arial"/>
          <w:color w:val="000000" w:themeColor="text1"/>
          <w:sz w:val="22"/>
          <w:szCs w:val="22"/>
          <w:vertAlign w:val="subscript"/>
          <w:lang w:eastAsia="ja-JP"/>
        </w:rPr>
        <w:t xml:space="preserve">Aeq,T </w:t>
      </w:r>
      <w:r w:rsidR="0002250A" w:rsidRPr="00616AA6">
        <w:rPr>
          <w:rFonts w:cs="Arial"/>
          <w:color w:val="000000" w:themeColor="text1"/>
          <w:sz w:val="22"/>
          <w:szCs w:val="22"/>
          <w:lang w:eastAsia="ja-JP"/>
        </w:rPr>
        <w:t xml:space="preserve"> medido</w:t>
      </w:r>
      <w:r w:rsidR="00D73B61" w:rsidRPr="00616AA6">
        <w:rPr>
          <w:rFonts w:cs="Arial"/>
          <w:color w:val="000000" w:themeColor="text1"/>
          <w:sz w:val="22"/>
          <w:szCs w:val="22"/>
          <w:lang w:eastAsia="ja-JP"/>
        </w:rPr>
        <w:t xml:space="preserve"> </w:t>
      </w:r>
      <w:r w:rsidR="0002250A" w:rsidRPr="00616AA6">
        <w:rPr>
          <w:rFonts w:cs="Arial"/>
          <w:color w:val="000000" w:themeColor="text1"/>
          <w:sz w:val="22"/>
          <w:szCs w:val="22"/>
          <w:lang w:eastAsia="ja-JP"/>
        </w:rPr>
        <w:t>ao longo do</w:t>
      </w:r>
      <w:r w:rsidR="00EF6F3B" w:rsidRPr="00616AA6">
        <w:rPr>
          <w:rFonts w:cs="Arial"/>
          <w:color w:val="000000" w:themeColor="text1"/>
          <w:sz w:val="22"/>
          <w:szCs w:val="22"/>
          <w:lang w:eastAsia="ja-JP"/>
        </w:rPr>
        <w:t>s</w:t>
      </w:r>
      <w:r w:rsidR="0002250A" w:rsidRPr="00616AA6">
        <w:rPr>
          <w:rFonts w:cs="Arial"/>
          <w:color w:val="000000" w:themeColor="text1"/>
          <w:sz w:val="22"/>
          <w:szCs w:val="22"/>
          <w:lang w:eastAsia="ja-JP"/>
        </w:rPr>
        <w:t xml:space="preserve"> período</w:t>
      </w:r>
      <w:r w:rsidR="00EF6F3B" w:rsidRPr="00616AA6">
        <w:rPr>
          <w:rFonts w:cs="Arial"/>
          <w:color w:val="000000" w:themeColor="text1"/>
          <w:sz w:val="22"/>
          <w:szCs w:val="22"/>
          <w:lang w:eastAsia="ja-JP"/>
        </w:rPr>
        <w:t>s</w:t>
      </w:r>
      <w:r w:rsidR="00D73B61" w:rsidRPr="00616AA6">
        <w:rPr>
          <w:rFonts w:cs="Arial"/>
          <w:color w:val="000000" w:themeColor="text1"/>
          <w:sz w:val="22"/>
          <w:szCs w:val="22"/>
          <w:lang w:eastAsia="ja-JP"/>
        </w:rPr>
        <w:t xml:space="preserve"> diurno e noturno, respectivamente, ou </w:t>
      </w:r>
      <w:r w:rsidR="00170BE8" w:rsidRPr="00616AA6">
        <w:rPr>
          <w:rFonts w:cs="Arial"/>
          <w:color w:val="000000" w:themeColor="text1"/>
          <w:sz w:val="22"/>
          <w:szCs w:val="22"/>
          <w:lang w:eastAsia="ja-JP"/>
        </w:rPr>
        <w:t>medido</w:t>
      </w:r>
      <w:r w:rsidR="00D73B61" w:rsidRPr="00616AA6">
        <w:rPr>
          <w:rFonts w:cs="Arial"/>
          <w:color w:val="000000" w:themeColor="text1"/>
          <w:sz w:val="22"/>
          <w:szCs w:val="22"/>
          <w:lang w:eastAsia="ja-JP"/>
        </w:rPr>
        <w:t xml:space="preserve"> em </w:t>
      </w:r>
      <w:r w:rsidR="00806C8E" w:rsidRPr="00616AA6">
        <w:rPr>
          <w:rFonts w:cs="Arial"/>
          <w:color w:val="000000" w:themeColor="text1"/>
          <w:sz w:val="22"/>
          <w:szCs w:val="22"/>
          <w:lang w:eastAsia="ja-JP"/>
        </w:rPr>
        <w:t xml:space="preserve">intervalos </w:t>
      </w:r>
      <w:r w:rsidR="00D73B61" w:rsidRPr="00616AA6">
        <w:rPr>
          <w:rFonts w:cs="Arial"/>
          <w:color w:val="000000" w:themeColor="text1"/>
          <w:sz w:val="22"/>
          <w:szCs w:val="22"/>
          <w:lang w:eastAsia="ja-JP"/>
        </w:rPr>
        <w:t>de tempo</w:t>
      </w:r>
      <w:r w:rsidR="00806C8E" w:rsidRPr="00616AA6">
        <w:rPr>
          <w:rFonts w:cs="Arial"/>
          <w:color w:val="000000" w:themeColor="text1"/>
          <w:sz w:val="22"/>
          <w:szCs w:val="22"/>
          <w:lang w:eastAsia="ja-JP"/>
        </w:rPr>
        <w:t xml:space="preserve"> em condições sonoras representativa</w:t>
      </w:r>
      <w:r w:rsidR="00D73B61" w:rsidRPr="00616AA6">
        <w:rPr>
          <w:rFonts w:cs="Arial"/>
          <w:color w:val="000000" w:themeColor="text1"/>
          <w:sz w:val="22"/>
          <w:szCs w:val="22"/>
          <w:lang w:eastAsia="ja-JP"/>
        </w:rPr>
        <w:t>s</w:t>
      </w:r>
      <w:r w:rsidR="00806C8E" w:rsidRPr="00616AA6">
        <w:rPr>
          <w:rFonts w:cs="Arial"/>
          <w:color w:val="000000" w:themeColor="text1"/>
          <w:sz w:val="22"/>
          <w:szCs w:val="22"/>
          <w:lang w:eastAsia="ja-JP"/>
        </w:rPr>
        <w:t xml:space="preserve"> desses períodos</w:t>
      </w:r>
      <w:r w:rsidR="00D73B61" w:rsidRPr="00616AA6">
        <w:rPr>
          <w:rFonts w:cs="Arial"/>
          <w:color w:val="000000" w:themeColor="text1"/>
          <w:sz w:val="22"/>
          <w:szCs w:val="22"/>
          <w:lang w:eastAsia="ja-JP"/>
        </w:rPr>
        <w:t>.</w:t>
      </w:r>
    </w:p>
    <w:p w14:paraId="10CDB42E" w14:textId="1779FCF2" w:rsidR="00920680" w:rsidRPr="00616AA6" w:rsidRDefault="00920680" w:rsidP="007D49A3">
      <w:pPr>
        <w:spacing w:before="120" w:after="120" w:line="240" w:lineRule="auto"/>
        <w:rPr>
          <w:rFonts w:cs="Arial"/>
          <w:color w:val="000000" w:themeColor="text1"/>
          <w:sz w:val="22"/>
          <w:szCs w:val="22"/>
          <w:lang w:eastAsia="ja-JP"/>
        </w:rPr>
      </w:pPr>
      <w:r w:rsidRPr="00616AA6">
        <w:rPr>
          <w:rFonts w:cs="Arial"/>
          <w:color w:val="000000" w:themeColor="text1"/>
          <w:sz w:val="22"/>
          <w:szCs w:val="22"/>
          <w:lang w:eastAsia="ja-JP"/>
        </w:rPr>
        <w:t xml:space="preserve">O </w:t>
      </w:r>
      <w:r w:rsidRPr="00616AA6">
        <w:rPr>
          <w:rFonts w:cs="Arial"/>
          <w:i/>
          <w:color w:val="000000" w:themeColor="text1"/>
          <w:sz w:val="22"/>
          <w:szCs w:val="22"/>
          <w:lang w:eastAsia="ja-JP"/>
        </w:rPr>
        <w:t>L</w:t>
      </w:r>
      <w:r w:rsidRPr="00616AA6">
        <w:rPr>
          <w:rFonts w:cs="Arial"/>
          <w:color w:val="000000" w:themeColor="text1"/>
          <w:sz w:val="22"/>
          <w:szCs w:val="22"/>
          <w:vertAlign w:val="subscript"/>
          <w:lang w:eastAsia="ja-JP"/>
        </w:rPr>
        <w:t>dn</w:t>
      </w:r>
      <w:r w:rsidRPr="00616AA6">
        <w:rPr>
          <w:rFonts w:cs="Arial"/>
          <w:color w:val="000000" w:themeColor="text1"/>
          <w:sz w:val="22"/>
          <w:szCs w:val="22"/>
          <w:lang w:eastAsia="ja-JP"/>
        </w:rPr>
        <w:t xml:space="preserve"> é determinado pelo resultado</w:t>
      </w:r>
      <w:r w:rsidR="00937AB8" w:rsidRPr="00616AA6">
        <w:rPr>
          <w:rFonts w:cs="Arial"/>
          <w:color w:val="000000" w:themeColor="text1"/>
          <w:sz w:val="22"/>
          <w:szCs w:val="22"/>
          <w:lang w:eastAsia="ja-JP"/>
        </w:rPr>
        <w:t xml:space="preserve"> da</w:t>
      </w:r>
      <w:r w:rsidRPr="00616AA6">
        <w:rPr>
          <w:rFonts w:cs="Arial"/>
          <w:color w:val="000000" w:themeColor="text1"/>
          <w:sz w:val="22"/>
          <w:szCs w:val="22"/>
          <w:lang w:eastAsia="ja-JP"/>
        </w:rPr>
        <w:t xml:space="preserve"> </w:t>
      </w:r>
      <w:r w:rsidR="00B33273" w:rsidRPr="00616AA6">
        <w:rPr>
          <w:rFonts w:cs="Arial"/>
          <w:color w:val="000000" w:themeColor="text1"/>
          <w:sz w:val="22"/>
          <w:szCs w:val="22"/>
          <w:lang w:eastAsia="ja-JP"/>
        </w:rPr>
        <w:t>média</w:t>
      </w:r>
      <w:r w:rsidR="00EF6F3B" w:rsidRPr="00616AA6">
        <w:rPr>
          <w:rFonts w:cs="Arial"/>
          <w:color w:val="000000" w:themeColor="text1"/>
          <w:sz w:val="22"/>
          <w:szCs w:val="22"/>
          <w:lang w:eastAsia="ja-JP"/>
        </w:rPr>
        <w:t xml:space="preserve"> logarítmica ponderada</w:t>
      </w:r>
      <w:r w:rsidRPr="00616AA6">
        <w:rPr>
          <w:rFonts w:cs="Arial"/>
          <w:color w:val="000000" w:themeColor="text1"/>
          <w:sz w:val="22"/>
          <w:szCs w:val="22"/>
          <w:lang w:eastAsia="ja-JP"/>
        </w:rPr>
        <w:t xml:space="preserve"> do</w:t>
      </w:r>
      <w:r w:rsidR="00D73B61" w:rsidRPr="00616AA6">
        <w:rPr>
          <w:rFonts w:cs="Arial"/>
          <w:color w:val="000000" w:themeColor="text1"/>
          <w:sz w:val="22"/>
          <w:szCs w:val="22"/>
          <w:lang w:eastAsia="ja-JP"/>
        </w:rPr>
        <w:t>s resultados de</w:t>
      </w:r>
      <w:r w:rsidRPr="00616AA6">
        <w:rPr>
          <w:rFonts w:cs="Arial"/>
          <w:color w:val="000000" w:themeColor="text1"/>
          <w:sz w:val="22"/>
          <w:szCs w:val="22"/>
          <w:lang w:eastAsia="ja-JP"/>
        </w:rPr>
        <w:t xml:space="preserve"> </w:t>
      </w:r>
      <w:r w:rsidRPr="00616AA6">
        <w:rPr>
          <w:rFonts w:cs="Arial"/>
          <w:i/>
          <w:color w:val="000000" w:themeColor="text1"/>
          <w:sz w:val="22"/>
          <w:szCs w:val="22"/>
          <w:lang w:eastAsia="ja-JP"/>
        </w:rPr>
        <w:t>L</w:t>
      </w:r>
      <w:r w:rsidR="00D9651C" w:rsidRPr="00616AA6">
        <w:rPr>
          <w:rFonts w:cs="Arial"/>
          <w:color w:val="000000" w:themeColor="text1"/>
          <w:sz w:val="22"/>
          <w:szCs w:val="22"/>
          <w:vertAlign w:val="subscript"/>
          <w:lang w:eastAsia="ja-JP"/>
        </w:rPr>
        <w:t>d</w:t>
      </w:r>
      <w:r w:rsidR="00D73B61" w:rsidRPr="00616AA6">
        <w:rPr>
          <w:rFonts w:cs="Arial"/>
          <w:color w:val="000000" w:themeColor="text1"/>
          <w:sz w:val="22"/>
          <w:szCs w:val="22"/>
          <w:vertAlign w:val="subscript"/>
          <w:lang w:eastAsia="ja-JP"/>
        </w:rPr>
        <w:t xml:space="preserve"> </w:t>
      </w:r>
      <w:r w:rsidR="00D73B61" w:rsidRPr="00616AA6">
        <w:rPr>
          <w:rFonts w:cs="Arial"/>
          <w:color w:val="000000" w:themeColor="text1"/>
          <w:sz w:val="22"/>
          <w:szCs w:val="22"/>
          <w:lang w:eastAsia="ja-JP"/>
        </w:rPr>
        <w:t xml:space="preserve">e </w:t>
      </w:r>
      <w:r w:rsidR="00D73B61" w:rsidRPr="00616AA6">
        <w:rPr>
          <w:rFonts w:cs="Arial"/>
          <w:i/>
          <w:color w:val="000000" w:themeColor="text1"/>
          <w:sz w:val="22"/>
          <w:szCs w:val="22"/>
          <w:lang w:eastAsia="ja-JP"/>
        </w:rPr>
        <w:t>L</w:t>
      </w:r>
      <w:r w:rsidR="00D9651C" w:rsidRPr="00616AA6">
        <w:rPr>
          <w:rFonts w:cs="Arial"/>
          <w:color w:val="000000" w:themeColor="text1"/>
          <w:sz w:val="22"/>
          <w:szCs w:val="22"/>
          <w:vertAlign w:val="subscript"/>
          <w:lang w:eastAsia="ja-JP"/>
        </w:rPr>
        <w:t>n</w:t>
      </w:r>
      <w:r w:rsidR="006558A6" w:rsidRPr="00616AA6">
        <w:rPr>
          <w:rFonts w:cs="Arial"/>
          <w:color w:val="000000" w:themeColor="text1"/>
          <w:sz w:val="22"/>
          <w:szCs w:val="22"/>
          <w:lang w:eastAsia="ja-JP"/>
        </w:rPr>
        <w:t>, c</w:t>
      </w:r>
      <w:r w:rsidR="0056744B" w:rsidRPr="00616AA6">
        <w:rPr>
          <w:rFonts w:cs="Arial"/>
          <w:color w:val="000000" w:themeColor="text1"/>
          <w:sz w:val="22"/>
          <w:szCs w:val="22"/>
          <w:lang w:eastAsia="ja-JP"/>
        </w:rPr>
        <w:t>onfo</w:t>
      </w:r>
      <w:r w:rsidR="001502AB" w:rsidRPr="00616AA6">
        <w:rPr>
          <w:rFonts w:cs="Arial"/>
          <w:color w:val="000000" w:themeColor="text1"/>
          <w:sz w:val="22"/>
          <w:szCs w:val="22"/>
          <w:lang w:eastAsia="ja-JP"/>
        </w:rPr>
        <w:t>r</w:t>
      </w:r>
      <w:r w:rsidR="0056744B" w:rsidRPr="00616AA6">
        <w:rPr>
          <w:rFonts w:cs="Arial"/>
          <w:color w:val="000000" w:themeColor="text1"/>
          <w:sz w:val="22"/>
          <w:szCs w:val="22"/>
          <w:lang w:eastAsia="ja-JP"/>
        </w:rPr>
        <w:t xml:space="preserve">me </w:t>
      </w:r>
      <w:r w:rsidR="00350B56" w:rsidRPr="00616AA6">
        <w:rPr>
          <w:rFonts w:cs="Arial"/>
          <w:color w:val="000000" w:themeColor="text1"/>
          <w:sz w:val="22"/>
          <w:szCs w:val="22"/>
          <w:lang w:eastAsia="ja-JP"/>
        </w:rPr>
        <w:t>E</w:t>
      </w:r>
      <w:r w:rsidR="0056744B" w:rsidRPr="00616AA6">
        <w:rPr>
          <w:rFonts w:cs="Arial"/>
          <w:color w:val="000000" w:themeColor="text1"/>
          <w:sz w:val="22"/>
          <w:szCs w:val="22"/>
          <w:lang w:eastAsia="ja-JP"/>
        </w:rPr>
        <w:t xml:space="preserve">quação </w:t>
      </w:r>
      <w:r w:rsidR="00CF316B" w:rsidRPr="00616AA6">
        <w:rPr>
          <w:rFonts w:cs="Arial"/>
          <w:color w:val="000000" w:themeColor="text1"/>
          <w:sz w:val="22"/>
          <w:szCs w:val="22"/>
          <w:lang w:eastAsia="ja-JP"/>
        </w:rPr>
        <w:t>1</w:t>
      </w:r>
      <w:r w:rsidR="0056744B" w:rsidRPr="00616AA6">
        <w:rPr>
          <w:rFonts w:cs="Arial"/>
          <w:color w:val="000000" w:themeColor="text1"/>
          <w:sz w:val="22"/>
          <w:szCs w:val="22"/>
          <w:lang w:eastAsia="ja-JP"/>
        </w:rPr>
        <w:t>:</w:t>
      </w:r>
    </w:p>
    <w:tbl>
      <w:tblPr>
        <w:tblpPr w:leftFromText="141" w:rightFromText="141" w:vertAnchor="text" w:tblpY="1"/>
        <w:tblOverlap w:val="never"/>
        <w:tblW w:w="0" w:type="auto"/>
        <w:tblLook w:val="04A0" w:firstRow="1" w:lastRow="0" w:firstColumn="1" w:lastColumn="0" w:noHBand="0" w:noVBand="1"/>
      </w:tblPr>
      <w:tblGrid>
        <w:gridCol w:w="9495"/>
      </w:tblGrid>
      <w:tr w:rsidR="00616AA6" w:rsidRPr="00616AA6" w14:paraId="375BF5C3" w14:textId="77777777" w:rsidTr="006558A6">
        <w:trPr>
          <w:trHeight w:val="800"/>
        </w:trPr>
        <w:tc>
          <w:tcPr>
            <w:tcW w:w="9495" w:type="dxa"/>
            <w:vAlign w:val="center"/>
          </w:tcPr>
          <w:p w14:paraId="3E860ADF" w14:textId="72985953" w:rsidR="0056744B" w:rsidRPr="00616AA6" w:rsidRDefault="00DB5275" w:rsidP="00FA37EB">
            <w:pPr>
              <w:spacing w:before="120" w:after="120" w:line="240" w:lineRule="auto"/>
              <w:jc w:val="center"/>
              <w:rPr>
                <w:rFonts w:cs="Arial"/>
                <w:color w:val="000000" w:themeColor="text1"/>
                <w:sz w:val="22"/>
                <w:szCs w:val="22"/>
                <w:lang w:eastAsia="ja-JP"/>
              </w:rPr>
            </w:pPr>
            <m:oMathPara>
              <m:oMath>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L</m:t>
                    </m:r>
                  </m:e>
                  <m:sub>
                    <m:r>
                      <w:rPr>
                        <w:rFonts w:ascii="Cambria Math" w:hAnsi="Cambria Math" w:cs="Arial"/>
                        <w:color w:val="000000" w:themeColor="text1"/>
                        <w:sz w:val="22"/>
                        <w:szCs w:val="22"/>
                        <w:lang w:eastAsia="ja-JP"/>
                      </w:rPr>
                      <m:t>dn</m:t>
                    </m:r>
                  </m:sub>
                </m:sSub>
                <m:r>
                  <w:rPr>
                    <w:rFonts w:ascii="Cambria Math" w:hAnsi="Cambria Math" w:cs="Arial"/>
                    <w:color w:val="000000" w:themeColor="text1"/>
                    <w:sz w:val="22"/>
                    <w:szCs w:val="22"/>
                    <w:lang w:eastAsia="ja-JP"/>
                  </w:rPr>
                  <m:t>=10∙</m:t>
                </m:r>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log</m:t>
                    </m:r>
                  </m:e>
                  <m:sub>
                    <m:r>
                      <w:rPr>
                        <w:rFonts w:ascii="Cambria Math" w:hAnsi="Cambria Math" w:cs="Arial"/>
                        <w:color w:val="000000" w:themeColor="text1"/>
                        <w:sz w:val="22"/>
                        <w:szCs w:val="22"/>
                        <w:lang w:eastAsia="ja-JP"/>
                      </w:rPr>
                      <m:t>10</m:t>
                    </m:r>
                  </m:sub>
                </m:sSub>
                <m:d>
                  <m:dPr>
                    <m:ctrlPr>
                      <w:rPr>
                        <w:rFonts w:ascii="Cambria Math" w:hAnsi="Cambria Math" w:cs="Arial"/>
                        <w:i/>
                        <w:color w:val="000000" w:themeColor="text1"/>
                        <w:sz w:val="22"/>
                        <w:szCs w:val="22"/>
                        <w:lang w:eastAsia="ja-JP"/>
                      </w:rPr>
                    </m:ctrlPr>
                  </m:dPr>
                  <m:e>
                    <m:f>
                      <m:fPr>
                        <m:ctrlPr>
                          <w:rPr>
                            <w:rFonts w:ascii="Cambria Math" w:hAnsi="Cambria Math" w:cs="Arial"/>
                            <w:i/>
                            <w:color w:val="000000" w:themeColor="text1"/>
                            <w:sz w:val="22"/>
                            <w:szCs w:val="22"/>
                            <w:lang w:eastAsia="ja-JP"/>
                          </w:rPr>
                        </m:ctrlPr>
                      </m:fPr>
                      <m:num>
                        <m:r>
                          <w:rPr>
                            <w:rFonts w:ascii="Cambria Math" w:hAnsi="Cambria Math" w:cs="Arial"/>
                            <w:color w:val="000000" w:themeColor="text1"/>
                            <w:sz w:val="22"/>
                            <w:szCs w:val="22"/>
                            <w:lang w:eastAsia="ja-JP"/>
                          </w:rPr>
                          <m:t>d</m:t>
                        </m:r>
                      </m:num>
                      <m:den>
                        <m:r>
                          <w:rPr>
                            <w:rFonts w:ascii="Cambria Math" w:hAnsi="Cambria Math" w:cs="Arial"/>
                            <w:color w:val="000000" w:themeColor="text1"/>
                            <w:sz w:val="22"/>
                            <w:szCs w:val="22"/>
                            <w:lang w:eastAsia="ja-JP"/>
                          </w:rPr>
                          <m:t>24</m:t>
                        </m:r>
                      </m:den>
                    </m:f>
                    <m:r>
                      <w:rPr>
                        <w:rFonts w:ascii="Cambria Math" w:hAnsi="Cambria Math" w:cs="Arial"/>
                        <w:color w:val="000000" w:themeColor="text1"/>
                        <w:sz w:val="22"/>
                        <w:szCs w:val="22"/>
                        <w:lang w:eastAsia="ja-JP"/>
                      </w:rPr>
                      <m:t>∙</m:t>
                    </m:r>
                    <m:sSup>
                      <m:sSupPr>
                        <m:ctrlPr>
                          <w:rPr>
                            <w:rFonts w:ascii="Cambria Math" w:hAnsi="Cambria Math" w:cs="Arial"/>
                            <w:i/>
                            <w:color w:val="000000" w:themeColor="text1"/>
                            <w:sz w:val="22"/>
                            <w:szCs w:val="22"/>
                            <w:lang w:eastAsia="ja-JP"/>
                          </w:rPr>
                        </m:ctrlPr>
                      </m:sSupPr>
                      <m:e>
                        <m:r>
                          <w:rPr>
                            <w:rFonts w:ascii="Cambria Math" w:hAnsi="Cambria Math" w:cs="Arial"/>
                            <w:color w:val="000000" w:themeColor="text1"/>
                            <w:sz w:val="22"/>
                            <w:szCs w:val="22"/>
                            <w:lang w:eastAsia="ja-JP"/>
                          </w:rPr>
                          <m:t>10</m:t>
                        </m:r>
                      </m:e>
                      <m:sup>
                        <m:f>
                          <m:fPr>
                            <m:ctrlPr>
                              <w:rPr>
                                <w:rFonts w:ascii="Cambria Math" w:hAnsi="Cambria Math" w:cs="Arial"/>
                                <w:i/>
                                <w:color w:val="000000" w:themeColor="text1"/>
                                <w:sz w:val="22"/>
                                <w:szCs w:val="22"/>
                                <w:lang w:eastAsia="ja-JP"/>
                              </w:rPr>
                            </m:ctrlPr>
                          </m:fPr>
                          <m:num>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L</m:t>
                                </m:r>
                              </m:e>
                              <m:sub>
                                <m:r>
                                  <w:rPr>
                                    <w:rFonts w:ascii="Cambria Math" w:hAnsi="Cambria Math" w:cs="Arial"/>
                                    <w:color w:val="000000" w:themeColor="text1"/>
                                    <w:sz w:val="22"/>
                                    <w:szCs w:val="22"/>
                                    <w:lang w:eastAsia="ja-JP"/>
                                  </w:rPr>
                                  <m:t>d</m:t>
                                </m:r>
                              </m:sub>
                            </m:sSub>
                          </m:num>
                          <m:den>
                            <m:r>
                              <w:rPr>
                                <w:rFonts w:ascii="Cambria Math" w:hAnsi="Cambria Math" w:cs="Arial"/>
                                <w:color w:val="000000" w:themeColor="text1"/>
                                <w:sz w:val="22"/>
                                <w:szCs w:val="22"/>
                                <w:lang w:eastAsia="ja-JP"/>
                              </w:rPr>
                              <m:t>10</m:t>
                            </m:r>
                          </m:den>
                        </m:f>
                      </m:sup>
                    </m:sSup>
                    <m:r>
                      <w:rPr>
                        <w:rFonts w:ascii="Cambria Math" w:hAnsi="Cambria Math" w:cs="Arial"/>
                        <w:color w:val="000000" w:themeColor="text1"/>
                        <w:sz w:val="22"/>
                        <w:szCs w:val="22"/>
                        <w:lang w:eastAsia="ja-JP"/>
                      </w:rPr>
                      <m:t xml:space="preserve"> + </m:t>
                    </m:r>
                    <m:f>
                      <m:fPr>
                        <m:ctrlPr>
                          <w:rPr>
                            <w:rFonts w:ascii="Cambria Math" w:hAnsi="Cambria Math" w:cs="Arial"/>
                            <w:i/>
                            <w:color w:val="000000" w:themeColor="text1"/>
                            <w:sz w:val="22"/>
                            <w:szCs w:val="22"/>
                            <w:lang w:eastAsia="ja-JP"/>
                          </w:rPr>
                        </m:ctrlPr>
                      </m:fPr>
                      <m:num>
                        <m:r>
                          <w:rPr>
                            <w:rFonts w:ascii="Cambria Math" w:hAnsi="Cambria Math" w:cs="Arial"/>
                            <w:color w:val="000000" w:themeColor="text1"/>
                            <w:sz w:val="22"/>
                            <w:szCs w:val="22"/>
                            <w:lang w:eastAsia="ja-JP"/>
                          </w:rPr>
                          <m:t>n</m:t>
                        </m:r>
                      </m:num>
                      <m:den>
                        <m:r>
                          <w:rPr>
                            <w:rFonts w:ascii="Cambria Math" w:hAnsi="Cambria Math" w:cs="Arial"/>
                            <w:color w:val="000000" w:themeColor="text1"/>
                            <w:sz w:val="22"/>
                            <w:szCs w:val="22"/>
                            <w:lang w:eastAsia="ja-JP"/>
                          </w:rPr>
                          <m:t>24</m:t>
                        </m:r>
                      </m:den>
                    </m:f>
                    <m:r>
                      <w:rPr>
                        <w:rFonts w:ascii="Cambria Math" w:hAnsi="Cambria Math" w:cs="Arial"/>
                        <w:color w:val="000000" w:themeColor="text1"/>
                        <w:sz w:val="22"/>
                        <w:szCs w:val="22"/>
                        <w:lang w:eastAsia="ja-JP"/>
                      </w:rPr>
                      <m:t>∙</m:t>
                    </m:r>
                    <m:sSup>
                      <m:sSupPr>
                        <m:ctrlPr>
                          <w:rPr>
                            <w:rFonts w:ascii="Cambria Math" w:hAnsi="Cambria Math" w:cs="Arial"/>
                            <w:i/>
                            <w:color w:val="000000" w:themeColor="text1"/>
                            <w:sz w:val="22"/>
                            <w:szCs w:val="22"/>
                            <w:lang w:eastAsia="ja-JP"/>
                          </w:rPr>
                        </m:ctrlPr>
                      </m:sSupPr>
                      <m:e>
                        <m:r>
                          <w:rPr>
                            <w:rFonts w:ascii="Cambria Math" w:hAnsi="Cambria Math" w:cs="Arial"/>
                            <w:color w:val="000000" w:themeColor="text1"/>
                            <w:sz w:val="22"/>
                            <w:szCs w:val="22"/>
                            <w:lang w:eastAsia="ja-JP"/>
                          </w:rPr>
                          <m:t>10</m:t>
                        </m:r>
                      </m:e>
                      <m:sup>
                        <m:f>
                          <m:fPr>
                            <m:ctrlPr>
                              <w:rPr>
                                <w:rFonts w:ascii="Cambria Math" w:hAnsi="Cambria Math" w:cs="Arial"/>
                                <w:i/>
                                <w:color w:val="000000" w:themeColor="text1"/>
                                <w:sz w:val="22"/>
                                <w:szCs w:val="22"/>
                                <w:lang w:eastAsia="ja-JP"/>
                              </w:rPr>
                            </m:ctrlPr>
                          </m:fPr>
                          <m:num>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L</m:t>
                                </m:r>
                              </m:e>
                              <m:sub>
                                <m:r>
                                  <w:rPr>
                                    <w:rFonts w:ascii="Cambria Math" w:hAnsi="Cambria Math" w:cs="Arial"/>
                                    <w:color w:val="000000" w:themeColor="text1"/>
                                    <w:sz w:val="22"/>
                                    <w:szCs w:val="22"/>
                                    <w:lang w:eastAsia="ja-JP"/>
                                  </w:rPr>
                                  <m:t>n</m:t>
                                </m:r>
                              </m:sub>
                            </m:sSub>
                            <m:r>
                              <w:rPr>
                                <w:rFonts w:ascii="Cambria Math" w:hAnsi="Cambria Math" w:cs="Arial"/>
                                <w:color w:val="000000" w:themeColor="text1"/>
                                <w:sz w:val="22"/>
                                <w:szCs w:val="22"/>
                                <w:lang w:eastAsia="ja-JP"/>
                              </w:rPr>
                              <m:t>+k</m:t>
                            </m:r>
                          </m:num>
                          <m:den>
                            <m:r>
                              <w:rPr>
                                <w:rFonts w:ascii="Cambria Math" w:hAnsi="Cambria Math" w:cs="Arial"/>
                                <w:color w:val="000000" w:themeColor="text1"/>
                                <w:sz w:val="22"/>
                                <w:szCs w:val="22"/>
                                <w:lang w:eastAsia="ja-JP"/>
                              </w:rPr>
                              <m:t>10</m:t>
                            </m:r>
                          </m:den>
                        </m:f>
                      </m:sup>
                    </m:sSup>
                  </m:e>
                </m:d>
              </m:oMath>
            </m:oMathPara>
          </w:p>
        </w:tc>
      </w:tr>
    </w:tbl>
    <w:p w14:paraId="24A7EB23" w14:textId="77777777" w:rsidR="006558A6" w:rsidRPr="00616AA6" w:rsidRDefault="006558A6" w:rsidP="006558A6">
      <w:pPr>
        <w:spacing w:after="0" w:line="240" w:lineRule="auto"/>
        <w:rPr>
          <w:rFonts w:cs="Arial"/>
          <w:color w:val="000000" w:themeColor="text1"/>
          <w:sz w:val="18"/>
          <w:szCs w:val="22"/>
          <w:lang w:eastAsia="ja-JP"/>
        </w:rPr>
      </w:pPr>
    </w:p>
    <w:p w14:paraId="5DCE1047" w14:textId="09372C37" w:rsidR="006558A6" w:rsidRPr="00616AA6" w:rsidRDefault="006558A6" w:rsidP="006558A6">
      <w:pPr>
        <w:spacing w:after="0" w:line="240" w:lineRule="auto"/>
        <w:rPr>
          <w:rFonts w:cs="Arial"/>
          <w:color w:val="000000" w:themeColor="text1"/>
          <w:sz w:val="22"/>
          <w:szCs w:val="22"/>
          <w:lang w:eastAsia="ja-JP"/>
        </w:rPr>
      </w:pPr>
      <w:r w:rsidRPr="00616AA6">
        <w:rPr>
          <w:rFonts w:cs="Arial"/>
          <w:color w:val="000000" w:themeColor="text1"/>
          <w:sz w:val="22"/>
          <w:szCs w:val="22"/>
          <w:lang w:eastAsia="ja-JP"/>
        </w:rPr>
        <w:t>(1)</w:t>
      </w:r>
    </w:p>
    <w:p w14:paraId="60E340BB" w14:textId="77777777" w:rsidR="0056744B" w:rsidRPr="00616AA6" w:rsidRDefault="006558A6" w:rsidP="006558A6">
      <w:pPr>
        <w:spacing w:after="0" w:line="240" w:lineRule="auto"/>
        <w:rPr>
          <w:rFonts w:cs="Arial"/>
          <w:color w:val="000000" w:themeColor="text1"/>
          <w:sz w:val="22"/>
          <w:szCs w:val="22"/>
          <w:lang w:eastAsia="ja-JP"/>
        </w:rPr>
      </w:pPr>
      <w:r w:rsidRPr="00616AA6">
        <w:rPr>
          <w:rFonts w:cs="Arial"/>
          <w:color w:val="000000" w:themeColor="text1"/>
          <w:sz w:val="18"/>
          <w:szCs w:val="22"/>
          <w:lang w:eastAsia="ja-JP"/>
        </w:rPr>
        <w:br w:type="textWrapping" w:clear="all"/>
      </w:r>
      <w:r w:rsidR="0056744B" w:rsidRPr="00616AA6">
        <w:rPr>
          <w:rFonts w:cs="Arial"/>
          <w:color w:val="000000" w:themeColor="text1"/>
          <w:sz w:val="22"/>
          <w:szCs w:val="22"/>
          <w:lang w:eastAsia="ja-JP"/>
        </w:rPr>
        <w:t>o</w:t>
      </w:r>
      <w:r w:rsidR="005A31E3" w:rsidRPr="00616AA6">
        <w:rPr>
          <w:rFonts w:cs="Arial"/>
          <w:color w:val="000000" w:themeColor="text1"/>
          <w:sz w:val="22"/>
          <w:szCs w:val="22"/>
          <w:lang w:eastAsia="ja-JP"/>
        </w:rPr>
        <w:t>nde</w:t>
      </w:r>
    </w:p>
    <w:p w14:paraId="45536635" w14:textId="1051C9DB" w:rsidR="00FF4D26" w:rsidRPr="00616AA6" w:rsidRDefault="00FB60F9" w:rsidP="006558A6">
      <w:pPr>
        <w:spacing w:before="120" w:after="120" w:line="240" w:lineRule="auto"/>
        <w:ind w:left="709"/>
        <w:rPr>
          <w:rFonts w:cs="Arial"/>
          <w:color w:val="000000" w:themeColor="text1"/>
          <w:sz w:val="22"/>
          <w:szCs w:val="22"/>
          <w:lang w:eastAsia="ja-JP"/>
        </w:rPr>
      </w:pPr>
      <w:r w:rsidRPr="00616AA6">
        <w:rPr>
          <w:rFonts w:cs="Arial"/>
          <w:i/>
          <w:color w:val="000000" w:themeColor="text1"/>
          <w:sz w:val="22"/>
          <w:szCs w:val="22"/>
          <w:lang w:eastAsia="ja-JP"/>
        </w:rPr>
        <w:t>d</w:t>
      </w:r>
      <w:r w:rsidRPr="00616AA6">
        <w:rPr>
          <w:rFonts w:cs="Arial"/>
          <w:color w:val="000000" w:themeColor="text1"/>
          <w:sz w:val="22"/>
          <w:szCs w:val="22"/>
          <w:lang w:eastAsia="ja-JP"/>
        </w:rPr>
        <w:t xml:space="preserve"> </w:t>
      </w:r>
      <w:r w:rsidR="00DE407D" w:rsidRPr="00616AA6">
        <w:rPr>
          <w:rFonts w:cs="Arial"/>
          <w:color w:val="000000" w:themeColor="text1"/>
          <w:sz w:val="22"/>
          <w:szCs w:val="22"/>
          <w:lang w:eastAsia="ja-JP"/>
        </w:rPr>
        <w:t>é o número de horas d</w:t>
      </w:r>
      <w:r w:rsidR="005A31E3" w:rsidRPr="00616AA6">
        <w:rPr>
          <w:rFonts w:cs="Arial"/>
          <w:color w:val="000000" w:themeColor="text1"/>
          <w:sz w:val="22"/>
          <w:szCs w:val="22"/>
          <w:lang w:eastAsia="ja-JP"/>
        </w:rPr>
        <w:t>o período diurno</w:t>
      </w:r>
      <w:r w:rsidR="006558A6" w:rsidRPr="00616AA6">
        <w:rPr>
          <w:rFonts w:cs="Arial"/>
          <w:color w:val="000000" w:themeColor="text1"/>
          <w:sz w:val="22"/>
          <w:szCs w:val="22"/>
          <w:lang w:eastAsia="ja-JP"/>
        </w:rPr>
        <w:t>;</w:t>
      </w:r>
    </w:p>
    <w:p w14:paraId="2B84E71B" w14:textId="2CB99B32" w:rsidR="00FF4D26" w:rsidRPr="00616AA6" w:rsidRDefault="00E22133" w:rsidP="006558A6">
      <w:pPr>
        <w:spacing w:before="120" w:after="120" w:line="240" w:lineRule="auto"/>
        <w:ind w:left="709"/>
        <w:rPr>
          <w:rFonts w:cs="Arial"/>
          <w:color w:val="000000" w:themeColor="text1"/>
          <w:sz w:val="22"/>
          <w:szCs w:val="22"/>
          <w:lang w:eastAsia="ja-JP"/>
        </w:rPr>
      </w:pPr>
      <w:r w:rsidRPr="00616AA6">
        <w:rPr>
          <w:rFonts w:cs="Arial"/>
          <w:i/>
          <w:color w:val="000000" w:themeColor="text1"/>
          <w:sz w:val="22"/>
          <w:szCs w:val="22"/>
          <w:lang w:eastAsia="ja-JP"/>
        </w:rPr>
        <w:t>n</w:t>
      </w:r>
      <w:r w:rsidRPr="00616AA6">
        <w:rPr>
          <w:rFonts w:cs="Arial"/>
          <w:color w:val="000000" w:themeColor="text1"/>
          <w:sz w:val="22"/>
          <w:szCs w:val="22"/>
          <w:lang w:eastAsia="ja-JP"/>
        </w:rPr>
        <w:t xml:space="preserve"> </w:t>
      </w:r>
      <w:r w:rsidR="00DE407D" w:rsidRPr="00616AA6">
        <w:rPr>
          <w:rFonts w:cs="Arial"/>
          <w:color w:val="000000" w:themeColor="text1"/>
          <w:sz w:val="22"/>
          <w:szCs w:val="22"/>
          <w:lang w:eastAsia="ja-JP"/>
        </w:rPr>
        <w:t>é o número de horas d</w:t>
      </w:r>
      <w:r w:rsidRPr="00616AA6">
        <w:rPr>
          <w:rFonts w:cs="Arial"/>
          <w:color w:val="000000" w:themeColor="text1"/>
          <w:sz w:val="22"/>
          <w:szCs w:val="22"/>
          <w:lang w:eastAsia="ja-JP"/>
        </w:rPr>
        <w:t>o per</w:t>
      </w:r>
      <w:r w:rsidR="00FF4D26" w:rsidRPr="00616AA6">
        <w:rPr>
          <w:rFonts w:cs="Arial"/>
          <w:color w:val="000000" w:themeColor="text1"/>
          <w:sz w:val="22"/>
          <w:szCs w:val="22"/>
          <w:lang w:eastAsia="ja-JP"/>
        </w:rPr>
        <w:t>íodo noturno</w:t>
      </w:r>
      <w:r w:rsidR="006558A6" w:rsidRPr="00616AA6">
        <w:rPr>
          <w:rFonts w:cs="Arial"/>
          <w:color w:val="000000" w:themeColor="text1"/>
          <w:sz w:val="22"/>
          <w:szCs w:val="22"/>
          <w:lang w:eastAsia="ja-JP"/>
        </w:rPr>
        <w:t>;</w:t>
      </w:r>
    </w:p>
    <w:p w14:paraId="24A2C735" w14:textId="3EE9AC43" w:rsidR="000D6B30" w:rsidRPr="00616AA6" w:rsidRDefault="00E22133" w:rsidP="006558A6">
      <w:pPr>
        <w:spacing w:before="120" w:after="120" w:line="240" w:lineRule="auto"/>
        <w:ind w:left="709"/>
        <w:rPr>
          <w:rFonts w:cs="Arial"/>
          <w:color w:val="000000" w:themeColor="text1"/>
          <w:sz w:val="22"/>
          <w:szCs w:val="22"/>
          <w:lang w:eastAsia="ja-JP"/>
        </w:rPr>
      </w:pPr>
      <w:r w:rsidRPr="00616AA6">
        <w:rPr>
          <w:rFonts w:cs="Arial"/>
          <w:i/>
          <w:color w:val="000000" w:themeColor="text1"/>
          <w:sz w:val="22"/>
          <w:szCs w:val="22"/>
          <w:lang w:eastAsia="ja-JP"/>
        </w:rPr>
        <w:t>d</w:t>
      </w:r>
      <w:r w:rsidRPr="00616AA6">
        <w:rPr>
          <w:rFonts w:cs="Arial"/>
          <w:color w:val="000000" w:themeColor="text1"/>
          <w:sz w:val="22"/>
          <w:szCs w:val="22"/>
          <w:lang w:eastAsia="ja-JP"/>
        </w:rPr>
        <w:t xml:space="preserve"> + </w:t>
      </w:r>
      <w:r w:rsidRPr="00616AA6">
        <w:rPr>
          <w:rFonts w:cs="Arial"/>
          <w:i/>
          <w:color w:val="000000" w:themeColor="text1"/>
          <w:sz w:val="22"/>
          <w:szCs w:val="22"/>
          <w:lang w:eastAsia="ja-JP"/>
        </w:rPr>
        <w:t xml:space="preserve">n </w:t>
      </w:r>
      <w:r w:rsidRPr="00616AA6">
        <w:rPr>
          <w:rFonts w:cs="Arial"/>
          <w:color w:val="000000" w:themeColor="text1"/>
          <w:sz w:val="22"/>
          <w:szCs w:val="22"/>
          <w:lang w:eastAsia="ja-JP"/>
        </w:rPr>
        <w:t>= 24</w:t>
      </w:r>
      <w:r w:rsidR="00022444" w:rsidRPr="00616AA6">
        <w:rPr>
          <w:rFonts w:cs="Arial"/>
          <w:color w:val="000000" w:themeColor="text1"/>
          <w:sz w:val="22"/>
          <w:szCs w:val="22"/>
          <w:lang w:eastAsia="ja-JP"/>
        </w:rPr>
        <w:t xml:space="preserve"> </w:t>
      </w:r>
      <w:r w:rsidR="00FF4D26" w:rsidRPr="00616AA6">
        <w:rPr>
          <w:rFonts w:cs="Arial"/>
          <w:color w:val="000000" w:themeColor="text1"/>
          <w:sz w:val="22"/>
          <w:szCs w:val="22"/>
          <w:lang w:eastAsia="ja-JP"/>
        </w:rPr>
        <w:t>h</w:t>
      </w:r>
      <w:r w:rsidR="00310973" w:rsidRPr="00616AA6">
        <w:rPr>
          <w:rFonts w:cs="Arial"/>
          <w:color w:val="000000" w:themeColor="text1"/>
          <w:sz w:val="22"/>
          <w:szCs w:val="22"/>
          <w:lang w:eastAsia="ja-JP"/>
        </w:rPr>
        <w:t>;</w:t>
      </w:r>
    </w:p>
    <w:p w14:paraId="13C11246" w14:textId="7BE583E8" w:rsidR="00B45F1E" w:rsidRPr="00616AA6" w:rsidRDefault="00B45F1E" w:rsidP="006558A6">
      <w:pPr>
        <w:spacing w:before="120" w:after="120" w:line="240" w:lineRule="auto"/>
        <w:ind w:left="709"/>
        <w:rPr>
          <w:rFonts w:cs="Arial"/>
          <w:color w:val="000000" w:themeColor="text1"/>
          <w:sz w:val="22"/>
          <w:szCs w:val="22"/>
          <w:lang w:eastAsia="ja-JP"/>
        </w:rPr>
      </w:pPr>
      <w:r w:rsidRPr="00616AA6">
        <w:rPr>
          <w:rFonts w:cs="Arial"/>
          <w:i/>
          <w:color w:val="000000" w:themeColor="text1"/>
          <w:sz w:val="22"/>
          <w:szCs w:val="22"/>
          <w:lang w:eastAsia="ja-JP"/>
        </w:rPr>
        <w:t>k</w:t>
      </w:r>
      <w:r w:rsidRPr="00616AA6">
        <w:rPr>
          <w:rFonts w:cs="Arial"/>
          <w:color w:val="000000" w:themeColor="text1"/>
          <w:sz w:val="22"/>
          <w:szCs w:val="22"/>
          <w:lang w:eastAsia="ja-JP"/>
        </w:rPr>
        <w:t xml:space="preserve"> é a diferença aritmética entre o R</w:t>
      </w:r>
      <w:r w:rsidRPr="00616AA6">
        <w:rPr>
          <w:rFonts w:cs="Arial"/>
          <w:i/>
          <w:color w:val="000000" w:themeColor="text1"/>
          <w:sz w:val="22"/>
          <w:szCs w:val="22"/>
          <w:lang w:eastAsia="ja-JP"/>
        </w:rPr>
        <w:t>L</w:t>
      </w:r>
      <w:r w:rsidRPr="00616AA6">
        <w:rPr>
          <w:rFonts w:cs="Arial"/>
          <w:color w:val="000000" w:themeColor="text1"/>
          <w:sz w:val="22"/>
          <w:szCs w:val="22"/>
          <w:vertAlign w:val="subscript"/>
          <w:lang w:eastAsia="ja-JP"/>
        </w:rPr>
        <w:t>Aeq</w:t>
      </w:r>
      <w:r w:rsidRPr="00616AA6">
        <w:rPr>
          <w:rFonts w:cs="Arial"/>
          <w:color w:val="000000" w:themeColor="text1"/>
          <w:sz w:val="22"/>
          <w:szCs w:val="22"/>
          <w:lang w:eastAsia="ja-JP"/>
        </w:rPr>
        <w:t xml:space="preserve"> diurno e o R</w:t>
      </w:r>
      <w:r w:rsidRPr="00616AA6">
        <w:rPr>
          <w:rFonts w:cs="Arial"/>
          <w:i/>
          <w:color w:val="000000" w:themeColor="text1"/>
          <w:sz w:val="22"/>
          <w:szCs w:val="22"/>
          <w:lang w:eastAsia="ja-JP"/>
        </w:rPr>
        <w:t>L</w:t>
      </w:r>
      <w:r w:rsidRPr="00616AA6">
        <w:rPr>
          <w:rFonts w:cs="Arial"/>
          <w:color w:val="000000" w:themeColor="text1"/>
          <w:sz w:val="22"/>
          <w:szCs w:val="22"/>
          <w:vertAlign w:val="subscript"/>
          <w:lang w:eastAsia="ja-JP"/>
        </w:rPr>
        <w:t>Aeq</w:t>
      </w:r>
      <w:r w:rsidRPr="00616AA6">
        <w:rPr>
          <w:rFonts w:cs="Arial"/>
          <w:color w:val="000000" w:themeColor="text1"/>
          <w:sz w:val="22"/>
          <w:szCs w:val="22"/>
          <w:lang w:eastAsia="ja-JP"/>
        </w:rPr>
        <w:t xml:space="preserve"> noturno</w:t>
      </w:r>
      <w:r w:rsidR="00561599" w:rsidRPr="00616AA6">
        <w:rPr>
          <w:rFonts w:cs="Arial"/>
          <w:color w:val="000000" w:themeColor="text1"/>
          <w:sz w:val="22"/>
          <w:szCs w:val="22"/>
          <w:lang w:eastAsia="ja-JP"/>
        </w:rPr>
        <w:t xml:space="preserve"> descritos na </w:t>
      </w:r>
      <w:r w:rsidR="006558A6" w:rsidRPr="00616AA6">
        <w:rPr>
          <w:rFonts w:cs="Arial"/>
          <w:color w:val="000000" w:themeColor="text1"/>
          <w:sz w:val="22"/>
          <w:szCs w:val="22"/>
          <w:lang w:eastAsia="ja-JP"/>
        </w:rPr>
        <w:t xml:space="preserve">tabela </w:t>
      </w:r>
      <w:r w:rsidR="005320A5" w:rsidRPr="00616AA6">
        <w:rPr>
          <w:rFonts w:cs="Arial"/>
          <w:color w:val="000000" w:themeColor="text1"/>
          <w:sz w:val="22"/>
          <w:szCs w:val="22"/>
          <w:lang w:eastAsia="ja-JP"/>
        </w:rPr>
        <w:t>3</w:t>
      </w:r>
      <w:r w:rsidRPr="00616AA6">
        <w:rPr>
          <w:rFonts w:cs="Arial"/>
          <w:color w:val="000000" w:themeColor="text1"/>
          <w:sz w:val="22"/>
          <w:szCs w:val="22"/>
          <w:lang w:eastAsia="ja-JP"/>
        </w:rPr>
        <w:t>.</w:t>
      </w:r>
    </w:p>
    <w:p w14:paraId="44AABCAC" w14:textId="6A412629" w:rsidR="00546E5D" w:rsidRPr="00616AA6" w:rsidRDefault="00546E5D" w:rsidP="00546E5D">
      <w:pPr>
        <w:spacing w:line="240" w:lineRule="auto"/>
        <w:rPr>
          <w:rFonts w:cs="Arial"/>
          <w:color w:val="000000" w:themeColor="text1"/>
          <w:sz w:val="22"/>
          <w:szCs w:val="22"/>
        </w:rPr>
      </w:pPr>
      <w:r w:rsidRPr="00616AA6">
        <w:rPr>
          <w:rFonts w:cs="Arial"/>
          <w:color w:val="000000" w:themeColor="text1"/>
          <w:sz w:val="22"/>
          <w:szCs w:val="22"/>
        </w:rPr>
        <w:t xml:space="preserve">Estes </w:t>
      </w:r>
      <w:r w:rsidR="00561599" w:rsidRPr="00616AA6">
        <w:rPr>
          <w:rFonts w:cs="Arial"/>
          <w:color w:val="000000" w:themeColor="text1"/>
          <w:sz w:val="22"/>
          <w:szCs w:val="22"/>
        </w:rPr>
        <w:t xml:space="preserve">descritores </w:t>
      </w:r>
      <w:r w:rsidRPr="00616AA6">
        <w:rPr>
          <w:rFonts w:cs="Arial"/>
          <w:color w:val="000000" w:themeColor="text1"/>
          <w:sz w:val="22"/>
          <w:szCs w:val="22"/>
        </w:rPr>
        <w:t>são necessários à avaliação</w:t>
      </w:r>
      <w:r w:rsidR="00561599" w:rsidRPr="00616AA6">
        <w:rPr>
          <w:color w:val="000000" w:themeColor="text1"/>
        </w:rPr>
        <w:t xml:space="preserve"> </w:t>
      </w:r>
      <w:r w:rsidR="00561599" w:rsidRPr="00616AA6">
        <w:rPr>
          <w:rFonts w:cs="Arial"/>
          <w:color w:val="000000" w:themeColor="text1"/>
          <w:sz w:val="22"/>
          <w:szCs w:val="22"/>
        </w:rPr>
        <w:t>pelo método de monitoramento de longa duração,</w:t>
      </w:r>
      <w:r w:rsidRPr="00616AA6">
        <w:rPr>
          <w:rFonts w:cs="Arial"/>
          <w:color w:val="000000" w:themeColor="text1"/>
          <w:sz w:val="22"/>
          <w:szCs w:val="22"/>
        </w:rPr>
        <w:t xml:space="preserve"> conforme descrito em 10.</w:t>
      </w:r>
      <w:r w:rsidR="00561599" w:rsidRPr="00616AA6">
        <w:rPr>
          <w:rFonts w:cs="Arial"/>
          <w:color w:val="000000" w:themeColor="text1"/>
          <w:sz w:val="22"/>
          <w:szCs w:val="22"/>
        </w:rPr>
        <w:t>5</w:t>
      </w:r>
      <w:r w:rsidRPr="00616AA6">
        <w:rPr>
          <w:rFonts w:cs="Arial"/>
          <w:color w:val="000000" w:themeColor="text1"/>
          <w:sz w:val="22"/>
          <w:szCs w:val="22"/>
        </w:rPr>
        <w:t>.3.</w:t>
      </w:r>
    </w:p>
    <w:p w14:paraId="70E6CEFC" w14:textId="09C83462" w:rsidR="00647C67" w:rsidRPr="00616AA6" w:rsidRDefault="0041677B" w:rsidP="007D49A3">
      <w:pPr>
        <w:pStyle w:val="Ttulo1"/>
        <w:spacing w:line="240" w:lineRule="auto"/>
        <w:rPr>
          <w:rFonts w:cs="Arial"/>
          <w:color w:val="000000" w:themeColor="text1"/>
          <w:sz w:val="22"/>
          <w:szCs w:val="22"/>
          <w:lang w:val="pt-BR"/>
        </w:rPr>
      </w:pPr>
      <w:bookmarkStart w:id="56" w:name="_Toc465869598"/>
      <w:r w:rsidRPr="00616AA6">
        <w:rPr>
          <w:rFonts w:cs="Arial"/>
          <w:color w:val="000000" w:themeColor="text1"/>
          <w:sz w:val="22"/>
          <w:szCs w:val="22"/>
          <w:lang w:val="pt-BR"/>
        </w:rPr>
        <w:t>Métodos de medição</w:t>
      </w:r>
      <w:bookmarkEnd w:id="56"/>
    </w:p>
    <w:p w14:paraId="619F854B" w14:textId="205C4A6F" w:rsidR="00687537" w:rsidRPr="00C96481" w:rsidRDefault="00687537"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Para fins de avaliação sonora de impacto ambiental de empreendimentos, instalações e eventos, independente</w:t>
      </w:r>
      <w:r w:rsidR="00075491" w:rsidRPr="00616AA6">
        <w:rPr>
          <w:rFonts w:cs="Arial"/>
          <w:noProof w:val="0"/>
          <w:color w:val="000000" w:themeColor="text1"/>
          <w:szCs w:val="22"/>
        </w:rPr>
        <w:t>mente</w:t>
      </w:r>
      <w:r w:rsidRPr="00616AA6">
        <w:rPr>
          <w:rFonts w:cs="Arial"/>
          <w:noProof w:val="0"/>
          <w:color w:val="000000" w:themeColor="text1"/>
          <w:szCs w:val="22"/>
        </w:rPr>
        <w:t xml:space="preserve"> da existência de reclamações, as medições </w:t>
      </w:r>
      <w:r w:rsidRPr="00C96481">
        <w:rPr>
          <w:rFonts w:cs="Arial"/>
          <w:noProof w:val="0"/>
          <w:color w:val="000000" w:themeColor="text1"/>
          <w:szCs w:val="22"/>
        </w:rPr>
        <w:t>devem ser realizadas obrigatoriamente em áreas habitadas vizinhas ao empreendimento. Quando não houver áreas habitadas</w:t>
      </w:r>
      <w:r w:rsidR="002C0442" w:rsidRPr="00C96481">
        <w:rPr>
          <w:rFonts w:cs="Arial"/>
          <w:noProof w:val="0"/>
          <w:color w:val="000000" w:themeColor="text1"/>
          <w:szCs w:val="22"/>
        </w:rPr>
        <w:t>,</w:t>
      </w:r>
      <w:r w:rsidRPr="00C96481">
        <w:rPr>
          <w:rFonts w:cs="Arial"/>
          <w:noProof w:val="0"/>
          <w:color w:val="000000" w:themeColor="text1"/>
          <w:szCs w:val="22"/>
        </w:rPr>
        <w:t xml:space="preserve"> as medições podem ser realizadas apenas nas áreas mais próximas ao empreendimento, conforme </w:t>
      </w:r>
      <w:r w:rsidR="00CB0FA6" w:rsidRPr="00C96481">
        <w:rPr>
          <w:rFonts w:cs="Arial"/>
          <w:noProof w:val="0"/>
          <w:color w:val="000000" w:themeColor="text1"/>
          <w:szCs w:val="22"/>
        </w:rPr>
        <w:t>7</w:t>
      </w:r>
      <w:r w:rsidRPr="00C96481">
        <w:rPr>
          <w:rFonts w:cs="Arial"/>
          <w:noProof w:val="0"/>
          <w:color w:val="000000" w:themeColor="text1"/>
          <w:szCs w:val="22"/>
        </w:rPr>
        <w:t>.3.</w:t>
      </w:r>
      <w:r w:rsidR="003D3667" w:rsidRPr="00C96481">
        <w:rPr>
          <w:rFonts w:cs="Arial"/>
          <w:noProof w:val="0"/>
          <w:color w:val="000000" w:themeColor="text1"/>
          <w:szCs w:val="22"/>
        </w:rPr>
        <w:t>1.</w:t>
      </w:r>
    </w:p>
    <w:p w14:paraId="3FC96FE1" w14:textId="246E72B6" w:rsidR="00687537" w:rsidRPr="00C96481" w:rsidRDefault="00687537" w:rsidP="007D49A3">
      <w:pPr>
        <w:pStyle w:val="Pargrafo11pt"/>
        <w:spacing w:before="120" w:after="120" w:line="240" w:lineRule="auto"/>
        <w:rPr>
          <w:rFonts w:cs="Arial"/>
          <w:noProof w:val="0"/>
          <w:color w:val="000000" w:themeColor="text1"/>
          <w:szCs w:val="22"/>
          <w:lang w:eastAsia="ja-JP"/>
        </w:rPr>
      </w:pPr>
      <w:r w:rsidRPr="00C96481">
        <w:rPr>
          <w:rFonts w:cs="Arial"/>
          <w:noProof w:val="0"/>
          <w:color w:val="000000" w:themeColor="text1"/>
          <w:szCs w:val="22"/>
          <w:lang w:eastAsia="ja-JP"/>
        </w:rPr>
        <w:t xml:space="preserve">Para fins de planejamento urbano, as </w:t>
      </w:r>
      <w:r w:rsidR="00CB0FA6" w:rsidRPr="00C96481">
        <w:rPr>
          <w:rFonts w:cs="Arial"/>
          <w:noProof w:val="0"/>
          <w:color w:val="000000" w:themeColor="text1"/>
          <w:szCs w:val="22"/>
          <w:lang w:eastAsia="ja-JP"/>
        </w:rPr>
        <w:t>medições</w:t>
      </w:r>
      <w:r w:rsidRPr="00C96481">
        <w:rPr>
          <w:rFonts w:cs="Arial"/>
          <w:noProof w:val="0"/>
          <w:color w:val="000000" w:themeColor="text1"/>
          <w:szCs w:val="22"/>
          <w:lang w:eastAsia="ja-JP"/>
        </w:rPr>
        <w:t xml:space="preserve"> devem ser realizadas preferencial</w:t>
      </w:r>
      <w:r w:rsidR="002C0442" w:rsidRPr="00C96481">
        <w:rPr>
          <w:rFonts w:cs="Arial"/>
          <w:noProof w:val="0"/>
          <w:color w:val="000000" w:themeColor="text1"/>
          <w:szCs w:val="22"/>
          <w:lang w:eastAsia="ja-JP"/>
        </w:rPr>
        <w:t xml:space="preserve">mente em áreas e vias públicas, </w:t>
      </w:r>
      <w:r w:rsidRPr="00C96481">
        <w:rPr>
          <w:rFonts w:cs="Arial"/>
          <w:noProof w:val="0"/>
          <w:color w:val="000000" w:themeColor="text1"/>
          <w:szCs w:val="22"/>
          <w:lang w:eastAsia="ja-JP"/>
        </w:rPr>
        <w:t xml:space="preserve">como praças, calçadas e margem dos sistemas viários, conforme </w:t>
      </w:r>
      <w:r w:rsidR="00CB0FA6" w:rsidRPr="00C96481">
        <w:rPr>
          <w:rFonts w:cs="Arial"/>
          <w:noProof w:val="0"/>
          <w:color w:val="000000" w:themeColor="text1"/>
          <w:szCs w:val="22"/>
          <w:lang w:eastAsia="ja-JP"/>
        </w:rPr>
        <w:t>7</w:t>
      </w:r>
      <w:r w:rsidRPr="00C96481">
        <w:rPr>
          <w:rFonts w:cs="Arial"/>
          <w:noProof w:val="0"/>
          <w:color w:val="000000" w:themeColor="text1"/>
          <w:szCs w:val="22"/>
          <w:lang w:eastAsia="ja-JP"/>
        </w:rPr>
        <w:t>.3.</w:t>
      </w:r>
      <w:r w:rsidR="003D3667" w:rsidRPr="00C96481">
        <w:rPr>
          <w:rFonts w:cs="Arial"/>
          <w:noProof w:val="0"/>
          <w:color w:val="000000" w:themeColor="text1"/>
          <w:szCs w:val="22"/>
          <w:lang w:eastAsia="ja-JP"/>
        </w:rPr>
        <w:t>1.</w:t>
      </w:r>
    </w:p>
    <w:p w14:paraId="2DD5D837" w14:textId="02F15675" w:rsidR="00A17C07" w:rsidRPr="00C96481" w:rsidRDefault="00687537" w:rsidP="007D49A3">
      <w:pPr>
        <w:pStyle w:val="Pargrafo11pt"/>
        <w:spacing w:before="120" w:after="120" w:line="240" w:lineRule="auto"/>
        <w:rPr>
          <w:rFonts w:cs="Arial"/>
          <w:noProof w:val="0"/>
          <w:color w:val="000000" w:themeColor="text1"/>
          <w:szCs w:val="22"/>
          <w:lang w:eastAsia="ja-JP"/>
        </w:rPr>
      </w:pPr>
      <w:r w:rsidRPr="00C96481">
        <w:rPr>
          <w:rFonts w:cs="Arial"/>
          <w:noProof w:val="0"/>
          <w:color w:val="000000" w:themeColor="text1"/>
          <w:szCs w:val="22"/>
          <w:lang w:eastAsia="ja-JP"/>
        </w:rPr>
        <w:t>Para fins de avaliação de incidência sonora na fachada de edificações</w:t>
      </w:r>
      <w:r w:rsidR="002C0442" w:rsidRPr="00C96481">
        <w:rPr>
          <w:rFonts w:cs="Arial"/>
          <w:noProof w:val="0"/>
          <w:color w:val="000000" w:themeColor="text1"/>
          <w:szCs w:val="22"/>
          <w:lang w:eastAsia="ja-JP"/>
        </w:rPr>
        <w:t>,</w:t>
      </w:r>
      <w:r w:rsidRPr="00C96481">
        <w:rPr>
          <w:rFonts w:cs="Arial"/>
          <w:noProof w:val="0"/>
          <w:color w:val="000000" w:themeColor="text1"/>
          <w:szCs w:val="22"/>
          <w:lang w:eastAsia="ja-JP"/>
        </w:rPr>
        <w:t xml:space="preserve"> as medições devem ser realizadas conforme </w:t>
      </w:r>
      <w:r w:rsidR="00CB0FA6" w:rsidRPr="00C96481">
        <w:rPr>
          <w:rFonts w:cs="Arial"/>
          <w:noProof w:val="0"/>
          <w:color w:val="000000" w:themeColor="text1"/>
          <w:szCs w:val="22"/>
          <w:lang w:eastAsia="ja-JP"/>
        </w:rPr>
        <w:t>7</w:t>
      </w:r>
      <w:r w:rsidR="003D3667" w:rsidRPr="00C96481">
        <w:rPr>
          <w:rFonts w:cs="Arial"/>
          <w:noProof w:val="0"/>
          <w:color w:val="000000" w:themeColor="text1"/>
          <w:szCs w:val="22"/>
          <w:lang w:eastAsia="ja-JP"/>
        </w:rPr>
        <w:t>.3.2</w:t>
      </w:r>
      <w:r w:rsidRPr="00C96481">
        <w:rPr>
          <w:rFonts w:cs="Arial"/>
          <w:noProof w:val="0"/>
          <w:color w:val="000000" w:themeColor="text1"/>
          <w:szCs w:val="22"/>
          <w:lang w:eastAsia="ja-JP"/>
        </w:rPr>
        <w:t xml:space="preserve">. </w:t>
      </w:r>
    </w:p>
    <w:p w14:paraId="728A5B6E" w14:textId="745B4609" w:rsidR="00C36D20" w:rsidRPr="00C96481" w:rsidRDefault="00C36D20" w:rsidP="007D49A3">
      <w:pPr>
        <w:pStyle w:val="Pargrafo11pt"/>
        <w:spacing w:before="120" w:after="120" w:line="240" w:lineRule="auto"/>
        <w:rPr>
          <w:rFonts w:cs="Arial"/>
          <w:noProof w:val="0"/>
          <w:color w:val="000000" w:themeColor="text1"/>
          <w:sz w:val="20"/>
          <w:szCs w:val="22"/>
          <w:lang w:eastAsia="ja-JP"/>
        </w:rPr>
      </w:pPr>
      <w:r w:rsidRPr="00C96481">
        <w:rPr>
          <w:rFonts w:cs="Arial"/>
          <w:noProof w:val="0"/>
          <w:color w:val="000000" w:themeColor="text1"/>
          <w:sz w:val="20"/>
          <w:szCs w:val="22"/>
          <w:lang w:eastAsia="ja-JP"/>
        </w:rPr>
        <w:t>NOTA 1 Não havendo edificação existente no local não é possível</w:t>
      </w:r>
      <w:r w:rsidR="003D3667" w:rsidRPr="00C96481">
        <w:rPr>
          <w:rFonts w:cs="Arial"/>
          <w:noProof w:val="0"/>
          <w:color w:val="000000" w:themeColor="text1"/>
          <w:sz w:val="20"/>
          <w:szCs w:val="22"/>
          <w:lang w:eastAsia="ja-JP"/>
        </w:rPr>
        <w:t xml:space="preserve"> executar medição conforme 7.3.2</w:t>
      </w:r>
      <w:r w:rsidRPr="00C96481">
        <w:rPr>
          <w:rFonts w:cs="Arial"/>
          <w:noProof w:val="0"/>
          <w:color w:val="000000" w:themeColor="text1"/>
          <w:sz w:val="20"/>
          <w:szCs w:val="22"/>
          <w:lang w:eastAsia="ja-JP"/>
        </w:rPr>
        <w:t>.</w:t>
      </w:r>
    </w:p>
    <w:p w14:paraId="2C9E415F" w14:textId="5D19E2BE" w:rsidR="00C36D20" w:rsidRPr="00C96481" w:rsidRDefault="00C36D20" w:rsidP="007D49A3">
      <w:pPr>
        <w:pStyle w:val="Pargrafo11pt"/>
        <w:spacing w:before="120" w:after="120" w:line="240" w:lineRule="auto"/>
        <w:rPr>
          <w:rFonts w:cs="Arial"/>
          <w:noProof w:val="0"/>
          <w:color w:val="000000" w:themeColor="text1"/>
          <w:sz w:val="20"/>
          <w:szCs w:val="22"/>
          <w:lang w:eastAsia="ja-JP"/>
        </w:rPr>
      </w:pPr>
      <w:r w:rsidRPr="00C96481">
        <w:rPr>
          <w:rFonts w:cs="Arial"/>
          <w:noProof w:val="0"/>
          <w:color w:val="000000" w:themeColor="text1"/>
          <w:sz w:val="20"/>
          <w:szCs w:val="22"/>
          <w:lang w:eastAsia="ja-JP"/>
        </w:rPr>
        <w:t xml:space="preserve">NOTA 2 Até o momento da elaboração desta </w:t>
      </w:r>
      <w:r w:rsidR="00D373F8" w:rsidRPr="00C96481">
        <w:rPr>
          <w:rFonts w:cs="Arial"/>
          <w:noProof w:val="0"/>
          <w:color w:val="000000" w:themeColor="text1"/>
          <w:sz w:val="20"/>
          <w:szCs w:val="22"/>
          <w:lang w:eastAsia="ja-JP"/>
        </w:rPr>
        <w:t>N</w:t>
      </w:r>
      <w:r w:rsidRPr="00C96481">
        <w:rPr>
          <w:rFonts w:cs="Arial"/>
          <w:noProof w:val="0"/>
          <w:color w:val="000000" w:themeColor="text1"/>
          <w:sz w:val="20"/>
          <w:szCs w:val="22"/>
          <w:lang w:eastAsia="ja-JP"/>
        </w:rPr>
        <w:t>orma não há norma técnica brasileira que oriente a elaboração de cálculos ou mapa acústico ambiental. Até que sejam publicadas normas brasileiras específicas, recomenda-se adoção da ISO 9613.</w:t>
      </w:r>
    </w:p>
    <w:p w14:paraId="7FD488C6" w14:textId="3C099703" w:rsidR="00A757FE" w:rsidRPr="00C51EE3" w:rsidRDefault="00A757FE" w:rsidP="007D49A3">
      <w:pPr>
        <w:pStyle w:val="Pargrafo11pt"/>
        <w:spacing w:before="120" w:after="120" w:line="240" w:lineRule="auto"/>
        <w:rPr>
          <w:rFonts w:cs="Arial"/>
          <w:noProof w:val="0"/>
          <w:color w:val="000000" w:themeColor="text1"/>
          <w:szCs w:val="22"/>
          <w:lang w:eastAsia="ja-JP"/>
        </w:rPr>
      </w:pPr>
      <w:r w:rsidRPr="00C96481">
        <w:rPr>
          <w:rFonts w:cs="Arial"/>
          <w:noProof w:val="0"/>
          <w:color w:val="000000" w:themeColor="text1"/>
          <w:szCs w:val="22"/>
          <w:lang w:eastAsia="ja-JP"/>
        </w:rPr>
        <w:t>Para fins de avaliação de incidência sonora no interior de edificações</w:t>
      </w:r>
      <w:r w:rsidR="000C0B26" w:rsidRPr="00C96481">
        <w:rPr>
          <w:rFonts w:cs="Arial"/>
          <w:noProof w:val="0"/>
          <w:color w:val="000000" w:themeColor="text1"/>
          <w:szCs w:val="22"/>
          <w:lang w:eastAsia="ja-JP"/>
        </w:rPr>
        <w:t>,</w:t>
      </w:r>
      <w:r w:rsidRPr="00C96481">
        <w:rPr>
          <w:rFonts w:cs="Arial"/>
          <w:noProof w:val="0"/>
          <w:color w:val="000000" w:themeColor="text1"/>
          <w:szCs w:val="22"/>
          <w:lang w:eastAsia="ja-JP"/>
        </w:rPr>
        <w:t xml:space="preserve"> as medições devem ser realizadas conforme 7.3.</w:t>
      </w:r>
      <w:r w:rsidR="007024D6" w:rsidRPr="00C96481">
        <w:rPr>
          <w:rFonts w:cs="Arial"/>
          <w:noProof w:val="0"/>
          <w:color w:val="000000" w:themeColor="text1"/>
          <w:szCs w:val="22"/>
          <w:lang w:eastAsia="ja-JP"/>
        </w:rPr>
        <w:t>3</w:t>
      </w:r>
      <w:r w:rsidRPr="00C96481">
        <w:rPr>
          <w:rFonts w:cs="Arial"/>
          <w:noProof w:val="0"/>
          <w:color w:val="000000" w:themeColor="text1"/>
          <w:szCs w:val="22"/>
          <w:lang w:eastAsia="ja-JP"/>
        </w:rPr>
        <w:t>.</w:t>
      </w:r>
      <w:r w:rsidRPr="00C51EE3">
        <w:rPr>
          <w:rFonts w:cs="Arial"/>
          <w:noProof w:val="0"/>
          <w:color w:val="000000" w:themeColor="text1"/>
          <w:szCs w:val="22"/>
          <w:lang w:eastAsia="ja-JP"/>
        </w:rPr>
        <w:t xml:space="preserve"> </w:t>
      </w:r>
    </w:p>
    <w:p w14:paraId="71CF4B6C" w14:textId="77777777" w:rsidR="00A02364" w:rsidRPr="00C51EE3" w:rsidRDefault="00A02364" w:rsidP="00A02364">
      <w:pPr>
        <w:spacing w:before="120" w:after="120" w:line="240" w:lineRule="auto"/>
        <w:rPr>
          <w:rFonts w:cs="Arial"/>
          <w:color w:val="000000" w:themeColor="text1"/>
          <w:sz w:val="22"/>
          <w:szCs w:val="22"/>
        </w:rPr>
      </w:pPr>
      <w:r w:rsidRPr="00C51EE3">
        <w:rPr>
          <w:rFonts w:cs="Arial"/>
          <w:color w:val="000000" w:themeColor="text1"/>
          <w:sz w:val="22"/>
          <w:szCs w:val="22"/>
        </w:rPr>
        <w:lastRenderedPageBreak/>
        <w:t xml:space="preserve">Na ocorrência de som intrusivo, os níveis de pressão sonora decorrentes de sua contribuição devem ser excluídos. </w:t>
      </w:r>
    </w:p>
    <w:p w14:paraId="11C0A7A5" w14:textId="77777777" w:rsidR="0002250A" w:rsidRPr="00C51EE3" w:rsidRDefault="0002250A" w:rsidP="007D49A3">
      <w:pPr>
        <w:pStyle w:val="Ttulo2Seo11comttulo"/>
        <w:tabs>
          <w:tab w:val="num" w:pos="567"/>
        </w:tabs>
        <w:spacing w:before="120" w:after="120" w:line="240" w:lineRule="auto"/>
        <w:ind w:left="0"/>
        <w:rPr>
          <w:rFonts w:cs="Arial"/>
          <w:color w:val="000000" w:themeColor="text1"/>
          <w:sz w:val="22"/>
          <w:szCs w:val="22"/>
        </w:rPr>
      </w:pPr>
      <w:bookmarkStart w:id="57" w:name="_Toc465869599"/>
      <w:r w:rsidRPr="00C51EE3">
        <w:rPr>
          <w:rFonts w:cs="Arial"/>
          <w:color w:val="000000" w:themeColor="text1"/>
          <w:sz w:val="22"/>
          <w:szCs w:val="22"/>
        </w:rPr>
        <w:t>Método simplificado</w:t>
      </w:r>
      <w:bookmarkEnd w:id="57"/>
    </w:p>
    <w:p w14:paraId="26EC2276" w14:textId="6DAA8EC4" w:rsidR="00603BE0" w:rsidRPr="00616AA6" w:rsidRDefault="00F67CD6" w:rsidP="007D49A3">
      <w:pPr>
        <w:pStyle w:val="Pargrafo11pt"/>
        <w:spacing w:before="120" w:after="120" w:line="240" w:lineRule="auto"/>
        <w:rPr>
          <w:rFonts w:cs="Arial"/>
          <w:noProof w:val="0"/>
          <w:color w:val="000000" w:themeColor="text1"/>
          <w:szCs w:val="22"/>
        </w:rPr>
      </w:pPr>
      <w:r w:rsidRPr="00C51EE3">
        <w:rPr>
          <w:rFonts w:cs="Arial"/>
          <w:noProof w:val="0"/>
          <w:color w:val="000000" w:themeColor="text1"/>
          <w:szCs w:val="22"/>
        </w:rPr>
        <w:t xml:space="preserve">O método simplificado é utilizado </w:t>
      </w:r>
      <w:r w:rsidR="00C22E19" w:rsidRPr="00C51EE3">
        <w:rPr>
          <w:rFonts w:cs="Arial"/>
          <w:noProof w:val="0"/>
          <w:color w:val="000000" w:themeColor="text1"/>
          <w:szCs w:val="22"/>
        </w:rPr>
        <w:t>para</w:t>
      </w:r>
      <w:r w:rsidRPr="00C51EE3">
        <w:rPr>
          <w:rFonts w:cs="Arial"/>
          <w:noProof w:val="0"/>
          <w:color w:val="000000" w:themeColor="text1"/>
          <w:szCs w:val="22"/>
        </w:rPr>
        <w:t xml:space="preserve"> </w:t>
      </w:r>
      <w:r w:rsidR="00C22E19" w:rsidRPr="00C51EE3">
        <w:rPr>
          <w:rFonts w:cs="Arial"/>
          <w:noProof w:val="0"/>
          <w:color w:val="000000" w:themeColor="text1"/>
          <w:szCs w:val="22"/>
        </w:rPr>
        <w:t xml:space="preserve">medição </w:t>
      </w:r>
      <w:r w:rsidRPr="00C51EE3">
        <w:rPr>
          <w:rFonts w:cs="Arial"/>
          <w:noProof w:val="0"/>
          <w:color w:val="000000" w:themeColor="text1"/>
          <w:szCs w:val="22"/>
        </w:rPr>
        <w:t>do níve</w:t>
      </w:r>
      <w:r w:rsidR="006462C5" w:rsidRPr="00C51EE3">
        <w:rPr>
          <w:rFonts w:cs="Arial"/>
          <w:noProof w:val="0"/>
          <w:color w:val="000000" w:themeColor="text1"/>
          <w:szCs w:val="22"/>
        </w:rPr>
        <w:t>l</w:t>
      </w:r>
      <w:r w:rsidRPr="00C51EE3">
        <w:rPr>
          <w:rFonts w:cs="Arial"/>
          <w:noProof w:val="0"/>
          <w:color w:val="000000" w:themeColor="text1"/>
          <w:szCs w:val="22"/>
        </w:rPr>
        <w:t xml:space="preserve"> de pressão sonora</w:t>
      </w:r>
      <w:r w:rsidR="006462C5" w:rsidRPr="00C51EE3">
        <w:rPr>
          <w:rFonts w:cs="Arial"/>
          <w:noProof w:val="0"/>
          <w:color w:val="000000" w:themeColor="text1"/>
          <w:szCs w:val="22"/>
        </w:rPr>
        <w:t xml:space="preserve"> global</w:t>
      </w:r>
      <w:r w:rsidRPr="00C51EE3">
        <w:rPr>
          <w:rFonts w:cs="Arial"/>
          <w:noProof w:val="0"/>
          <w:color w:val="000000" w:themeColor="text1"/>
          <w:szCs w:val="22"/>
        </w:rPr>
        <w:t>,</w:t>
      </w:r>
      <w:r w:rsidR="000655F1" w:rsidRPr="00C51EE3">
        <w:rPr>
          <w:rFonts w:cs="Arial"/>
          <w:noProof w:val="0"/>
          <w:color w:val="000000" w:themeColor="text1"/>
          <w:szCs w:val="22"/>
        </w:rPr>
        <w:t xml:space="preserve"> em ambientes externos </w:t>
      </w:r>
      <w:r w:rsidR="00D94F75" w:rsidRPr="00C51EE3">
        <w:rPr>
          <w:rFonts w:cs="Arial"/>
          <w:noProof w:val="0"/>
          <w:color w:val="000000" w:themeColor="text1"/>
          <w:szCs w:val="22"/>
        </w:rPr>
        <w:t>ou internos às</w:t>
      </w:r>
      <w:r w:rsidR="000655F1" w:rsidRPr="00C51EE3">
        <w:rPr>
          <w:rFonts w:cs="Arial"/>
          <w:noProof w:val="0"/>
          <w:color w:val="000000" w:themeColor="text1"/>
          <w:szCs w:val="22"/>
        </w:rPr>
        <w:t xml:space="preserve"> edificaç</w:t>
      </w:r>
      <w:r w:rsidR="00D94F75" w:rsidRPr="00C51EE3">
        <w:rPr>
          <w:rFonts w:cs="Arial"/>
          <w:noProof w:val="0"/>
          <w:color w:val="000000" w:themeColor="text1"/>
          <w:szCs w:val="22"/>
        </w:rPr>
        <w:t>ões</w:t>
      </w:r>
      <w:r w:rsidR="00C36D20" w:rsidRPr="00C51EE3">
        <w:rPr>
          <w:rFonts w:cs="Arial"/>
          <w:noProof w:val="0"/>
          <w:color w:val="000000" w:themeColor="text1"/>
          <w:szCs w:val="22"/>
        </w:rPr>
        <w:t xml:space="preserve">, para identificação e caracterização de </w:t>
      </w:r>
      <w:r w:rsidR="00561599" w:rsidRPr="00C51EE3">
        <w:rPr>
          <w:rFonts w:cs="Arial"/>
          <w:noProof w:val="0"/>
          <w:color w:val="000000" w:themeColor="text1"/>
          <w:szCs w:val="22"/>
        </w:rPr>
        <w:t>sons contínuos ou</w:t>
      </w:r>
      <w:r w:rsidR="00561599" w:rsidRPr="00616AA6">
        <w:rPr>
          <w:rFonts w:cs="Arial"/>
          <w:noProof w:val="0"/>
          <w:color w:val="000000" w:themeColor="text1"/>
          <w:szCs w:val="22"/>
        </w:rPr>
        <w:t xml:space="preserve"> intermitentes, conforme descrito em 10.2.</w:t>
      </w:r>
    </w:p>
    <w:p w14:paraId="4BF2C136" w14:textId="77777777" w:rsidR="0002250A" w:rsidRPr="00616AA6" w:rsidRDefault="006462C5"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O ajuste </w:t>
      </w:r>
      <w:r w:rsidR="0002250A" w:rsidRPr="00616AA6">
        <w:rPr>
          <w:rFonts w:cs="Arial"/>
          <w:noProof w:val="0"/>
          <w:color w:val="000000" w:themeColor="text1"/>
          <w:szCs w:val="22"/>
        </w:rPr>
        <w:t>do sonômetro deve ser realizad</w:t>
      </w:r>
      <w:r w:rsidR="00D94F75" w:rsidRPr="00616AA6">
        <w:rPr>
          <w:rFonts w:cs="Arial"/>
          <w:noProof w:val="0"/>
          <w:color w:val="000000" w:themeColor="text1"/>
          <w:szCs w:val="22"/>
        </w:rPr>
        <w:t>o</w:t>
      </w:r>
      <w:r w:rsidR="0002250A" w:rsidRPr="00616AA6">
        <w:rPr>
          <w:rFonts w:cs="Arial"/>
          <w:noProof w:val="0"/>
          <w:color w:val="000000" w:themeColor="text1"/>
          <w:szCs w:val="22"/>
        </w:rPr>
        <w:t xml:space="preserve"> conforme </w:t>
      </w:r>
      <w:r w:rsidR="00CB0FA6" w:rsidRPr="00616AA6">
        <w:rPr>
          <w:rFonts w:cs="Arial"/>
          <w:noProof w:val="0"/>
          <w:color w:val="000000" w:themeColor="text1"/>
          <w:szCs w:val="22"/>
        </w:rPr>
        <w:t>7</w:t>
      </w:r>
      <w:r w:rsidR="0002250A" w:rsidRPr="00616AA6">
        <w:rPr>
          <w:rFonts w:cs="Arial"/>
          <w:noProof w:val="0"/>
          <w:color w:val="000000" w:themeColor="text1"/>
          <w:szCs w:val="22"/>
        </w:rPr>
        <w:t>.1</w:t>
      </w:r>
      <w:r w:rsidR="00F34B8C" w:rsidRPr="00616AA6">
        <w:rPr>
          <w:rFonts w:cs="Arial"/>
          <w:noProof w:val="0"/>
          <w:color w:val="000000" w:themeColor="text1"/>
          <w:szCs w:val="22"/>
        </w:rPr>
        <w:t>.</w:t>
      </w:r>
    </w:p>
    <w:p w14:paraId="3AEB253C" w14:textId="3DE4F0A8" w:rsidR="0002250A" w:rsidRPr="00616AA6" w:rsidRDefault="0002250A"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As condições </w:t>
      </w:r>
      <w:r w:rsidR="00F43918" w:rsidRPr="00616AA6">
        <w:rPr>
          <w:rFonts w:cs="Arial"/>
          <w:noProof w:val="0"/>
          <w:color w:val="000000" w:themeColor="text1"/>
          <w:szCs w:val="22"/>
        </w:rPr>
        <w:t>ambientais</w:t>
      </w:r>
      <w:r w:rsidRPr="00616AA6">
        <w:rPr>
          <w:rFonts w:cs="Arial"/>
          <w:noProof w:val="0"/>
          <w:color w:val="000000" w:themeColor="text1"/>
          <w:szCs w:val="22"/>
        </w:rPr>
        <w:t xml:space="preserve"> devem </w:t>
      </w:r>
      <w:r w:rsidR="000655F1" w:rsidRPr="00616AA6">
        <w:rPr>
          <w:rFonts w:cs="Arial"/>
          <w:noProof w:val="0"/>
          <w:color w:val="000000" w:themeColor="text1"/>
          <w:szCs w:val="22"/>
        </w:rPr>
        <w:t xml:space="preserve">atender ao </w:t>
      </w:r>
      <w:r w:rsidR="000C0B26" w:rsidRPr="00616AA6">
        <w:rPr>
          <w:rFonts w:cs="Arial"/>
          <w:noProof w:val="0"/>
          <w:color w:val="000000" w:themeColor="text1"/>
          <w:szCs w:val="22"/>
        </w:rPr>
        <w:t>d</w:t>
      </w:r>
      <w:r w:rsidRPr="00616AA6">
        <w:rPr>
          <w:rFonts w:cs="Arial"/>
          <w:noProof w:val="0"/>
          <w:color w:val="000000" w:themeColor="text1"/>
          <w:szCs w:val="22"/>
        </w:rPr>
        <w:t xml:space="preserve">escrito </w:t>
      </w:r>
      <w:r w:rsidR="00F34B8C" w:rsidRPr="00616AA6">
        <w:rPr>
          <w:rFonts w:cs="Arial"/>
          <w:noProof w:val="0"/>
          <w:color w:val="000000" w:themeColor="text1"/>
          <w:szCs w:val="22"/>
        </w:rPr>
        <w:t xml:space="preserve">em </w:t>
      </w:r>
      <w:r w:rsidR="00CB0FA6" w:rsidRPr="00616AA6">
        <w:rPr>
          <w:rFonts w:cs="Arial"/>
          <w:noProof w:val="0"/>
          <w:color w:val="000000" w:themeColor="text1"/>
          <w:szCs w:val="22"/>
        </w:rPr>
        <w:t>7</w:t>
      </w:r>
      <w:r w:rsidRPr="00616AA6">
        <w:rPr>
          <w:rFonts w:cs="Arial"/>
          <w:noProof w:val="0"/>
          <w:color w:val="000000" w:themeColor="text1"/>
          <w:szCs w:val="22"/>
        </w:rPr>
        <w:t xml:space="preserve">.2. </w:t>
      </w:r>
    </w:p>
    <w:p w14:paraId="6A0048DC" w14:textId="77777777" w:rsidR="0002250A" w:rsidRPr="00616AA6" w:rsidRDefault="0002250A" w:rsidP="007D49A3">
      <w:pPr>
        <w:pStyle w:val="Pargrafo11pt"/>
        <w:spacing w:line="240" w:lineRule="auto"/>
        <w:rPr>
          <w:rFonts w:cs="Arial"/>
          <w:noProof w:val="0"/>
          <w:color w:val="000000" w:themeColor="text1"/>
          <w:szCs w:val="22"/>
        </w:rPr>
      </w:pPr>
      <w:r w:rsidRPr="00616AA6">
        <w:rPr>
          <w:rFonts w:cs="Arial"/>
          <w:noProof w:val="0"/>
          <w:color w:val="000000" w:themeColor="text1"/>
          <w:szCs w:val="22"/>
        </w:rPr>
        <w:t xml:space="preserve">Observadas as características </w:t>
      </w:r>
      <w:r w:rsidR="005F16DD" w:rsidRPr="00616AA6">
        <w:rPr>
          <w:rFonts w:cs="Arial"/>
          <w:noProof w:val="0"/>
          <w:color w:val="000000" w:themeColor="text1"/>
          <w:szCs w:val="22"/>
        </w:rPr>
        <w:t xml:space="preserve">do local </w:t>
      </w:r>
      <w:r w:rsidRPr="00616AA6">
        <w:rPr>
          <w:rFonts w:cs="Arial"/>
          <w:noProof w:val="0"/>
          <w:color w:val="000000" w:themeColor="text1"/>
          <w:szCs w:val="22"/>
        </w:rPr>
        <w:t xml:space="preserve">a ser avaliado, os pontos de medição devem ser distribuídos conforme </w:t>
      </w:r>
      <w:r w:rsidR="0044363B" w:rsidRPr="00616AA6">
        <w:rPr>
          <w:rFonts w:cs="Arial"/>
          <w:noProof w:val="0"/>
          <w:color w:val="000000" w:themeColor="text1"/>
          <w:szCs w:val="22"/>
        </w:rPr>
        <w:t xml:space="preserve">descrito </w:t>
      </w:r>
      <w:r w:rsidR="0056744B" w:rsidRPr="00616AA6">
        <w:rPr>
          <w:rFonts w:cs="Arial"/>
          <w:noProof w:val="0"/>
          <w:color w:val="000000" w:themeColor="text1"/>
          <w:szCs w:val="22"/>
        </w:rPr>
        <w:t xml:space="preserve">em </w:t>
      </w:r>
      <w:r w:rsidR="00CB0FA6" w:rsidRPr="00616AA6">
        <w:rPr>
          <w:rFonts w:cs="Arial"/>
          <w:noProof w:val="0"/>
          <w:color w:val="000000" w:themeColor="text1"/>
          <w:szCs w:val="22"/>
        </w:rPr>
        <w:t>7</w:t>
      </w:r>
      <w:r w:rsidRPr="00616AA6">
        <w:rPr>
          <w:rFonts w:cs="Arial"/>
          <w:noProof w:val="0"/>
          <w:color w:val="000000" w:themeColor="text1"/>
          <w:szCs w:val="22"/>
        </w:rPr>
        <w:t>.3.</w:t>
      </w:r>
    </w:p>
    <w:p w14:paraId="27F80680" w14:textId="166F92DD" w:rsidR="0002250A" w:rsidRPr="00616AA6" w:rsidRDefault="0002250A" w:rsidP="007D49A3">
      <w:pPr>
        <w:pStyle w:val="Pargrafo11pt"/>
        <w:spacing w:before="120" w:after="120" w:line="240" w:lineRule="auto"/>
        <w:rPr>
          <w:rFonts w:cs="Arial"/>
          <w:strike/>
          <w:noProof w:val="0"/>
          <w:color w:val="000000" w:themeColor="text1"/>
          <w:szCs w:val="22"/>
        </w:rPr>
      </w:pPr>
      <w:r w:rsidRPr="00616AA6">
        <w:rPr>
          <w:rFonts w:cs="Arial"/>
          <w:noProof w:val="0"/>
          <w:color w:val="000000" w:themeColor="text1"/>
          <w:szCs w:val="22"/>
        </w:rPr>
        <w:t>O tempo de mediç</w:t>
      </w:r>
      <w:r w:rsidR="000C0B26" w:rsidRPr="00616AA6">
        <w:rPr>
          <w:rFonts w:cs="Arial"/>
          <w:noProof w:val="0"/>
          <w:color w:val="000000" w:themeColor="text1"/>
          <w:szCs w:val="22"/>
        </w:rPr>
        <w:t>ão deve ser definido conforme d</w:t>
      </w:r>
      <w:r w:rsidRPr="00616AA6">
        <w:rPr>
          <w:rFonts w:cs="Arial"/>
          <w:noProof w:val="0"/>
          <w:color w:val="000000" w:themeColor="text1"/>
          <w:szCs w:val="22"/>
        </w:rPr>
        <w:t xml:space="preserve">escrito </w:t>
      </w:r>
      <w:r w:rsidR="0056744B" w:rsidRPr="00616AA6">
        <w:rPr>
          <w:rFonts w:cs="Arial"/>
          <w:noProof w:val="0"/>
          <w:color w:val="000000" w:themeColor="text1"/>
          <w:szCs w:val="22"/>
        </w:rPr>
        <w:t xml:space="preserve">em </w:t>
      </w:r>
      <w:r w:rsidR="00CB0FA6" w:rsidRPr="00616AA6">
        <w:rPr>
          <w:rFonts w:cs="Arial"/>
          <w:noProof w:val="0"/>
          <w:color w:val="000000" w:themeColor="text1"/>
          <w:szCs w:val="22"/>
        </w:rPr>
        <w:t>7</w:t>
      </w:r>
      <w:r w:rsidRPr="00616AA6">
        <w:rPr>
          <w:rFonts w:cs="Arial"/>
          <w:noProof w:val="0"/>
          <w:color w:val="000000" w:themeColor="text1"/>
          <w:szCs w:val="22"/>
        </w:rPr>
        <w:t>.4.</w:t>
      </w:r>
    </w:p>
    <w:p w14:paraId="711E2986" w14:textId="77777777" w:rsidR="0002250A" w:rsidRPr="00616AA6" w:rsidRDefault="0002250A"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As medições de níveis de pressão sonora devem ser realizadas para o descritor </w:t>
      </w:r>
      <w:r w:rsidR="000655F1" w:rsidRPr="00616AA6">
        <w:rPr>
          <w:rFonts w:cs="Arial"/>
          <w:i/>
          <w:noProof w:val="0"/>
          <w:color w:val="000000" w:themeColor="text1"/>
          <w:szCs w:val="22"/>
        </w:rPr>
        <w:t>L</w:t>
      </w:r>
      <w:r w:rsidR="000655F1" w:rsidRPr="00616AA6">
        <w:rPr>
          <w:rFonts w:cs="Arial"/>
          <w:noProof w:val="0"/>
          <w:color w:val="000000" w:themeColor="text1"/>
          <w:szCs w:val="22"/>
          <w:vertAlign w:val="subscript"/>
        </w:rPr>
        <w:t>Aeq,T</w:t>
      </w:r>
      <w:r w:rsidR="000655F1" w:rsidRPr="00616AA6">
        <w:rPr>
          <w:rFonts w:cs="Arial"/>
          <w:noProof w:val="0"/>
          <w:color w:val="000000" w:themeColor="text1"/>
          <w:szCs w:val="22"/>
        </w:rPr>
        <w:t xml:space="preserve">, </w:t>
      </w:r>
      <w:r w:rsidRPr="00616AA6">
        <w:rPr>
          <w:rFonts w:cs="Arial"/>
          <w:noProof w:val="0"/>
          <w:color w:val="000000" w:themeColor="text1"/>
          <w:szCs w:val="22"/>
        </w:rPr>
        <w:t>p</w:t>
      </w:r>
      <w:r w:rsidR="000B2A1B" w:rsidRPr="00616AA6">
        <w:rPr>
          <w:rFonts w:cs="Arial"/>
          <w:noProof w:val="0"/>
          <w:color w:val="000000" w:themeColor="text1"/>
          <w:szCs w:val="22"/>
        </w:rPr>
        <w:t xml:space="preserve">revisto </w:t>
      </w:r>
      <w:r w:rsidR="0056744B" w:rsidRPr="00616AA6">
        <w:rPr>
          <w:rFonts w:cs="Arial"/>
          <w:noProof w:val="0"/>
          <w:color w:val="000000" w:themeColor="text1"/>
          <w:szCs w:val="22"/>
        </w:rPr>
        <w:t xml:space="preserve">em </w:t>
      </w:r>
      <w:r w:rsidR="00CB0FA6" w:rsidRPr="00616AA6">
        <w:rPr>
          <w:rFonts w:cs="Arial"/>
          <w:noProof w:val="0"/>
          <w:color w:val="000000" w:themeColor="text1"/>
          <w:szCs w:val="22"/>
        </w:rPr>
        <w:t>7</w:t>
      </w:r>
      <w:r w:rsidR="00647C67" w:rsidRPr="00616AA6">
        <w:rPr>
          <w:rFonts w:cs="Arial"/>
          <w:noProof w:val="0"/>
          <w:color w:val="000000" w:themeColor="text1"/>
          <w:szCs w:val="22"/>
        </w:rPr>
        <w:t>.5.1</w:t>
      </w:r>
      <w:r w:rsidR="00DA33E3" w:rsidRPr="00616AA6">
        <w:rPr>
          <w:rFonts w:cs="Arial"/>
          <w:noProof w:val="0"/>
          <w:color w:val="000000" w:themeColor="text1"/>
          <w:szCs w:val="22"/>
        </w:rPr>
        <w:t>.</w:t>
      </w:r>
    </w:p>
    <w:p w14:paraId="2D2BEF65" w14:textId="146F1BA3" w:rsidR="00097671" w:rsidRPr="00616AA6" w:rsidRDefault="00097671" w:rsidP="007D49A3">
      <w:pPr>
        <w:pStyle w:val="Pargrafo11pt"/>
        <w:spacing w:before="120" w:after="120" w:line="240" w:lineRule="auto"/>
        <w:rPr>
          <w:rFonts w:cs="Arial"/>
          <w:noProof w:val="0"/>
          <w:color w:val="000000" w:themeColor="text1"/>
          <w:sz w:val="20"/>
          <w:szCs w:val="22"/>
        </w:rPr>
      </w:pPr>
      <w:r w:rsidRPr="00616AA6">
        <w:rPr>
          <w:rFonts w:cs="Arial"/>
          <w:noProof w:val="0"/>
          <w:color w:val="000000" w:themeColor="text1"/>
          <w:sz w:val="20"/>
          <w:szCs w:val="22"/>
        </w:rPr>
        <w:t>NOTA</w:t>
      </w:r>
      <w:r w:rsidR="00E47364" w:rsidRPr="00616AA6">
        <w:rPr>
          <w:rFonts w:cs="Arial"/>
          <w:noProof w:val="0"/>
          <w:color w:val="000000" w:themeColor="text1"/>
          <w:sz w:val="20"/>
          <w:szCs w:val="22"/>
        </w:rPr>
        <w:t xml:space="preserve"> 1</w:t>
      </w:r>
      <w:r w:rsidRPr="00616AA6">
        <w:rPr>
          <w:rFonts w:cs="Arial"/>
          <w:noProof w:val="0"/>
          <w:color w:val="000000" w:themeColor="text1"/>
          <w:sz w:val="20"/>
          <w:szCs w:val="22"/>
        </w:rPr>
        <w:t xml:space="preserve"> As medições por integração direta podem ser realizadas com o recurso da tecla de pausa do sonômetro de </w:t>
      </w:r>
      <w:r w:rsidR="00022444" w:rsidRPr="00616AA6">
        <w:rPr>
          <w:rFonts w:cs="Arial"/>
          <w:noProof w:val="0"/>
          <w:color w:val="000000" w:themeColor="text1"/>
          <w:sz w:val="20"/>
          <w:szCs w:val="22"/>
        </w:rPr>
        <w:t>modo a assegurar que não ocorra contribuição de</w:t>
      </w:r>
      <w:r w:rsidRPr="00616AA6">
        <w:rPr>
          <w:rFonts w:cs="Arial"/>
          <w:noProof w:val="0"/>
          <w:color w:val="000000" w:themeColor="text1"/>
          <w:sz w:val="20"/>
          <w:szCs w:val="22"/>
        </w:rPr>
        <w:t xml:space="preserve"> sons intrusivos </w:t>
      </w:r>
      <w:r w:rsidR="00022444" w:rsidRPr="00616AA6">
        <w:rPr>
          <w:rFonts w:cs="Arial"/>
          <w:noProof w:val="0"/>
          <w:color w:val="000000" w:themeColor="text1"/>
          <w:sz w:val="20"/>
          <w:szCs w:val="22"/>
        </w:rPr>
        <w:t>n</w:t>
      </w:r>
      <w:r w:rsidRPr="00616AA6">
        <w:rPr>
          <w:rFonts w:cs="Arial"/>
          <w:noProof w:val="0"/>
          <w:color w:val="000000" w:themeColor="text1"/>
          <w:sz w:val="20"/>
          <w:szCs w:val="22"/>
        </w:rPr>
        <w:t>o resultado da medição.</w:t>
      </w:r>
    </w:p>
    <w:p w14:paraId="5EA253A0" w14:textId="47FE7B46" w:rsidR="00E47364" w:rsidRPr="00616AA6" w:rsidRDefault="00E47364" w:rsidP="007D49A3">
      <w:pPr>
        <w:pStyle w:val="Pargrafo11pt"/>
        <w:spacing w:before="120" w:after="120" w:line="240" w:lineRule="auto"/>
        <w:rPr>
          <w:rFonts w:cs="Arial"/>
          <w:noProof w:val="0"/>
          <w:color w:val="000000" w:themeColor="text1"/>
          <w:sz w:val="20"/>
          <w:szCs w:val="22"/>
        </w:rPr>
      </w:pPr>
      <w:r w:rsidRPr="00616AA6">
        <w:rPr>
          <w:rFonts w:cs="Arial"/>
          <w:noProof w:val="0"/>
          <w:color w:val="000000" w:themeColor="text1"/>
          <w:sz w:val="20"/>
          <w:szCs w:val="22"/>
        </w:rPr>
        <w:t xml:space="preserve">NOTA 2 As medições com registro do </w:t>
      </w:r>
      <w:r w:rsidRPr="00616AA6">
        <w:rPr>
          <w:rFonts w:cs="Arial"/>
          <w:i/>
          <w:noProof w:val="0"/>
          <w:color w:val="000000" w:themeColor="text1"/>
          <w:sz w:val="20"/>
          <w:szCs w:val="22"/>
        </w:rPr>
        <w:t>L</w:t>
      </w:r>
      <w:r w:rsidRPr="00616AA6">
        <w:rPr>
          <w:rFonts w:cs="Arial"/>
          <w:noProof w:val="0"/>
          <w:color w:val="000000" w:themeColor="text1"/>
          <w:sz w:val="20"/>
          <w:szCs w:val="22"/>
          <w:vertAlign w:val="subscript"/>
        </w:rPr>
        <w:t>Aeq,1s</w:t>
      </w:r>
      <w:r w:rsidRPr="00616AA6">
        <w:rPr>
          <w:rFonts w:cs="Arial"/>
          <w:noProof w:val="0"/>
          <w:color w:val="000000" w:themeColor="text1"/>
          <w:sz w:val="20"/>
          <w:szCs w:val="22"/>
        </w:rPr>
        <w:t xml:space="preserve"> na memória do sonômetro possibilitam o posterior tratamento dos dados, de modo a assegurar que não ocorra contribuição de sons intr</w:t>
      </w:r>
      <w:r w:rsidR="000C0B26" w:rsidRPr="00616AA6">
        <w:rPr>
          <w:rFonts w:cs="Arial"/>
          <w:noProof w:val="0"/>
          <w:color w:val="000000" w:themeColor="text1"/>
          <w:sz w:val="20"/>
          <w:szCs w:val="22"/>
        </w:rPr>
        <w:t>usivos no resultado da medição.</w:t>
      </w:r>
    </w:p>
    <w:p w14:paraId="098BB6F5" w14:textId="77777777" w:rsidR="0002250A" w:rsidRPr="00616AA6" w:rsidRDefault="0002250A" w:rsidP="007D49A3">
      <w:pPr>
        <w:pStyle w:val="Ttulo2Seo11comttulo"/>
        <w:tabs>
          <w:tab w:val="num" w:pos="567"/>
        </w:tabs>
        <w:spacing w:before="120" w:after="120" w:line="240" w:lineRule="auto"/>
        <w:ind w:left="0"/>
        <w:rPr>
          <w:rFonts w:cs="Arial"/>
          <w:color w:val="000000" w:themeColor="text1"/>
          <w:sz w:val="22"/>
          <w:szCs w:val="22"/>
        </w:rPr>
      </w:pPr>
      <w:bookmarkStart w:id="58" w:name="_Toc465869600"/>
      <w:r w:rsidRPr="00616AA6">
        <w:rPr>
          <w:rFonts w:cs="Arial"/>
          <w:color w:val="000000" w:themeColor="text1"/>
          <w:sz w:val="22"/>
          <w:szCs w:val="22"/>
        </w:rPr>
        <w:t xml:space="preserve">Método </w:t>
      </w:r>
      <w:r w:rsidR="00BA6D9F" w:rsidRPr="00616AA6">
        <w:rPr>
          <w:rFonts w:cs="Arial"/>
          <w:color w:val="000000" w:themeColor="text1"/>
          <w:sz w:val="22"/>
          <w:szCs w:val="22"/>
        </w:rPr>
        <w:t>detalhado</w:t>
      </w:r>
      <w:bookmarkEnd w:id="58"/>
      <w:r w:rsidRPr="00616AA6">
        <w:rPr>
          <w:rFonts w:cs="Arial"/>
          <w:color w:val="000000" w:themeColor="text1"/>
          <w:sz w:val="22"/>
          <w:szCs w:val="22"/>
        </w:rPr>
        <w:t xml:space="preserve"> </w:t>
      </w:r>
    </w:p>
    <w:p w14:paraId="4FF6907F" w14:textId="3A72B703" w:rsidR="00603BE0" w:rsidRPr="00616AA6" w:rsidRDefault="008E3C5F" w:rsidP="007D49A3">
      <w:pPr>
        <w:pStyle w:val="Pargrafo11pt"/>
        <w:spacing w:before="120" w:after="120" w:line="240" w:lineRule="auto"/>
        <w:rPr>
          <w:rFonts w:cs="Arial"/>
          <w:noProof w:val="0"/>
          <w:color w:val="000000" w:themeColor="text1"/>
          <w:szCs w:val="22"/>
        </w:rPr>
      </w:pPr>
      <w:r w:rsidRPr="00C51EE3">
        <w:rPr>
          <w:rFonts w:cs="Arial"/>
          <w:noProof w:val="0"/>
          <w:color w:val="000000" w:themeColor="text1"/>
          <w:szCs w:val="22"/>
        </w:rPr>
        <w:t xml:space="preserve">O método detalhado é utilizado </w:t>
      </w:r>
      <w:r w:rsidR="00C22E19" w:rsidRPr="00C51EE3">
        <w:rPr>
          <w:rFonts w:cs="Arial"/>
          <w:noProof w:val="0"/>
          <w:color w:val="000000" w:themeColor="text1"/>
          <w:szCs w:val="22"/>
        </w:rPr>
        <w:t>na medição</w:t>
      </w:r>
      <w:r w:rsidRPr="00C51EE3">
        <w:rPr>
          <w:rFonts w:cs="Arial"/>
          <w:noProof w:val="0"/>
          <w:color w:val="000000" w:themeColor="text1"/>
          <w:szCs w:val="22"/>
        </w:rPr>
        <w:t xml:space="preserve"> do níve</w:t>
      </w:r>
      <w:r w:rsidR="00767BA9" w:rsidRPr="00C51EE3">
        <w:rPr>
          <w:rFonts w:cs="Arial"/>
          <w:noProof w:val="0"/>
          <w:color w:val="000000" w:themeColor="text1"/>
          <w:szCs w:val="22"/>
        </w:rPr>
        <w:t>l</w:t>
      </w:r>
      <w:r w:rsidRPr="00C51EE3">
        <w:rPr>
          <w:rFonts w:cs="Arial"/>
          <w:noProof w:val="0"/>
          <w:color w:val="000000" w:themeColor="text1"/>
          <w:szCs w:val="22"/>
        </w:rPr>
        <w:t xml:space="preserve"> de pressão sonora global e espectra</w:t>
      </w:r>
      <w:r w:rsidR="00767BA9" w:rsidRPr="00C51EE3">
        <w:rPr>
          <w:rFonts w:cs="Arial"/>
          <w:noProof w:val="0"/>
          <w:color w:val="000000" w:themeColor="text1"/>
          <w:szCs w:val="22"/>
        </w:rPr>
        <w:t>l</w:t>
      </w:r>
      <w:r w:rsidR="00603BE0" w:rsidRPr="00C51EE3">
        <w:rPr>
          <w:rFonts w:cs="Arial"/>
          <w:b/>
          <w:noProof w:val="0"/>
          <w:color w:val="000000" w:themeColor="text1"/>
          <w:szCs w:val="22"/>
        </w:rPr>
        <w:t xml:space="preserve">, </w:t>
      </w:r>
      <w:r w:rsidR="00603BE0" w:rsidRPr="00C51EE3">
        <w:rPr>
          <w:rFonts w:cs="Arial"/>
          <w:noProof w:val="0"/>
          <w:color w:val="000000" w:themeColor="text1"/>
          <w:szCs w:val="22"/>
        </w:rPr>
        <w:t>em</w:t>
      </w:r>
      <w:r w:rsidR="00603BE0" w:rsidRPr="00616AA6">
        <w:rPr>
          <w:rFonts w:cs="Arial"/>
          <w:noProof w:val="0"/>
          <w:color w:val="000000" w:themeColor="text1"/>
          <w:szCs w:val="22"/>
        </w:rPr>
        <w:t xml:space="preserve"> ambientes externos </w:t>
      </w:r>
      <w:r w:rsidR="00D94F75" w:rsidRPr="00616AA6">
        <w:rPr>
          <w:rFonts w:cs="Arial"/>
          <w:noProof w:val="0"/>
          <w:color w:val="000000" w:themeColor="text1"/>
          <w:szCs w:val="22"/>
        </w:rPr>
        <w:t>ou internos às</w:t>
      </w:r>
      <w:r w:rsidR="00603BE0" w:rsidRPr="00616AA6">
        <w:rPr>
          <w:rFonts w:cs="Arial"/>
          <w:noProof w:val="0"/>
          <w:color w:val="000000" w:themeColor="text1"/>
          <w:szCs w:val="22"/>
        </w:rPr>
        <w:t xml:space="preserve"> edificaç</w:t>
      </w:r>
      <w:r w:rsidR="00D94F75" w:rsidRPr="00616AA6">
        <w:rPr>
          <w:rFonts w:cs="Arial"/>
          <w:noProof w:val="0"/>
          <w:color w:val="000000" w:themeColor="text1"/>
          <w:szCs w:val="22"/>
        </w:rPr>
        <w:t>ões</w:t>
      </w:r>
      <w:r w:rsidR="00C36D20" w:rsidRPr="00616AA6">
        <w:rPr>
          <w:rFonts w:cs="Arial"/>
          <w:noProof w:val="0"/>
          <w:color w:val="000000" w:themeColor="text1"/>
          <w:szCs w:val="22"/>
        </w:rPr>
        <w:t>, para identificação e caracterização de sons contínuos</w:t>
      </w:r>
      <w:r w:rsidR="00C82EA4" w:rsidRPr="00616AA6">
        <w:rPr>
          <w:rFonts w:cs="Arial"/>
          <w:noProof w:val="0"/>
          <w:color w:val="000000" w:themeColor="text1"/>
          <w:szCs w:val="22"/>
        </w:rPr>
        <w:t>,</w:t>
      </w:r>
      <w:r w:rsidR="00C36D20" w:rsidRPr="00616AA6">
        <w:rPr>
          <w:rFonts w:cs="Arial"/>
          <w:noProof w:val="0"/>
          <w:color w:val="000000" w:themeColor="text1"/>
          <w:szCs w:val="22"/>
        </w:rPr>
        <w:t xml:space="preserve"> intermitentes, tonais </w:t>
      </w:r>
      <w:r w:rsidR="00561599" w:rsidRPr="00616AA6">
        <w:rPr>
          <w:rFonts w:cs="Arial"/>
          <w:noProof w:val="0"/>
          <w:color w:val="000000" w:themeColor="text1"/>
          <w:szCs w:val="22"/>
        </w:rPr>
        <w:t>e</w:t>
      </w:r>
      <w:r w:rsidR="00C36D20" w:rsidRPr="00616AA6">
        <w:rPr>
          <w:rFonts w:cs="Arial"/>
          <w:noProof w:val="0"/>
          <w:color w:val="000000" w:themeColor="text1"/>
          <w:szCs w:val="22"/>
        </w:rPr>
        <w:t xml:space="preserve"> impulsivos</w:t>
      </w:r>
      <w:r w:rsidR="00561599" w:rsidRPr="00616AA6">
        <w:rPr>
          <w:rFonts w:cs="Arial"/>
          <w:noProof w:val="0"/>
          <w:color w:val="000000" w:themeColor="text1"/>
          <w:szCs w:val="22"/>
        </w:rPr>
        <w:t xml:space="preserve">, </w:t>
      </w:r>
      <w:r w:rsidR="00D373F8">
        <w:rPr>
          <w:rFonts w:cs="Arial"/>
          <w:noProof w:val="0"/>
          <w:color w:val="000000" w:themeColor="text1"/>
          <w:szCs w:val="22"/>
        </w:rPr>
        <w:t>conforme descrito em 10.2, 10.3 e 10.4</w:t>
      </w:r>
      <w:r w:rsidR="00C36D20" w:rsidRPr="00616AA6">
        <w:rPr>
          <w:rFonts w:cs="Arial"/>
          <w:noProof w:val="0"/>
          <w:color w:val="000000" w:themeColor="text1"/>
          <w:szCs w:val="22"/>
        </w:rPr>
        <w:t>.</w:t>
      </w:r>
    </w:p>
    <w:p w14:paraId="41123A85" w14:textId="172F294B" w:rsidR="0002250A" w:rsidRPr="00616AA6" w:rsidRDefault="0002250A"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O método </w:t>
      </w:r>
      <w:r w:rsidR="00BA6D9F" w:rsidRPr="00616AA6">
        <w:rPr>
          <w:rFonts w:cs="Arial"/>
          <w:noProof w:val="0"/>
          <w:color w:val="000000" w:themeColor="text1"/>
          <w:szCs w:val="22"/>
        </w:rPr>
        <w:t>detalhado</w:t>
      </w:r>
      <w:r w:rsidRPr="00616AA6">
        <w:rPr>
          <w:rFonts w:cs="Arial"/>
          <w:noProof w:val="0"/>
          <w:color w:val="000000" w:themeColor="text1"/>
          <w:szCs w:val="22"/>
        </w:rPr>
        <w:t xml:space="preserve"> pode ser aplicado também com </w:t>
      </w:r>
      <w:r w:rsidR="00CB0FA6" w:rsidRPr="00616AA6">
        <w:rPr>
          <w:rFonts w:cs="Arial"/>
          <w:noProof w:val="0"/>
          <w:color w:val="000000" w:themeColor="text1"/>
          <w:szCs w:val="22"/>
        </w:rPr>
        <w:t xml:space="preserve">o registro </w:t>
      </w:r>
      <w:r w:rsidRPr="00616AA6">
        <w:rPr>
          <w:rFonts w:cs="Arial"/>
          <w:noProof w:val="0"/>
          <w:color w:val="000000" w:themeColor="text1"/>
          <w:szCs w:val="22"/>
        </w:rPr>
        <w:t xml:space="preserve">da variação dos níveis de pressão sonora ao longo do tempo de </w:t>
      </w:r>
      <w:r w:rsidR="002C2DA4" w:rsidRPr="00616AA6">
        <w:rPr>
          <w:rFonts w:cs="Arial"/>
          <w:noProof w:val="0"/>
          <w:color w:val="000000" w:themeColor="text1"/>
          <w:szCs w:val="22"/>
        </w:rPr>
        <w:t>medição</w:t>
      </w:r>
      <w:r w:rsidRPr="00616AA6">
        <w:rPr>
          <w:rFonts w:cs="Arial"/>
          <w:noProof w:val="0"/>
          <w:color w:val="000000" w:themeColor="text1"/>
          <w:szCs w:val="22"/>
        </w:rPr>
        <w:t xml:space="preserve">. Neste caso, </w:t>
      </w:r>
      <w:r w:rsidR="00561599" w:rsidRPr="00616AA6">
        <w:rPr>
          <w:rFonts w:cs="Arial"/>
          <w:noProof w:val="0"/>
          <w:color w:val="000000" w:themeColor="text1"/>
          <w:szCs w:val="22"/>
        </w:rPr>
        <w:t xml:space="preserve">recomenda-se </w:t>
      </w:r>
      <w:r w:rsidRPr="00616AA6">
        <w:rPr>
          <w:rFonts w:cs="Arial"/>
          <w:noProof w:val="0"/>
          <w:color w:val="000000" w:themeColor="text1"/>
          <w:szCs w:val="22"/>
        </w:rPr>
        <w:t xml:space="preserve">o tempo de </w:t>
      </w:r>
      <w:r w:rsidR="002C2DA4" w:rsidRPr="00616AA6">
        <w:rPr>
          <w:rFonts w:cs="Arial"/>
          <w:noProof w:val="0"/>
          <w:color w:val="000000" w:themeColor="text1"/>
          <w:szCs w:val="22"/>
        </w:rPr>
        <w:t xml:space="preserve">integração </w:t>
      </w:r>
      <w:r w:rsidR="00561599" w:rsidRPr="00616AA6">
        <w:rPr>
          <w:rFonts w:cs="Arial"/>
          <w:noProof w:val="0"/>
          <w:color w:val="000000" w:themeColor="text1"/>
          <w:szCs w:val="22"/>
        </w:rPr>
        <w:t xml:space="preserve">de </w:t>
      </w:r>
      <w:r w:rsidRPr="00616AA6">
        <w:rPr>
          <w:rFonts w:cs="Arial"/>
          <w:noProof w:val="0"/>
          <w:color w:val="000000" w:themeColor="text1"/>
          <w:szCs w:val="22"/>
        </w:rPr>
        <w:t>1 s</w:t>
      </w:r>
      <w:r w:rsidR="008E3C5F" w:rsidRPr="00616AA6">
        <w:rPr>
          <w:rFonts w:cs="Arial"/>
          <w:noProof w:val="0"/>
          <w:color w:val="000000" w:themeColor="text1"/>
          <w:szCs w:val="22"/>
        </w:rPr>
        <w:t xml:space="preserve"> para registro ao longo da medição</w:t>
      </w:r>
      <w:r w:rsidRPr="00616AA6">
        <w:rPr>
          <w:rFonts w:cs="Arial"/>
          <w:noProof w:val="0"/>
          <w:color w:val="000000" w:themeColor="text1"/>
          <w:szCs w:val="22"/>
        </w:rPr>
        <w:t>.</w:t>
      </w:r>
    </w:p>
    <w:p w14:paraId="735BC6BF" w14:textId="77777777" w:rsidR="0002250A" w:rsidRPr="00616AA6" w:rsidRDefault="00767BA9"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O ajuste</w:t>
      </w:r>
      <w:r w:rsidR="0002250A" w:rsidRPr="00616AA6">
        <w:rPr>
          <w:rFonts w:cs="Arial"/>
          <w:noProof w:val="0"/>
          <w:color w:val="000000" w:themeColor="text1"/>
          <w:szCs w:val="22"/>
        </w:rPr>
        <w:t xml:space="preserve"> do sonômetro deve ser realizad</w:t>
      </w:r>
      <w:r w:rsidRPr="00616AA6">
        <w:rPr>
          <w:rFonts w:cs="Arial"/>
          <w:noProof w:val="0"/>
          <w:color w:val="000000" w:themeColor="text1"/>
          <w:szCs w:val="22"/>
        </w:rPr>
        <w:t>o</w:t>
      </w:r>
      <w:r w:rsidR="0002250A" w:rsidRPr="00616AA6">
        <w:rPr>
          <w:rFonts w:cs="Arial"/>
          <w:noProof w:val="0"/>
          <w:color w:val="000000" w:themeColor="text1"/>
          <w:szCs w:val="22"/>
        </w:rPr>
        <w:t xml:space="preserve"> conforme </w:t>
      </w:r>
      <w:r w:rsidR="00CB0FA6" w:rsidRPr="00616AA6">
        <w:rPr>
          <w:rFonts w:cs="Arial"/>
          <w:noProof w:val="0"/>
          <w:color w:val="000000" w:themeColor="text1"/>
          <w:szCs w:val="22"/>
        </w:rPr>
        <w:t>7</w:t>
      </w:r>
      <w:r w:rsidR="0002250A" w:rsidRPr="00616AA6">
        <w:rPr>
          <w:rFonts w:cs="Arial"/>
          <w:noProof w:val="0"/>
          <w:color w:val="000000" w:themeColor="text1"/>
          <w:szCs w:val="22"/>
        </w:rPr>
        <w:t>.1</w:t>
      </w:r>
      <w:r w:rsidR="000D22C8" w:rsidRPr="00616AA6">
        <w:rPr>
          <w:rFonts w:cs="Arial"/>
          <w:noProof w:val="0"/>
          <w:color w:val="000000" w:themeColor="text1"/>
          <w:szCs w:val="22"/>
        </w:rPr>
        <w:t>.</w:t>
      </w:r>
    </w:p>
    <w:p w14:paraId="22E483B3" w14:textId="1CA07377" w:rsidR="0044363B" w:rsidRPr="00616AA6" w:rsidRDefault="0044363B"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As condições </w:t>
      </w:r>
      <w:r w:rsidR="00136048" w:rsidRPr="00616AA6">
        <w:rPr>
          <w:rFonts w:cs="Arial"/>
          <w:noProof w:val="0"/>
          <w:color w:val="000000" w:themeColor="text1"/>
          <w:szCs w:val="22"/>
        </w:rPr>
        <w:t>ambientais devem atender ao d</w:t>
      </w:r>
      <w:r w:rsidRPr="00616AA6">
        <w:rPr>
          <w:rFonts w:cs="Arial"/>
          <w:noProof w:val="0"/>
          <w:color w:val="000000" w:themeColor="text1"/>
          <w:szCs w:val="22"/>
        </w:rPr>
        <w:t xml:space="preserve">escrito em </w:t>
      </w:r>
      <w:r w:rsidR="00CB0FA6" w:rsidRPr="00616AA6">
        <w:rPr>
          <w:rFonts w:cs="Arial"/>
          <w:noProof w:val="0"/>
          <w:color w:val="000000" w:themeColor="text1"/>
          <w:szCs w:val="22"/>
        </w:rPr>
        <w:t>7</w:t>
      </w:r>
      <w:r w:rsidRPr="00616AA6">
        <w:rPr>
          <w:rFonts w:cs="Arial"/>
          <w:noProof w:val="0"/>
          <w:color w:val="000000" w:themeColor="text1"/>
          <w:szCs w:val="22"/>
        </w:rPr>
        <w:t>.2.</w:t>
      </w:r>
    </w:p>
    <w:p w14:paraId="339D3CAD" w14:textId="77777777" w:rsidR="0002250A" w:rsidRPr="00616AA6" w:rsidRDefault="0002250A"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Observadas as características </w:t>
      </w:r>
      <w:r w:rsidR="000726A6" w:rsidRPr="00616AA6">
        <w:rPr>
          <w:rFonts w:cs="Arial"/>
          <w:noProof w:val="0"/>
          <w:color w:val="000000" w:themeColor="text1"/>
          <w:szCs w:val="22"/>
        </w:rPr>
        <w:t xml:space="preserve">do local </w:t>
      </w:r>
      <w:r w:rsidRPr="00616AA6">
        <w:rPr>
          <w:rFonts w:cs="Arial"/>
          <w:noProof w:val="0"/>
          <w:color w:val="000000" w:themeColor="text1"/>
          <w:szCs w:val="22"/>
        </w:rPr>
        <w:t>a ser avaliado, os pontos de me</w:t>
      </w:r>
      <w:r w:rsidR="00A8202A" w:rsidRPr="00616AA6">
        <w:rPr>
          <w:rFonts w:cs="Arial"/>
          <w:noProof w:val="0"/>
          <w:color w:val="000000" w:themeColor="text1"/>
          <w:szCs w:val="22"/>
        </w:rPr>
        <w:t xml:space="preserve">dição devem ser distribuídos </w:t>
      </w:r>
      <w:r w:rsidRPr="00616AA6">
        <w:rPr>
          <w:rFonts w:cs="Arial"/>
          <w:noProof w:val="0"/>
          <w:color w:val="000000" w:themeColor="text1"/>
          <w:szCs w:val="22"/>
        </w:rPr>
        <w:t xml:space="preserve">conforme </w:t>
      </w:r>
      <w:r w:rsidR="000D22C8" w:rsidRPr="00616AA6">
        <w:rPr>
          <w:rFonts w:cs="Arial"/>
          <w:noProof w:val="0"/>
          <w:color w:val="000000" w:themeColor="text1"/>
          <w:szCs w:val="22"/>
        </w:rPr>
        <w:t>descrito em</w:t>
      </w:r>
      <w:r w:rsidR="00CB0FA6" w:rsidRPr="00616AA6">
        <w:rPr>
          <w:rFonts w:cs="Arial"/>
          <w:noProof w:val="0"/>
          <w:color w:val="000000" w:themeColor="text1"/>
          <w:szCs w:val="22"/>
        </w:rPr>
        <w:t xml:space="preserve"> 7</w:t>
      </w:r>
      <w:r w:rsidRPr="00616AA6">
        <w:rPr>
          <w:rFonts w:cs="Arial"/>
          <w:noProof w:val="0"/>
          <w:color w:val="000000" w:themeColor="text1"/>
          <w:szCs w:val="22"/>
        </w:rPr>
        <w:t>.3.</w:t>
      </w:r>
    </w:p>
    <w:p w14:paraId="322D79BD" w14:textId="77777777" w:rsidR="0002250A" w:rsidRPr="00616AA6" w:rsidRDefault="0002250A"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O tempo de medição deve ser definido conforme </w:t>
      </w:r>
      <w:r w:rsidR="000D22C8" w:rsidRPr="00616AA6">
        <w:rPr>
          <w:rFonts w:cs="Arial"/>
          <w:noProof w:val="0"/>
          <w:color w:val="000000" w:themeColor="text1"/>
          <w:szCs w:val="22"/>
        </w:rPr>
        <w:t>descrito em</w:t>
      </w:r>
      <w:r w:rsidRPr="00616AA6">
        <w:rPr>
          <w:rFonts w:cs="Arial"/>
          <w:noProof w:val="0"/>
          <w:color w:val="000000" w:themeColor="text1"/>
          <w:szCs w:val="22"/>
        </w:rPr>
        <w:t xml:space="preserve"> </w:t>
      </w:r>
      <w:r w:rsidR="00CB0FA6" w:rsidRPr="00616AA6">
        <w:rPr>
          <w:rFonts w:cs="Arial"/>
          <w:noProof w:val="0"/>
          <w:color w:val="000000" w:themeColor="text1"/>
          <w:szCs w:val="22"/>
        </w:rPr>
        <w:t>7</w:t>
      </w:r>
      <w:r w:rsidRPr="00616AA6">
        <w:rPr>
          <w:rFonts w:cs="Arial"/>
          <w:noProof w:val="0"/>
          <w:color w:val="000000" w:themeColor="text1"/>
          <w:szCs w:val="22"/>
        </w:rPr>
        <w:t>.4</w:t>
      </w:r>
      <w:r w:rsidR="00A757FE" w:rsidRPr="00616AA6">
        <w:rPr>
          <w:rFonts w:cs="Arial"/>
          <w:noProof w:val="0"/>
          <w:color w:val="000000" w:themeColor="text1"/>
          <w:szCs w:val="22"/>
        </w:rPr>
        <w:t>.</w:t>
      </w:r>
    </w:p>
    <w:p w14:paraId="15A406AE" w14:textId="1F7185D1" w:rsidR="00647C67" w:rsidRPr="00616AA6" w:rsidRDefault="00647C67" w:rsidP="007D49A3">
      <w:pPr>
        <w:pStyle w:val="Pargrafo11pt"/>
        <w:spacing w:before="120" w:after="120" w:line="240" w:lineRule="auto"/>
        <w:rPr>
          <w:rFonts w:cs="Arial"/>
          <w:noProof w:val="0"/>
          <w:color w:val="000000" w:themeColor="text1"/>
          <w:szCs w:val="22"/>
        </w:rPr>
      </w:pPr>
      <w:r w:rsidRPr="00C22E19">
        <w:rPr>
          <w:rFonts w:cs="Arial"/>
          <w:noProof w:val="0"/>
          <w:color w:val="000000" w:themeColor="text1"/>
          <w:szCs w:val="22"/>
        </w:rPr>
        <w:t>As medições de níveis de pressão sonora devem ser realizadas para os descritores</w:t>
      </w:r>
      <w:r w:rsidR="00A8202A" w:rsidRPr="00C22E19">
        <w:rPr>
          <w:rFonts w:cs="Arial"/>
          <w:i/>
          <w:noProof w:val="0"/>
          <w:color w:val="000000" w:themeColor="text1"/>
          <w:szCs w:val="22"/>
        </w:rPr>
        <w:t xml:space="preserve"> </w:t>
      </w:r>
      <w:r w:rsidR="00A8202A" w:rsidRPr="00C22E19">
        <w:rPr>
          <w:rFonts w:cs="Arial"/>
          <w:noProof w:val="0"/>
          <w:color w:val="000000" w:themeColor="text1"/>
          <w:szCs w:val="22"/>
        </w:rPr>
        <w:t>especificados</w:t>
      </w:r>
      <w:r w:rsidRPr="00C22E19">
        <w:rPr>
          <w:rFonts w:cs="Arial"/>
          <w:noProof w:val="0"/>
          <w:color w:val="000000" w:themeColor="text1"/>
          <w:szCs w:val="22"/>
        </w:rPr>
        <w:t xml:space="preserve"> </w:t>
      </w:r>
      <w:r w:rsidR="00A8202A" w:rsidRPr="00C22E19">
        <w:rPr>
          <w:rFonts w:cs="Arial"/>
          <w:noProof w:val="0"/>
          <w:color w:val="000000" w:themeColor="text1"/>
          <w:szCs w:val="22"/>
        </w:rPr>
        <w:t>em</w:t>
      </w:r>
      <w:r w:rsidRPr="00C22E19">
        <w:rPr>
          <w:rFonts w:cs="Arial"/>
          <w:noProof w:val="0"/>
          <w:color w:val="000000" w:themeColor="text1"/>
          <w:szCs w:val="22"/>
        </w:rPr>
        <w:t xml:space="preserve"> </w:t>
      </w:r>
      <w:r w:rsidR="00CB0FA6" w:rsidRPr="00C22E19">
        <w:rPr>
          <w:rFonts w:cs="Arial"/>
          <w:noProof w:val="0"/>
          <w:color w:val="000000" w:themeColor="text1"/>
          <w:szCs w:val="22"/>
        </w:rPr>
        <w:t>7</w:t>
      </w:r>
      <w:r w:rsidRPr="00C22E19">
        <w:rPr>
          <w:rFonts w:cs="Arial"/>
          <w:noProof w:val="0"/>
          <w:color w:val="000000" w:themeColor="text1"/>
          <w:szCs w:val="22"/>
        </w:rPr>
        <w:t>.5.1</w:t>
      </w:r>
      <w:r w:rsidR="00D1438E" w:rsidRPr="00C22E19">
        <w:rPr>
          <w:rFonts w:cs="Arial"/>
          <w:noProof w:val="0"/>
          <w:color w:val="000000" w:themeColor="text1"/>
          <w:szCs w:val="22"/>
        </w:rPr>
        <w:t>,</w:t>
      </w:r>
      <w:r w:rsidRPr="00C22E19">
        <w:rPr>
          <w:rFonts w:cs="Arial"/>
          <w:noProof w:val="0"/>
          <w:color w:val="000000" w:themeColor="text1"/>
          <w:szCs w:val="22"/>
        </w:rPr>
        <w:t xml:space="preserve"> </w:t>
      </w:r>
      <w:r w:rsidR="00CB0FA6" w:rsidRPr="00C22E19">
        <w:rPr>
          <w:rFonts w:cs="Arial"/>
          <w:noProof w:val="0"/>
          <w:color w:val="000000" w:themeColor="text1"/>
          <w:szCs w:val="22"/>
        </w:rPr>
        <w:t>7</w:t>
      </w:r>
      <w:r w:rsidRPr="00C22E19">
        <w:rPr>
          <w:rFonts w:cs="Arial"/>
          <w:noProof w:val="0"/>
          <w:color w:val="000000" w:themeColor="text1"/>
          <w:szCs w:val="22"/>
        </w:rPr>
        <w:t>.5.2</w:t>
      </w:r>
      <w:r w:rsidR="0026126B" w:rsidRPr="00C22E19">
        <w:rPr>
          <w:rFonts w:cs="Arial"/>
          <w:noProof w:val="0"/>
          <w:color w:val="000000" w:themeColor="text1"/>
          <w:szCs w:val="22"/>
        </w:rPr>
        <w:t>, 7.5.3</w:t>
      </w:r>
      <w:r w:rsidR="00C82EA4" w:rsidRPr="00C22E19">
        <w:rPr>
          <w:rFonts w:cs="Arial"/>
          <w:noProof w:val="0"/>
          <w:color w:val="000000" w:themeColor="text1"/>
          <w:szCs w:val="22"/>
        </w:rPr>
        <w:t xml:space="preserve"> e</w:t>
      </w:r>
      <w:r w:rsidR="008722E3" w:rsidRPr="00C22E19">
        <w:rPr>
          <w:rFonts w:cs="Arial"/>
          <w:noProof w:val="0"/>
          <w:color w:val="000000" w:themeColor="text1"/>
          <w:szCs w:val="22"/>
        </w:rPr>
        <w:t xml:space="preserve"> 7.5.</w:t>
      </w:r>
      <w:r w:rsidR="0026126B" w:rsidRPr="00C22E19">
        <w:rPr>
          <w:rFonts w:cs="Arial"/>
          <w:noProof w:val="0"/>
          <w:color w:val="000000" w:themeColor="text1"/>
          <w:szCs w:val="22"/>
        </w:rPr>
        <w:t>4</w:t>
      </w:r>
      <w:r w:rsidR="002C2DA4" w:rsidRPr="00C22E19">
        <w:rPr>
          <w:rFonts w:cs="Arial"/>
          <w:noProof w:val="0"/>
          <w:color w:val="000000" w:themeColor="text1"/>
          <w:szCs w:val="22"/>
        </w:rPr>
        <w:t>.</w:t>
      </w:r>
      <w:r w:rsidR="00D373F8" w:rsidRPr="00C22E19">
        <w:rPr>
          <w:rFonts w:cs="Arial"/>
          <w:noProof w:val="0"/>
          <w:color w:val="000000" w:themeColor="text1"/>
          <w:szCs w:val="22"/>
        </w:rPr>
        <w:t xml:space="preserve"> </w:t>
      </w:r>
    </w:p>
    <w:p w14:paraId="50A0EB78" w14:textId="77777777" w:rsidR="005366D4" w:rsidRPr="00616AA6" w:rsidRDefault="005366D4" w:rsidP="007D49A3">
      <w:pPr>
        <w:pStyle w:val="Ttulo2Seo11comttulo"/>
        <w:tabs>
          <w:tab w:val="num" w:pos="567"/>
        </w:tabs>
        <w:spacing w:before="120" w:after="120" w:line="240" w:lineRule="auto"/>
        <w:ind w:left="0"/>
        <w:rPr>
          <w:rFonts w:cs="Arial"/>
          <w:color w:val="000000" w:themeColor="text1"/>
          <w:sz w:val="22"/>
          <w:szCs w:val="22"/>
        </w:rPr>
      </w:pPr>
      <w:bookmarkStart w:id="59" w:name="_Toc465869601"/>
      <w:r w:rsidRPr="00616AA6">
        <w:rPr>
          <w:rFonts w:cs="Arial"/>
          <w:color w:val="000000" w:themeColor="text1"/>
          <w:sz w:val="22"/>
          <w:szCs w:val="22"/>
        </w:rPr>
        <w:t>Método de monitoramento</w:t>
      </w:r>
      <w:r w:rsidR="001665D0" w:rsidRPr="00616AA6">
        <w:rPr>
          <w:rFonts w:cs="Arial"/>
          <w:color w:val="000000" w:themeColor="text1"/>
          <w:sz w:val="22"/>
          <w:szCs w:val="22"/>
        </w:rPr>
        <w:t xml:space="preserve"> de longa duração</w:t>
      </w:r>
      <w:bookmarkEnd w:id="59"/>
    </w:p>
    <w:p w14:paraId="48764584" w14:textId="142266A5" w:rsidR="001665D0" w:rsidRPr="00616AA6" w:rsidRDefault="001665D0"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lang w:eastAsia="ja-JP"/>
        </w:rPr>
        <w:t xml:space="preserve">Este método é aplicável ao monitoramento sonoro </w:t>
      </w:r>
      <w:r w:rsidRPr="00616AA6">
        <w:rPr>
          <w:rFonts w:cs="Arial"/>
          <w:noProof w:val="0"/>
          <w:color w:val="000000" w:themeColor="text1"/>
          <w:szCs w:val="22"/>
        </w:rPr>
        <w:t>de longa duração</w:t>
      </w:r>
      <w:r w:rsidRPr="00616AA6">
        <w:rPr>
          <w:rFonts w:cs="Arial"/>
          <w:noProof w:val="0"/>
          <w:color w:val="000000" w:themeColor="text1"/>
          <w:szCs w:val="22"/>
          <w:lang w:eastAsia="ja-JP"/>
        </w:rPr>
        <w:t xml:space="preserve"> ou de </w:t>
      </w:r>
      <w:r w:rsidRPr="00616AA6">
        <w:rPr>
          <w:rFonts w:cs="Arial"/>
          <w:noProof w:val="0"/>
          <w:color w:val="000000" w:themeColor="text1"/>
          <w:szCs w:val="22"/>
        </w:rPr>
        <w:t>período completo, recomendável para fins de planejamento urbano e monitoramento por 24</w:t>
      </w:r>
      <w:r w:rsidR="00D62243" w:rsidRPr="00616AA6">
        <w:rPr>
          <w:rFonts w:cs="Arial"/>
          <w:noProof w:val="0"/>
          <w:color w:val="000000" w:themeColor="text1"/>
          <w:szCs w:val="22"/>
        </w:rPr>
        <w:t xml:space="preserve"> </w:t>
      </w:r>
      <w:r w:rsidRPr="00616AA6">
        <w:rPr>
          <w:rFonts w:cs="Arial"/>
          <w:noProof w:val="0"/>
          <w:color w:val="000000" w:themeColor="text1"/>
          <w:szCs w:val="22"/>
        </w:rPr>
        <w:t>h</w:t>
      </w:r>
      <w:r w:rsidR="00C059FB" w:rsidRPr="00616AA6">
        <w:rPr>
          <w:rFonts w:cs="Arial"/>
          <w:noProof w:val="0"/>
          <w:color w:val="000000" w:themeColor="text1"/>
          <w:szCs w:val="22"/>
        </w:rPr>
        <w:t>.</w:t>
      </w:r>
    </w:p>
    <w:p w14:paraId="7C55BA82" w14:textId="77777777" w:rsidR="00DA33E3" w:rsidRPr="00616AA6" w:rsidRDefault="003046E4"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O ajuste</w:t>
      </w:r>
      <w:r w:rsidR="009E18F4" w:rsidRPr="00616AA6">
        <w:rPr>
          <w:rFonts w:cs="Arial"/>
          <w:noProof w:val="0"/>
          <w:color w:val="000000" w:themeColor="text1"/>
          <w:szCs w:val="22"/>
        </w:rPr>
        <w:t xml:space="preserve"> deve ser realizad</w:t>
      </w:r>
      <w:r w:rsidRPr="00616AA6">
        <w:rPr>
          <w:rFonts w:cs="Arial"/>
          <w:noProof w:val="0"/>
          <w:color w:val="000000" w:themeColor="text1"/>
          <w:szCs w:val="22"/>
        </w:rPr>
        <w:t>o</w:t>
      </w:r>
      <w:r w:rsidR="009E18F4" w:rsidRPr="00616AA6">
        <w:rPr>
          <w:rFonts w:cs="Arial"/>
          <w:noProof w:val="0"/>
          <w:color w:val="000000" w:themeColor="text1"/>
          <w:szCs w:val="22"/>
        </w:rPr>
        <w:t xml:space="preserve"> conforme </w:t>
      </w:r>
      <w:r w:rsidR="00D1438E" w:rsidRPr="00616AA6">
        <w:rPr>
          <w:rFonts w:cs="Arial"/>
          <w:noProof w:val="0"/>
          <w:color w:val="000000" w:themeColor="text1"/>
          <w:szCs w:val="22"/>
        </w:rPr>
        <w:t>7</w:t>
      </w:r>
      <w:r w:rsidR="009E18F4" w:rsidRPr="00616AA6">
        <w:rPr>
          <w:rFonts w:cs="Arial"/>
          <w:noProof w:val="0"/>
          <w:color w:val="000000" w:themeColor="text1"/>
          <w:szCs w:val="22"/>
        </w:rPr>
        <w:t>.1</w:t>
      </w:r>
      <w:r w:rsidR="00DA33E3" w:rsidRPr="00616AA6">
        <w:rPr>
          <w:rFonts w:cs="Arial"/>
          <w:noProof w:val="0"/>
          <w:color w:val="000000" w:themeColor="text1"/>
          <w:szCs w:val="22"/>
        </w:rPr>
        <w:t>.</w:t>
      </w:r>
    </w:p>
    <w:p w14:paraId="7FE0FA18" w14:textId="1B1D9682" w:rsidR="009E18F4" w:rsidRPr="00616AA6" w:rsidRDefault="009E18F4"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As condições ambientais devem </w:t>
      </w:r>
      <w:r w:rsidR="002C2DA4" w:rsidRPr="00616AA6">
        <w:rPr>
          <w:rFonts w:cs="Arial"/>
          <w:noProof w:val="0"/>
          <w:color w:val="000000" w:themeColor="text1"/>
          <w:szCs w:val="22"/>
        </w:rPr>
        <w:t xml:space="preserve">atender ao </w:t>
      </w:r>
      <w:r w:rsidR="00244B3E" w:rsidRPr="00616AA6">
        <w:rPr>
          <w:rFonts w:cs="Arial"/>
          <w:noProof w:val="0"/>
          <w:color w:val="000000" w:themeColor="text1"/>
          <w:szCs w:val="22"/>
        </w:rPr>
        <w:t>d</w:t>
      </w:r>
      <w:r w:rsidRPr="00616AA6">
        <w:rPr>
          <w:rFonts w:cs="Arial"/>
          <w:noProof w:val="0"/>
          <w:color w:val="000000" w:themeColor="text1"/>
          <w:szCs w:val="22"/>
        </w:rPr>
        <w:t xml:space="preserve">escrito </w:t>
      </w:r>
      <w:r w:rsidR="000D22C8" w:rsidRPr="00616AA6">
        <w:rPr>
          <w:rFonts w:cs="Arial"/>
          <w:noProof w:val="0"/>
          <w:color w:val="000000" w:themeColor="text1"/>
          <w:szCs w:val="22"/>
        </w:rPr>
        <w:t xml:space="preserve">em </w:t>
      </w:r>
      <w:r w:rsidR="00D1438E" w:rsidRPr="00616AA6">
        <w:rPr>
          <w:rFonts w:cs="Arial"/>
          <w:noProof w:val="0"/>
          <w:color w:val="000000" w:themeColor="text1"/>
          <w:szCs w:val="22"/>
        </w:rPr>
        <w:t>7</w:t>
      </w:r>
      <w:r w:rsidRPr="00616AA6">
        <w:rPr>
          <w:rFonts w:cs="Arial"/>
          <w:noProof w:val="0"/>
          <w:color w:val="000000" w:themeColor="text1"/>
          <w:szCs w:val="22"/>
        </w:rPr>
        <w:t xml:space="preserve">.2. </w:t>
      </w:r>
    </w:p>
    <w:p w14:paraId="74E76812" w14:textId="73AE8DCE" w:rsidR="009E18F4" w:rsidRPr="00616AA6" w:rsidRDefault="009E18F4"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A instalação do microfone no ponto de monitorament</w:t>
      </w:r>
      <w:r w:rsidR="00244B3E" w:rsidRPr="00616AA6">
        <w:rPr>
          <w:rFonts w:cs="Arial"/>
          <w:noProof w:val="0"/>
          <w:color w:val="000000" w:themeColor="text1"/>
          <w:szCs w:val="22"/>
        </w:rPr>
        <w:t>o deve ser realizada conforme d</w:t>
      </w:r>
      <w:r w:rsidRPr="00616AA6">
        <w:rPr>
          <w:rFonts w:cs="Arial"/>
          <w:noProof w:val="0"/>
          <w:color w:val="000000" w:themeColor="text1"/>
          <w:szCs w:val="22"/>
        </w:rPr>
        <w:t xml:space="preserve">escrito </w:t>
      </w:r>
      <w:r w:rsidR="000D22C8" w:rsidRPr="00616AA6">
        <w:rPr>
          <w:rFonts w:cs="Arial"/>
          <w:noProof w:val="0"/>
          <w:color w:val="000000" w:themeColor="text1"/>
          <w:szCs w:val="22"/>
        </w:rPr>
        <w:t xml:space="preserve">em </w:t>
      </w:r>
      <w:r w:rsidR="00D1438E" w:rsidRPr="00616AA6">
        <w:rPr>
          <w:rFonts w:cs="Arial"/>
          <w:noProof w:val="0"/>
          <w:color w:val="000000" w:themeColor="text1"/>
          <w:szCs w:val="22"/>
        </w:rPr>
        <w:t>7</w:t>
      </w:r>
      <w:r w:rsidRPr="00616AA6">
        <w:rPr>
          <w:rFonts w:cs="Arial"/>
          <w:noProof w:val="0"/>
          <w:color w:val="000000" w:themeColor="text1"/>
          <w:szCs w:val="22"/>
        </w:rPr>
        <w:t>.3</w:t>
      </w:r>
      <w:r w:rsidR="00DA33E3" w:rsidRPr="00616AA6">
        <w:rPr>
          <w:rFonts w:cs="Arial"/>
          <w:noProof w:val="0"/>
          <w:color w:val="000000" w:themeColor="text1"/>
          <w:szCs w:val="22"/>
        </w:rPr>
        <w:t>.</w:t>
      </w:r>
      <w:r w:rsidRPr="00616AA6">
        <w:rPr>
          <w:rFonts w:cs="Arial"/>
          <w:noProof w:val="0"/>
          <w:color w:val="000000" w:themeColor="text1"/>
          <w:szCs w:val="22"/>
        </w:rPr>
        <w:t xml:space="preserve"> </w:t>
      </w:r>
    </w:p>
    <w:p w14:paraId="6C907665" w14:textId="2002C6A3" w:rsidR="005366D4" w:rsidRPr="00616AA6" w:rsidRDefault="005366D4"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Os descritores </w:t>
      </w:r>
      <w:r w:rsidR="00A8202A" w:rsidRPr="00616AA6">
        <w:rPr>
          <w:rFonts w:cs="Arial"/>
          <w:i/>
          <w:noProof w:val="0"/>
          <w:color w:val="000000" w:themeColor="text1"/>
          <w:szCs w:val="22"/>
        </w:rPr>
        <w:t>L</w:t>
      </w:r>
      <w:r w:rsidR="00A8202A" w:rsidRPr="00616AA6">
        <w:rPr>
          <w:rFonts w:cs="Arial"/>
          <w:noProof w:val="0"/>
          <w:color w:val="000000" w:themeColor="text1"/>
          <w:szCs w:val="22"/>
          <w:vertAlign w:val="subscript"/>
        </w:rPr>
        <w:t>d</w:t>
      </w:r>
      <w:r w:rsidR="00A8202A" w:rsidRPr="00616AA6">
        <w:rPr>
          <w:rFonts w:cs="Arial"/>
          <w:noProof w:val="0"/>
          <w:color w:val="000000" w:themeColor="text1"/>
          <w:szCs w:val="22"/>
        </w:rPr>
        <w:t xml:space="preserve">, </w:t>
      </w:r>
      <w:r w:rsidR="00A8202A" w:rsidRPr="00616AA6">
        <w:rPr>
          <w:rFonts w:cs="Arial"/>
          <w:i/>
          <w:noProof w:val="0"/>
          <w:color w:val="000000" w:themeColor="text1"/>
          <w:szCs w:val="22"/>
        </w:rPr>
        <w:t>L</w:t>
      </w:r>
      <w:r w:rsidR="00A8202A" w:rsidRPr="00616AA6">
        <w:rPr>
          <w:rFonts w:cs="Arial"/>
          <w:noProof w:val="0"/>
          <w:color w:val="000000" w:themeColor="text1"/>
          <w:szCs w:val="22"/>
          <w:vertAlign w:val="subscript"/>
        </w:rPr>
        <w:t xml:space="preserve">n </w:t>
      </w:r>
      <w:r w:rsidR="00561599" w:rsidRPr="00616AA6">
        <w:rPr>
          <w:rFonts w:cs="Arial"/>
          <w:noProof w:val="0"/>
          <w:color w:val="000000" w:themeColor="text1"/>
          <w:szCs w:val="22"/>
        </w:rPr>
        <w:t>ou</w:t>
      </w:r>
      <w:r w:rsidR="00A8202A" w:rsidRPr="00616AA6">
        <w:rPr>
          <w:rFonts w:cs="Arial"/>
          <w:noProof w:val="0"/>
          <w:color w:val="000000" w:themeColor="text1"/>
          <w:szCs w:val="22"/>
        </w:rPr>
        <w:t xml:space="preserve"> </w:t>
      </w:r>
      <w:r w:rsidR="00A8202A" w:rsidRPr="00616AA6">
        <w:rPr>
          <w:rFonts w:cs="Arial"/>
          <w:i/>
          <w:noProof w:val="0"/>
          <w:color w:val="000000" w:themeColor="text1"/>
          <w:szCs w:val="22"/>
        </w:rPr>
        <w:t>L</w:t>
      </w:r>
      <w:r w:rsidR="00A8202A" w:rsidRPr="00616AA6">
        <w:rPr>
          <w:rFonts w:cs="Arial"/>
          <w:noProof w:val="0"/>
          <w:color w:val="000000" w:themeColor="text1"/>
          <w:szCs w:val="22"/>
          <w:vertAlign w:val="subscript"/>
        </w:rPr>
        <w:t>dn</w:t>
      </w:r>
      <w:r w:rsidR="00A8202A" w:rsidRPr="00616AA6">
        <w:rPr>
          <w:rFonts w:cs="Arial"/>
          <w:noProof w:val="0"/>
          <w:color w:val="000000" w:themeColor="text1"/>
          <w:szCs w:val="22"/>
        </w:rPr>
        <w:t xml:space="preserve"> </w:t>
      </w:r>
      <w:r w:rsidR="00244B3E" w:rsidRPr="00616AA6">
        <w:rPr>
          <w:rFonts w:cs="Arial"/>
          <w:noProof w:val="0"/>
          <w:color w:val="000000" w:themeColor="text1"/>
          <w:szCs w:val="22"/>
        </w:rPr>
        <w:t xml:space="preserve">previstos </w:t>
      </w:r>
      <w:r w:rsidRPr="00616AA6">
        <w:rPr>
          <w:rFonts w:cs="Arial"/>
          <w:noProof w:val="0"/>
          <w:color w:val="000000" w:themeColor="text1"/>
          <w:szCs w:val="22"/>
        </w:rPr>
        <w:t xml:space="preserve">em </w:t>
      </w:r>
      <w:r w:rsidR="00D1438E" w:rsidRPr="00616AA6">
        <w:rPr>
          <w:rFonts w:cs="Arial"/>
          <w:noProof w:val="0"/>
          <w:color w:val="000000" w:themeColor="text1"/>
          <w:szCs w:val="22"/>
        </w:rPr>
        <w:t>7</w:t>
      </w:r>
      <w:r w:rsidRPr="00616AA6">
        <w:rPr>
          <w:rFonts w:cs="Arial"/>
          <w:noProof w:val="0"/>
          <w:color w:val="000000" w:themeColor="text1"/>
          <w:szCs w:val="22"/>
        </w:rPr>
        <w:t>.5.</w:t>
      </w:r>
      <w:r w:rsidR="0026126B" w:rsidRPr="00616AA6">
        <w:rPr>
          <w:rFonts w:cs="Arial"/>
          <w:noProof w:val="0"/>
          <w:color w:val="000000" w:themeColor="text1"/>
          <w:szCs w:val="22"/>
        </w:rPr>
        <w:t>5</w:t>
      </w:r>
      <w:r w:rsidRPr="00616AA6">
        <w:rPr>
          <w:rFonts w:cs="Arial"/>
          <w:noProof w:val="0"/>
          <w:color w:val="000000" w:themeColor="text1"/>
          <w:szCs w:val="22"/>
        </w:rPr>
        <w:t xml:space="preserve"> devem ser considerados.</w:t>
      </w:r>
    </w:p>
    <w:p w14:paraId="7D1AE445" w14:textId="1FF6A9B1" w:rsidR="005366D4" w:rsidRPr="00616AA6" w:rsidRDefault="00CF20C7"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P</w:t>
      </w:r>
      <w:r w:rsidR="005366D4" w:rsidRPr="00616AA6">
        <w:rPr>
          <w:rFonts w:cs="Arial"/>
          <w:noProof w:val="0"/>
          <w:color w:val="000000" w:themeColor="text1"/>
          <w:szCs w:val="22"/>
        </w:rPr>
        <w:t>odem ser registrados</w:t>
      </w:r>
      <w:r w:rsidR="009E18F4" w:rsidRPr="00616AA6">
        <w:rPr>
          <w:rFonts w:cs="Arial"/>
          <w:noProof w:val="0"/>
          <w:color w:val="000000" w:themeColor="text1"/>
          <w:szCs w:val="22"/>
        </w:rPr>
        <w:t>,</w:t>
      </w:r>
      <w:r w:rsidR="005366D4" w:rsidRPr="00616AA6">
        <w:rPr>
          <w:rFonts w:cs="Arial"/>
          <w:noProof w:val="0"/>
          <w:color w:val="000000" w:themeColor="text1"/>
          <w:szCs w:val="22"/>
        </w:rPr>
        <w:t xml:space="preserve"> em intervalos </w:t>
      </w:r>
      <w:r w:rsidR="009E18F4" w:rsidRPr="00616AA6">
        <w:rPr>
          <w:rFonts w:cs="Arial"/>
          <w:noProof w:val="0"/>
          <w:color w:val="000000" w:themeColor="text1"/>
          <w:szCs w:val="22"/>
        </w:rPr>
        <w:t xml:space="preserve">regulares </w:t>
      </w:r>
      <w:r w:rsidR="005366D4" w:rsidRPr="00616AA6">
        <w:rPr>
          <w:rFonts w:cs="Arial"/>
          <w:noProof w:val="0"/>
          <w:color w:val="000000" w:themeColor="text1"/>
          <w:szCs w:val="22"/>
        </w:rPr>
        <w:t>de tempo</w:t>
      </w:r>
      <w:r w:rsidR="009E18F4" w:rsidRPr="00616AA6">
        <w:rPr>
          <w:rFonts w:cs="Arial"/>
          <w:noProof w:val="0"/>
          <w:color w:val="000000" w:themeColor="text1"/>
          <w:szCs w:val="22"/>
        </w:rPr>
        <w:t>, o</w:t>
      </w:r>
      <w:r w:rsidR="005366D4" w:rsidRPr="00616AA6">
        <w:rPr>
          <w:rFonts w:cs="Arial"/>
          <w:noProof w:val="0"/>
          <w:color w:val="000000" w:themeColor="text1"/>
          <w:szCs w:val="22"/>
        </w:rPr>
        <w:t xml:space="preserve">s resultados dos níveis </w:t>
      </w:r>
      <w:r w:rsidRPr="00616AA6">
        <w:rPr>
          <w:rFonts w:cs="Arial"/>
          <w:noProof w:val="0"/>
          <w:color w:val="000000" w:themeColor="text1"/>
          <w:szCs w:val="22"/>
        </w:rPr>
        <w:t xml:space="preserve">de pressão </w:t>
      </w:r>
      <w:r w:rsidR="005366D4" w:rsidRPr="00616AA6">
        <w:rPr>
          <w:rFonts w:cs="Arial"/>
          <w:noProof w:val="0"/>
          <w:color w:val="000000" w:themeColor="text1"/>
          <w:szCs w:val="22"/>
        </w:rPr>
        <w:t>sonor</w:t>
      </w:r>
      <w:r w:rsidRPr="00616AA6">
        <w:rPr>
          <w:rFonts w:cs="Arial"/>
          <w:noProof w:val="0"/>
          <w:color w:val="000000" w:themeColor="text1"/>
          <w:szCs w:val="22"/>
        </w:rPr>
        <w:t>a</w:t>
      </w:r>
      <w:r w:rsidR="005366D4" w:rsidRPr="00616AA6">
        <w:rPr>
          <w:rFonts w:cs="Arial"/>
          <w:noProof w:val="0"/>
          <w:color w:val="000000" w:themeColor="text1"/>
          <w:szCs w:val="22"/>
        </w:rPr>
        <w:t xml:space="preserve"> </w:t>
      </w:r>
      <w:r w:rsidRPr="00616AA6">
        <w:rPr>
          <w:rFonts w:cs="Arial"/>
          <w:noProof w:val="0"/>
          <w:color w:val="000000" w:themeColor="text1"/>
          <w:szCs w:val="22"/>
        </w:rPr>
        <w:t xml:space="preserve">para </w:t>
      </w:r>
      <w:r w:rsidR="00C059FB" w:rsidRPr="00616AA6">
        <w:rPr>
          <w:rFonts w:cs="Arial"/>
          <w:noProof w:val="0"/>
          <w:color w:val="000000" w:themeColor="text1"/>
          <w:szCs w:val="22"/>
        </w:rPr>
        <w:t>outros</w:t>
      </w:r>
      <w:r w:rsidRPr="00616AA6">
        <w:rPr>
          <w:rFonts w:cs="Arial"/>
          <w:noProof w:val="0"/>
          <w:color w:val="000000" w:themeColor="text1"/>
          <w:szCs w:val="22"/>
        </w:rPr>
        <w:t xml:space="preserve"> descritores</w:t>
      </w:r>
      <w:r w:rsidR="00E12455" w:rsidRPr="00616AA6">
        <w:rPr>
          <w:rFonts w:cs="Arial"/>
          <w:noProof w:val="0"/>
          <w:color w:val="000000" w:themeColor="text1"/>
          <w:szCs w:val="22"/>
        </w:rPr>
        <w:t>, tais como</w:t>
      </w:r>
      <w:r w:rsidR="00B13724" w:rsidRPr="00616AA6">
        <w:rPr>
          <w:rFonts w:cs="Arial"/>
          <w:noProof w:val="0"/>
          <w:color w:val="000000" w:themeColor="text1"/>
          <w:szCs w:val="22"/>
        </w:rPr>
        <w:t xml:space="preserve"> </w:t>
      </w:r>
      <w:r w:rsidR="00E12455" w:rsidRPr="00616AA6">
        <w:rPr>
          <w:rFonts w:cs="Arial"/>
          <w:noProof w:val="0"/>
          <w:color w:val="000000" w:themeColor="text1"/>
          <w:szCs w:val="22"/>
        </w:rPr>
        <w:t xml:space="preserve">os </w:t>
      </w:r>
      <w:r w:rsidR="00B13724" w:rsidRPr="00616AA6">
        <w:rPr>
          <w:rFonts w:cs="Arial"/>
          <w:noProof w:val="0"/>
          <w:color w:val="000000" w:themeColor="text1"/>
          <w:szCs w:val="22"/>
        </w:rPr>
        <w:t>previstos em 7.5.1</w:t>
      </w:r>
      <w:r w:rsidR="00E12455" w:rsidRPr="00616AA6">
        <w:rPr>
          <w:rFonts w:cs="Arial"/>
          <w:noProof w:val="0"/>
          <w:color w:val="000000" w:themeColor="text1"/>
          <w:szCs w:val="22"/>
        </w:rPr>
        <w:t>, 7.5.2</w:t>
      </w:r>
      <w:r w:rsidR="0026126B" w:rsidRPr="00616AA6">
        <w:rPr>
          <w:rFonts w:cs="Arial"/>
          <w:noProof w:val="0"/>
          <w:color w:val="000000" w:themeColor="text1"/>
          <w:szCs w:val="22"/>
        </w:rPr>
        <w:t>,</w:t>
      </w:r>
      <w:r w:rsidR="00D1438E" w:rsidRPr="00616AA6">
        <w:rPr>
          <w:rFonts w:cs="Arial"/>
          <w:noProof w:val="0"/>
          <w:color w:val="000000" w:themeColor="text1"/>
          <w:szCs w:val="22"/>
        </w:rPr>
        <w:t xml:space="preserve"> 7.5.3</w:t>
      </w:r>
      <w:r w:rsidR="0026126B" w:rsidRPr="00616AA6">
        <w:rPr>
          <w:rFonts w:cs="Arial"/>
          <w:noProof w:val="0"/>
          <w:color w:val="000000" w:themeColor="text1"/>
          <w:szCs w:val="22"/>
        </w:rPr>
        <w:t xml:space="preserve"> e 7.5.4</w:t>
      </w:r>
      <w:r w:rsidR="00D1438E" w:rsidRPr="00616AA6">
        <w:rPr>
          <w:rFonts w:cs="Arial"/>
          <w:noProof w:val="0"/>
          <w:color w:val="000000" w:themeColor="text1"/>
          <w:szCs w:val="22"/>
        </w:rPr>
        <w:t>.</w:t>
      </w:r>
      <w:r w:rsidR="00D373F8">
        <w:rPr>
          <w:rFonts w:cs="Arial"/>
          <w:noProof w:val="0"/>
          <w:color w:val="000000" w:themeColor="text1"/>
          <w:szCs w:val="22"/>
        </w:rPr>
        <w:t xml:space="preserve"> </w:t>
      </w:r>
    </w:p>
    <w:p w14:paraId="0BB41458" w14:textId="77777777" w:rsidR="009414DB" w:rsidRPr="00616AA6" w:rsidRDefault="003046E4" w:rsidP="007D49A3">
      <w:pPr>
        <w:spacing w:before="120" w:after="120" w:line="240" w:lineRule="auto"/>
        <w:rPr>
          <w:rFonts w:cs="Arial"/>
          <w:color w:val="000000" w:themeColor="text1"/>
          <w:sz w:val="22"/>
          <w:szCs w:val="22"/>
        </w:rPr>
      </w:pPr>
      <w:r w:rsidRPr="00616AA6">
        <w:rPr>
          <w:rFonts w:cs="Arial"/>
          <w:color w:val="000000" w:themeColor="text1"/>
          <w:sz w:val="22"/>
          <w:szCs w:val="22"/>
        </w:rPr>
        <w:lastRenderedPageBreak/>
        <w:t>R</w:t>
      </w:r>
      <w:r w:rsidR="009414DB" w:rsidRPr="00616AA6">
        <w:rPr>
          <w:rFonts w:cs="Arial"/>
          <w:color w:val="000000" w:themeColor="text1"/>
          <w:sz w:val="22"/>
          <w:szCs w:val="22"/>
        </w:rPr>
        <w:t xml:space="preserve">ecomenda-se a gravação </w:t>
      </w:r>
      <w:r w:rsidRPr="00616AA6">
        <w:rPr>
          <w:rFonts w:cs="Arial"/>
          <w:color w:val="000000" w:themeColor="text1"/>
          <w:sz w:val="22"/>
          <w:szCs w:val="22"/>
        </w:rPr>
        <w:t>de áudio</w:t>
      </w:r>
      <w:r w:rsidR="009414DB" w:rsidRPr="00616AA6">
        <w:rPr>
          <w:rFonts w:cs="Arial"/>
          <w:color w:val="000000" w:themeColor="text1"/>
          <w:sz w:val="22"/>
          <w:szCs w:val="22"/>
        </w:rPr>
        <w:t xml:space="preserve"> </w:t>
      </w:r>
      <w:r w:rsidRPr="00616AA6">
        <w:rPr>
          <w:rFonts w:cs="Arial"/>
          <w:color w:val="000000" w:themeColor="text1"/>
          <w:sz w:val="22"/>
          <w:szCs w:val="22"/>
        </w:rPr>
        <w:t xml:space="preserve">para a </w:t>
      </w:r>
      <w:r w:rsidR="009414DB" w:rsidRPr="00616AA6">
        <w:rPr>
          <w:rFonts w:cs="Arial"/>
          <w:color w:val="000000" w:themeColor="text1"/>
          <w:sz w:val="22"/>
          <w:szCs w:val="22"/>
        </w:rPr>
        <w:t>identificação</w:t>
      </w:r>
      <w:r w:rsidR="00D1438E" w:rsidRPr="00616AA6">
        <w:rPr>
          <w:rFonts w:cs="Arial"/>
          <w:color w:val="000000" w:themeColor="text1"/>
          <w:sz w:val="22"/>
          <w:szCs w:val="22"/>
        </w:rPr>
        <w:t>, durante análise dos dados,</w:t>
      </w:r>
      <w:r w:rsidR="009414DB" w:rsidRPr="00616AA6">
        <w:rPr>
          <w:rFonts w:cs="Arial"/>
          <w:color w:val="000000" w:themeColor="text1"/>
          <w:sz w:val="22"/>
          <w:szCs w:val="22"/>
        </w:rPr>
        <w:t xml:space="preserve"> de sons específicos </w:t>
      </w:r>
      <w:r w:rsidR="00D1438E" w:rsidRPr="00616AA6">
        <w:rPr>
          <w:rFonts w:cs="Arial"/>
          <w:color w:val="000000" w:themeColor="text1"/>
          <w:sz w:val="22"/>
          <w:szCs w:val="22"/>
        </w:rPr>
        <w:t xml:space="preserve">e sons intrusivos </w:t>
      </w:r>
      <w:r w:rsidR="009414DB" w:rsidRPr="00616AA6">
        <w:rPr>
          <w:rFonts w:cs="Arial"/>
          <w:color w:val="000000" w:themeColor="text1"/>
          <w:sz w:val="22"/>
          <w:szCs w:val="22"/>
        </w:rPr>
        <w:t>que se destaca</w:t>
      </w:r>
      <w:r w:rsidR="00D1438E" w:rsidRPr="00616AA6">
        <w:rPr>
          <w:rFonts w:cs="Arial"/>
          <w:color w:val="000000" w:themeColor="text1"/>
          <w:sz w:val="22"/>
          <w:szCs w:val="22"/>
        </w:rPr>
        <w:t>re</w:t>
      </w:r>
      <w:r w:rsidR="009414DB" w:rsidRPr="00616AA6">
        <w:rPr>
          <w:rFonts w:cs="Arial"/>
          <w:color w:val="000000" w:themeColor="text1"/>
          <w:sz w:val="22"/>
          <w:szCs w:val="22"/>
        </w:rPr>
        <w:t>m do som residual e no som total</w:t>
      </w:r>
      <w:r w:rsidR="008722E3" w:rsidRPr="00616AA6">
        <w:rPr>
          <w:rFonts w:cs="Arial"/>
          <w:color w:val="000000" w:themeColor="text1"/>
          <w:sz w:val="22"/>
          <w:szCs w:val="22"/>
        </w:rPr>
        <w:t>.</w:t>
      </w:r>
    </w:p>
    <w:p w14:paraId="167D2F64" w14:textId="0AA063A6" w:rsidR="0040243A" w:rsidRPr="00616AA6" w:rsidRDefault="0041677B" w:rsidP="007D49A3">
      <w:pPr>
        <w:pStyle w:val="Ttulo1"/>
        <w:spacing w:line="240" w:lineRule="auto"/>
        <w:rPr>
          <w:rFonts w:cs="Arial"/>
          <w:color w:val="000000" w:themeColor="text1"/>
          <w:sz w:val="22"/>
          <w:szCs w:val="22"/>
          <w:lang w:val="pt-BR"/>
        </w:rPr>
      </w:pPr>
      <w:bookmarkStart w:id="60" w:name="_Toc465869602"/>
      <w:r w:rsidRPr="00616AA6">
        <w:rPr>
          <w:rFonts w:cs="Arial"/>
          <w:color w:val="000000" w:themeColor="text1"/>
          <w:sz w:val="22"/>
          <w:szCs w:val="22"/>
          <w:lang w:val="pt-BR"/>
        </w:rPr>
        <w:t>Incerteza de medição</w:t>
      </w:r>
      <w:bookmarkEnd w:id="60"/>
    </w:p>
    <w:p w14:paraId="5B8FC460" w14:textId="74224E44" w:rsidR="008E3C5F" w:rsidRPr="00616AA6" w:rsidRDefault="008E3C5F"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Para aplicação desta Norma, a incerteza de medição deve ser expressa conforme </w:t>
      </w:r>
      <w:r w:rsidR="00A317C7" w:rsidRPr="00616AA6">
        <w:rPr>
          <w:rFonts w:cs="Arial"/>
          <w:noProof w:val="0"/>
          <w:color w:val="000000" w:themeColor="text1"/>
          <w:szCs w:val="22"/>
        </w:rPr>
        <w:t>ABNT ISO/IEC GUIA 98-3:2014</w:t>
      </w:r>
      <w:r w:rsidRPr="00616AA6">
        <w:rPr>
          <w:rFonts w:cs="Arial"/>
          <w:noProof w:val="0"/>
          <w:color w:val="000000" w:themeColor="text1"/>
          <w:szCs w:val="22"/>
        </w:rPr>
        <w:t>.</w:t>
      </w:r>
    </w:p>
    <w:p w14:paraId="356D87CB" w14:textId="77777777" w:rsidR="008E3C5F" w:rsidRPr="00616AA6" w:rsidRDefault="008E3C5F"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A incerteza expandida de medição (</w:t>
      </w:r>
      <m:oMath>
        <m:r>
          <w:rPr>
            <w:rFonts w:ascii="Cambria Math" w:hAnsi="Cambria Math" w:cs="Arial"/>
            <w:noProof w:val="0"/>
            <w:color w:val="000000" w:themeColor="text1"/>
            <w:szCs w:val="22"/>
          </w:rPr>
          <m:t xml:space="preserve">U) </m:t>
        </m:r>
      </m:oMath>
      <w:r w:rsidRPr="00616AA6">
        <w:rPr>
          <w:rFonts w:cs="Arial"/>
          <w:noProof w:val="0"/>
          <w:color w:val="000000" w:themeColor="text1"/>
          <w:szCs w:val="22"/>
        </w:rPr>
        <w:t>deve ser expressa para cada descritor de resultado.</w:t>
      </w:r>
    </w:p>
    <w:p w14:paraId="45FF4652" w14:textId="43FAA510" w:rsidR="00CB1E5B" w:rsidRPr="00616AA6" w:rsidRDefault="008E3C5F"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O Anexo </w:t>
      </w:r>
      <w:r w:rsidR="002556C8" w:rsidRPr="00616AA6">
        <w:rPr>
          <w:rFonts w:cs="Arial"/>
          <w:noProof w:val="0"/>
          <w:color w:val="000000" w:themeColor="text1"/>
          <w:szCs w:val="22"/>
        </w:rPr>
        <w:t>B</w:t>
      </w:r>
      <w:r w:rsidRPr="00616AA6">
        <w:rPr>
          <w:rFonts w:cs="Arial"/>
          <w:noProof w:val="0"/>
          <w:color w:val="000000" w:themeColor="text1"/>
          <w:szCs w:val="22"/>
        </w:rPr>
        <w:t xml:space="preserve"> apresenta um método simplificado para a expressão da incerteza expandida de medição.</w:t>
      </w:r>
    </w:p>
    <w:p w14:paraId="6D398DE1" w14:textId="67112B89" w:rsidR="0049653D" w:rsidRPr="00616AA6" w:rsidRDefault="0041677B" w:rsidP="007D49A3">
      <w:pPr>
        <w:pStyle w:val="Ttulo1"/>
        <w:tabs>
          <w:tab w:val="clear" w:pos="360"/>
          <w:tab w:val="left" w:pos="400"/>
          <w:tab w:val="left" w:pos="560"/>
        </w:tabs>
        <w:spacing w:before="120" w:after="120" w:line="240" w:lineRule="auto"/>
        <w:rPr>
          <w:rFonts w:cs="Arial"/>
          <w:color w:val="000000" w:themeColor="text1"/>
          <w:sz w:val="22"/>
          <w:szCs w:val="22"/>
          <w:lang w:val="pt-BR"/>
        </w:rPr>
      </w:pPr>
      <w:bookmarkStart w:id="61" w:name="_Toc465869603"/>
      <w:r w:rsidRPr="00616AA6">
        <w:rPr>
          <w:rFonts w:cs="Arial"/>
          <w:color w:val="000000" w:themeColor="text1"/>
          <w:sz w:val="22"/>
          <w:szCs w:val="22"/>
          <w:lang w:val="pt-BR"/>
        </w:rPr>
        <w:t>Avaliação sonora</w:t>
      </w:r>
      <w:bookmarkEnd w:id="61"/>
      <w:r w:rsidRPr="00616AA6">
        <w:rPr>
          <w:rFonts w:cs="Arial"/>
          <w:b w:val="0"/>
          <w:color w:val="000000" w:themeColor="text1"/>
          <w:sz w:val="22"/>
          <w:szCs w:val="22"/>
          <w:lang w:val="pt-BR"/>
        </w:rPr>
        <w:t xml:space="preserve"> </w:t>
      </w:r>
    </w:p>
    <w:p w14:paraId="5404E5A0" w14:textId="0B213DBE" w:rsidR="0049653D" w:rsidRPr="00616AA6" w:rsidRDefault="0049653D"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A avaliação sonora é realizada pela comparaç</w:t>
      </w:r>
      <w:r w:rsidR="0041677B" w:rsidRPr="00616AA6">
        <w:rPr>
          <w:rFonts w:cs="Arial"/>
          <w:noProof w:val="0"/>
          <w:color w:val="000000" w:themeColor="text1"/>
          <w:szCs w:val="22"/>
        </w:rPr>
        <w:t>ão dos níveis de pressão sonora</w:t>
      </w:r>
      <w:r w:rsidRPr="00616AA6">
        <w:rPr>
          <w:rFonts w:cs="Arial"/>
          <w:noProof w:val="0"/>
          <w:color w:val="000000" w:themeColor="text1"/>
          <w:szCs w:val="22"/>
        </w:rPr>
        <w:t xml:space="preserve"> medidos ou calculados, com os respectivos limites</w:t>
      </w:r>
      <w:r w:rsidR="0041677B" w:rsidRPr="00616AA6">
        <w:rPr>
          <w:rFonts w:cs="Arial"/>
          <w:noProof w:val="0"/>
          <w:color w:val="000000" w:themeColor="text1"/>
          <w:szCs w:val="22"/>
        </w:rPr>
        <w:t xml:space="preserve"> de avaliação apresentados nesta Seção</w:t>
      </w:r>
      <w:r w:rsidRPr="00616AA6">
        <w:rPr>
          <w:rFonts w:cs="Arial"/>
          <w:noProof w:val="0"/>
          <w:color w:val="000000" w:themeColor="text1"/>
          <w:szCs w:val="22"/>
        </w:rPr>
        <w:t>.</w:t>
      </w:r>
    </w:p>
    <w:p w14:paraId="5AEA12C0" w14:textId="08F2F28E" w:rsidR="0049653D" w:rsidRPr="00616AA6" w:rsidRDefault="0049653D" w:rsidP="007D49A3">
      <w:pPr>
        <w:pStyle w:val="Ttulo2Seo11comttulo"/>
        <w:tabs>
          <w:tab w:val="clear" w:pos="3397"/>
        </w:tabs>
        <w:spacing w:before="120" w:after="120" w:line="240" w:lineRule="auto"/>
        <w:ind w:left="0"/>
        <w:rPr>
          <w:rFonts w:cs="Arial"/>
          <w:color w:val="000000" w:themeColor="text1"/>
          <w:sz w:val="22"/>
          <w:szCs w:val="22"/>
        </w:rPr>
      </w:pPr>
      <w:bookmarkStart w:id="62" w:name="_Toc465869604"/>
      <w:r w:rsidRPr="00616AA6">
        <w:rPr>
          <w:rFonts w:cs="Arial"/>
          <w:color w:val="000000" w:themeColor="text1"/>
          <w:sz w:val="22"/>
          <w:szCs w:val="22"/>
        </w:rPr>
        <w:t>Períodos</w:t>
      </w:r>
      <w:r w:rsidR="0041677B" w:rsidRPr="00616AA6">
        <w:rPr>
          <w:rFonts w:cs="Arial"/>
          <w:color w:val="000000" w:themeColor="text1"/>
          <w:sz w:val="22"/>
          <w:szCs w:val="22"/>
        </w:rPr>
        <w:t>/</w:t>
      </w:r>
      <w:r w:rsidRPr="00616AA6">
        <w:rPr>
          <w:rFonts w:cs="Arial"/>
          <w:color w:val="000000" w:themeColor="text1"/>
          <w:sz w:val="22"/>
          <w:szCs w:val="22"/>
        </w:rPr>
        <w:t>horários</w:t>
      </w:r>
      <w:bookmarkEnd w:id="62"/>
    </w:p>
    <w:p w14:paraId="60DE319B" w14:textId="5E8CBEF2" w:rsidR="0049653D" w:rsidRPr="00616AA6" w:rsidRDefault="0049653D" w:rsidP="007D49A3">
      <w:pPr>
        <w:pStyle w:val="Pargrafo11pt"/>
        <w:spacing w:before="120" w:after="120" w:line="240" w:lineRule="auto"/>
        <w:rPr>
          <w:rFonts w:cs="Arial"/>
          <w:noProof w:val="0"/>
          <w:color w:val="000000" w:themeColor="text1"/>
          <w:szCs w:val="22"/>
          <w:lang w:eastAsia="ja-JP"/>
        </w:rPr>
      </w:pPr>
      <w:r w:rsidRPr="00616AA6">
        <w:rPr>
          <w:rFonts w:cs="Arial"/>
          <w:noProof w:val="0"/>
          <w:color w:val="000000" w:themeColor="text1"/>
          <w:szCs w:val="22"/>
          <w:lang w:eastAsia="ja-JP"/>
        </w:rPr>
        <w:t>Nesta Norma são estabelecidos os períodos</w:t>
      </w:r>
      <w:r w:rsidR="0041677B" w:rsidRPr="00616AA6">
        <w:rPr>
          <w:rFonts w:cs="Arial"/>
          <w:noProof w:val="0"/>
          <w:color w:val="000000" w:themeColor="text1"/>
          <w:szCs w:val="22"/>
          <w:lang w:eastAsia="ja-JP"/>
        </w:rPr>
        <w:t>/horários</w:t>
      </w:r>
      <w:r w:rsidRPr="00616AA6">
        <w:rPr>
          <w:rFonts w:cs="Arial"/>
          <w:noProof w:val="0"/>
          <w:color w:val="000000" w:themeColor="text1"/>
          <w:szCs w:val="22"/>
          <w:lang w:eastAsia="ja-JP"/>
        </w:rPr>
        <w:t xml:space="preserve"> diurno e noturno.</w:t>
      </w:r>
    </w:p>
    <w:p w14:paraId="4721E9B0" w14:textId="403442A8" w:rsidR="0049653D" w:rsidRPr="00616AA6" w:rsidRDefault="0049653D" w:rsidP="007D49A3">
      <w:pPr>
        <w:pStyle w:val="Pargrafo11pt"/>
        <w:spacing w:before="120" w:after="120" w:line="240" w:lineRule="auto"/>
        <w:rPr>
          <w:rFonts w:cs="Arial"/>
          <w:noProof w:val="0"/>
          <w:color w:val="000000" w:themeColor="text1"/>
          <w:szCs w:val="22"/>
          <w:lang w:eastAsia="ja-JP"/>
        </w:rPr>
      </w:pPr>
      <w:r w:rsidRPr="00F32EDA">
        <w:rPr>
          <w:rFonts w:cs="Arial"/>
          <w:noProof w:val="0"/>
          <w:color w:val="000000" w:themeColor="text1"/>
          <w:szCs w:val="22"/>
          <w:lang w:eastAsia="ja-JP"/>
        </w:rPr>
        <w:t>Os limites de horário para o perí</w:t>
      </w:r>
      <w:r w:rsidR="006B1214" w:rsidRPr="00F32EDA">
        <w:rPr>
          <w:rFonts w:cs="Arial"/>
          <w:noProof w:val="0"/>
          <w:color w:val="000000" w:themeColor="text1"/>
          <w:szCs w:val="22"/>
          <w:lang w:eastAsia="ja-JP"/>
        </w:rPr>
        <w:t xml:space="preserve">odo diurno e noturno da Tabela </w:t>
      </w:r>
      <w:r w:rsidR="005320A5" w:rsidRPr="00F32EDA">
        <w:rPr>
          <w:rFonts w:cs="Arial"/>
          <w:noProof w:val="0"/>
          <w:color w:val="000000" w:themeColor="text1"/>
          <w:szCs w:val="22"/>
          <w:lang w:eastAsia="ja-JP"/>
        </w:rPr>
        <w:t>3</w:t>
      </w:r>
      <w:r w:rsidRPr="00F32EDA">
        <w:rPr>
          <w:rFonts w:cs="Arial"/>
          <w:noProof w:val="0"/>
          <w:color w:val="000000" w:themeColor="text1"/>
          <w:szCs w:val="22"/>
          <w:lang w:eastAsia="ja-JP"/>
        </w:rPr>
        <w:t xml:space="preserve"> podem ser definidos pelas autoridades de acordo com os hábitos da população. Porém, o período noturno não </w:t>
      </w:r>
      <w:r w:rsidR="00D339DF" w:rsidRPr="00F32EDA">
        <w:rPr>
          <w:rFonts w:cs="Arial"/>
          <w:noProof w:val="0"/>
          <w:color w:val="000000" w:themeColor="text1"/>
          <w:szCs w:val="22"/>
          <w:lang w:eastAsia="ja-JP"/>
        </w:rPr>
        <w:t>deve</w:t>
      </w:r>
      <w:r w:rsidRPr="00F32EDA">
        <w:rPr>
          <w:rFonts w:cs="Arial"/>
          <w:noProof w:val="0"/>
          <w:color w:val="000000" w:themeColor="text1"/>
          <w:szCs w:val="22"/>
          <w:lang w:eastAsia="ja-JP"/>
        </w:rPr>
        <w:t xml:space="preserve"> começar depois das 22</w:t>
      </w:r>
      <w:r w:rsidR="00D62243" w:rsidRPr="00F32EDA">
        <w:rPr>
          <w:rFonts w:cs="Arial"/>
          <w:noProof w:val="0"/>
          <w:color w:val="000000" w:themeColor="text1"/>
          <w:szCs w:val="22"/>
          <w:lang w:eastAsia="ja-JP"/>
        </w:rPr>
        <w:t xml:space="preserve"> </w:t>
      </w:r>
      <w:r w:rsidRPr="00F32EDA">
        <w:rPr>
          <w:rFonts w:cs="Arial"/>
          <w:noProof w:val="0"/>
          <w:color w:val="000000" w:themeColor="text1"/>
          <w:szCs w:val="22"/>
          <w:lang w:eastAsia="ja-JP"/>
        </w:rPr>
        <w:t xml:space="preserve">h e não </w:t>
      </w:r>
      <w:r w:rsidR="00D339DF" w:rsidRPr="00F32EDA">
        <w:rPr>
          <w:rFonts w:cs="Arial"/>
          <w:noProof w:val="0"/>
          <w:color w:val="000000" w:themeColor="text1"/>
          <w:szCs w:val="22"/>
          <w:lang w:eastAsia="ja-JP"/>
        </w:rPr>
        <w:t>deve</w:t>
      </w:r>
      <w:r w:rsidRPr="00F32EDA">
        <w:rPr>
          <w:rFonts w:cs="Arial"/>
          <w:noProof w:val="0"/>
          <w:color w:val="000000" w:themeColor="text1"/>
          <w:szCs w:val="22"/>
          <w:lang w:eastAsia="ja-JP"/>
        </w:rPr>
        <w:t xml:space="preserve"> terminar antes das 7</w:t>
      </w:r>
      <w:r w:rsidR="00D62243" w:rsidRPr="00F32EDA">
        <w:rPr>
          <w:rFonts w:cs="Arial"/>
          <w:noProof w:val="0"/>
          <w:color w:val="000000" w:themeColor="text1"/>
          <w:szCs w:val="22"/>
          <w:lang w:eastAsia="ja-JP"/>
        </w:rPr>
        <w:t xml:space="preserve"> </w:t>
      </w:r>
      <w:r w:rsidRPr="00F32EDA">
        <w:rPr>
          <w:rFonts w:cs="Arial"/>
          <w:noProof w:val="0"/>
          <w:color w:val="000000" w:themeColor="text1"/>
          <w:szCs w:val="22"/>
          <w:lang w:eastAsia="ja-JP"/>
        </w:rPr>
        <w:t>h do dia seguinte. Se o dia seguinte for domingo ou feriado</w:t>
      </w:r>
      <w:r w:rsidR="0041677B" w:rsidRPr="00F32EDA">
        <w:rPr>
          <w:rFonts w:cs="Arial"/>
          <w:noProof w:val="0"/>
          <w:color w:val="000000" w:themeColor="text1"/>
          <w:szCs w:val="22"/>
          <w:lang w:eastAsia="ja-JP"/>
        </w:rPr>
        <w:t>,</w:t>
      </w:r>
      <w:r w:rsidRPr="00F32EDA">
        <w:rPr>
          <w:rFonts w:cs="Arial"/>
          <w:noProof w:val="0"/>
          <w:color w:val="000000" w:themeColor="text1"/>
          <w:szCs w:val="22"/>
          <w:lang w:eastAsia="ja-JP"/>
        </w:rPr>
        <w:t xml:space="preserve"> o término do período noturno não </w:t>
      </w:r>
      <w:r w:rsidR="00D339DF" w:rsidRPr="00F32EDA">
        <w:rPr>
          <w:rFonts w:cs="Arial"/>
          <w:noProof w:val="0"/>
          <w:color w:val="000000" w:themeColor="text1"/>
          <w:szCs w:val="22"/>
          <w:lang w:eastAsia="ja-JP"/>
        </w:rPr>
        <w:t>deve</w:t>
      </w:r>
      <w:r w:rsidRPr="00F32EDA">
        <w:rPr>
          <w:rFonts w:cs="Arial"/>
          <w:noProof w:val="0"/>
          <w:color w:val="000000" w:themeColor="text1"/>
          <w:szCs w:val="22"/>
          <w:lang w:eastAsia="ja-JP"/>
        </w:rPr>
        <w:t xml:space="preserve"> ser antes das 9</w:t>
      </w:r>
      <w:r w:rsidR="00D62243" w:rsidRPr="00F32EDA">
        <w:rPr>
          <w:rFonts w:cs="Arial"/>
          <w:noProof w:val="0"/>
          <w:color w:val="000000" w:themeColor="text1"/>
          <w:szCs w:val="22"/>
          <w:lang w:eastAsia="ja-JP"/>
        </w:rPr>
        <w:t xml:space="preserve"> </w:t>
      </w:r>
      <w:r w:rsidRPr="00F32EDA">
        <w:rPr>
          <w:rFonts w:cs="Arial"/>
          <w:noProof w:val="0"/>
          <w:color w:val="000000" w:themeColor="text1"/>
          <w:szCs w:val="22"/>
          <w:lang w:eastAsia="ja-JP"/>
        </w:rPr>
        <w:t>h.</w:t>
      </w:r>
      <w:r w:rsidR="00D373F8">
        <w:rPr>
          <w:rFonts w:cs="Arial"/>
          <w:noProof w:val="0"/>
          <w:color w:val="000000" w:themeColor="text1"/>
          <w:szCs w:val="22"/>
          <w:lang w:eastAsia="ja-JP"/>
        </w:rPr>
        <w:t xml:space="preserve"> </w:t>
      </w:r>
    </w:p>
    <w:p w14:paraId="7B0EF1BB" w14:textId="32ABD343" w:rsidR="005254C1" w:rsidRPr="00616AA6" w:rsidRDefault="005254C1" w:rsidP="007D49A3">
      <w:pPr>
        <w:pStyle w:val="Ttulo2Seo11comttulo"/>
        <w:tabs>
          <w:tab w:val="clear" w:pos="3397"/>
          <w:tab w:val="num" w:pos="142"/>
        </w:tabs>
        <w:spacing w:before="120" w:after="120" w:line="240" w:lineRule="auto"/>
        <w:ind w:left="0"/>
        <w:rPr>
          <w:rFonts w:cs="Arial"/>
          <w:color w:val="000000" w:themeColor="text1"/>
          <w:sz w:val="22"/>
          <w:szCs w:val="22"/>
        </w:rPr>
      </w:pPr>
      <w:bookmarkStart w:id="63" w:name="_Toc465869605"/>
      <w:r w:rsidRPr="00616AA6">
        <w:rPr>
          <w:rFonts w:cs="Arial"/>
          <w:color w:val="000000" w:themeColor="text1"/>
          <w:sz w:val="22"/>
          <w:szCs w:val="22"/>
        </w:rPr>
        <w:t xml:space="preserve">Avaliação </w:t>
      </w:r>
      <w:r w:rsidR="00B60FD3" w:rsidRPr="00616AA6">
        <w:rPr>
          <w:rFonts w:cs="Arial"/>
          <w:color w:val="000000" w:themeColor="text1"/>
          <w:sz w:val="22"/>
          <w:szCs w:val="22"/>
        </w:rPr>
        <w:t>de sons</w:t>
      </w:r>
      <w:r w:rsidR="00442EF7" w:rsidRPr="00616AA6">
        <w:rPr>
          <w:rFonts w:cs="Arial"/>
          <w:color w:val="000000" w:themeColor="text1"/>
          <w:sz w:val="22"/>
          <w:szCs w:val="22"/>
        </w:rPr>
        <w:t xml:space="preserve"> contínuo</w:t>
      </w:r>
      <w:r w:rsidR="00B60FD3" w:rsidRPr="00616AA6">
        <w:rPr>
          <w:rFonts w:cs="Arial"/>
          <w:color w:val="000000" w:themeColor="text1"/>
          <w:sz w:val="22"/>
          <w:szCs w:val="22"/>
        </w:rPr>
        <w:t>s</w:t>
      </w:r>
      <w:r w:rsidR="00442EF7" w:rsidRPr="00616AA6">
        <w:rPr>
          <w:rFonts w:cs="Arial"/>
          <w:color w:val="000000" w:themeColor="text1"/>
          <w:sz w:val="22"/>
          <w:szCs w:val="22"/>
        </w:rPr>
        <w:t xml:space="preserve"> ou intermitente</w:t>
      </w:r>
      <w:r w:rsidR="00B60FD3" w:rsidRPr="00616AA6">
        <w:rPr>
          <w:rFonts w:cs="Arial"/>
          <w:color w:val="000000" w:themeColor="text1"/>
          <w:sz w:val="22"/>
          <w:szCs w:val="22"/>
        </w:rPr>
        <w:t>s</w:t>
      </w:r>
      <w:bookmarkEnd w:id="63"/>
    </w:p>
    <w:p w14:paraId="075C8940" w14:textId="752B6AE2" w:rsidR="00027670" w:rsidRPr="00616AA6" w:rsidRDefault="007E16FF" w:rsidP="007D49A3">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Para som contínuo ou intermitente</w:t>
      </w:r>
      <w:r w:rsidR="0041677B" w:rsidRPr="00616AA6">
        <w:rPr>
          <w:rFonts w:cs="Arial"/>
          <w:noProof w:val="0"/>
          <w:color w:val="000000" w:themeColor="text1"/>
          <w:szCs w:val="22"/>
        </w:rPr>
        <w:t>,</w:t>
      </w:r>
      <w:r w:rsidR="00BE6C0E" w:rsidRPr="00616AA6">
        <w:rPr>
          <w:rFonts w:cs="Arial"/>
          <w:noProof w:val="0"/>
          <w:color w:val="000000" w:themeColor="text1"/>
          <w:szCs w:val="22"/>
        </w:rPr>
        <w:t xml:space="preserve"> a</w:t>
      </w:r>
      <w:r w:rsidR="005254C1" w:rsidRPr="00616AA6">
        <w:rPr>
          <w:rFonts w:cs="Arial"/>
          <w:noProof w:val="0"/>
          <w:color w:val="000000" w:themeColor="text1"/>
          <w:szCs w:val="22"/>
        </w:rPr>
        <w:t xml:space="preserve"> avaliação é realizada</w:t>
      </w:r>
      <w:r w:rsidRPr="00616AA6">
        <w:rPr>
          <w:rFonts w:cs="Arial"/>
          <w:noProof w:val="0"/>
          <w:color w:val="000000" w:themeColor="text1"/>
          <w:szCs w:val="22"/>
        </w:rPr>
        <w:t xml:space="preserve"> </w:t>
      </w:r>
      <w:r w:rsidR="0041677B" w:rsidRPr="00616AA6">
        <w:rPr>
          <w:rFonts w:cs="Arial"/>
          <w:noProof w:val="0"/>
          <w:color w:val="000000" w:themeColor="text1"/>
          <w:szCs w:val="22"/>
        </w:rPr>
        <w:t xml:space="preserve">por meio </w:t>
      </w:r>
      <w:r w:rsidR="00E47364" w:rsidRPr="00616AA6">
        <w:rPr>
          <w:rFonts w:cs="Arial"/>
          <w:noProof w:val="0"/>
          <w:color w:val="000000" w:themeColor="text1"/>
          <w:szCs w:val="22"/>
        </w:rPr>
        <w:t xml:space="preserve">da determinação </w:t>
      </w:r>
      <w:r w:rsidR="004D3E83" w:rsidRPr="00616AA6">
        <w:rPr>
          <w:rFonts w:cs="Arial"/>
          <w:noProof w:val="0"/>
          <w:color w:val="000000" w:themeColor="text1"/>
          <w:szCs w:val="22"/>
        </w:rPr>
        <w:t xml:space="preserve">do </w:t>
      </w:r>
      <w:r w:rsidR="004D3E83" w:rsidRPr="00616AA6">
        <w:rPr>
          <w:rFonts w:cs="Arial"/>
          <w:i/>
          <w:noProof w:val="0"/>
          <w:color w:val="000000" w:themeColor="text1"/>
          <w:szCs w:val="22"/>
        </w:rPr>
        <w:t>L</w:t>
      </w:r>
      <w:r w:rsidR="004D3E83" w:rsidRPr="00616AA6">
        <w:rPr>
          <w:rFonts w:cs="Arial"/>
          <w:noProof w:val="0"/>
          <w:color w:val="000000" w:themeColor="text1"/>
          <w:szCs w:val="22"/>
          <w:vertAlign w:val="subscript"/>
        </w:rPr>
        <w:t>Aeq</w:t>
      </w:r>
      <w:r w:rsidR="00F049E6" w:rsidRPr="00616AA6">
        <w:rPr>
          <w:rFonts w:cs="Arial"/>
          <w:noProof w:val="0"/>
          <w:color w:val="000000" w:themeColor="text1"/>
          <w:szCs w:val="22"/>
          <w:vertAlign w:val="subscript"/>
        </w:rPr>
        <w:t xml:space="preserve"> </w:t>
      </w:r>
      <w:r w:rsidRPr="00616AA6">
        <w:rPr>
          <w:rFonts w:cs="Arial"/>
          <w:noProof w:val="0"/>
          <w:color w:val="000000" w:themeColor="text1"/>
          <w:szCs w:val="22"/>
        </w:rPr>
        <w:t xml:space="preserve">do som </w:t>
      </w:r>
      <w:r w:rsidR="00290AAE" w:rsidRPr="00616AA6">
        <w:rPr>
          <w:rFonts w:cs="Arial"/>
          <w:noProof w:val="0"/>
          <w:color w:val="000000" w:themeColor="text1"/>
          <w:szCs w:val="22"/>
        </w:rPr>
        <w:t xml:space="preserve">proveniente </w:t>
      </w:r>
      <w:r w:rsidR="004D3E83" w:rsidRPr="00616AA6">
        <w:rPr>
          <w:rFonts w:cs="Arial"/>
          <w:noProof w:val="0"/>
          <w:color w:val="000000" w:themeColor="text1"/>
          <w:szCs w:val="22"/>
        </w:rPr>
        <w:t>da</w:t>
      </w:r>
      <w:r w:rsidR="005254C1" w:rsidRPr="00616AA6">
        <w:rPr>
          <w:rFonts w:cs="Arial"/>
          <w:noProof w:val="0"/>
          <w:color w:val="000000" w:themeColor="text1"/>
          <w:szCs w:val="22"/>
        </w:rPr>
        <w:t xml:space="preserve"> fonte</w:t>
      </w:r>
      <w:r w:rsidR="0041677B" w:rsidRPr="00616AA6">
        <w:rPr>
          <w:rFonts w:cs="Arial"/>
          <w:noProof w:val="0"/>
          <w:color w:val="000000" w:themeColor="text1"/>
          <w:szCs w:val="22"/>
        </w:rPr>
        <w:t>-</w:t>
      </w:r>
      <w:r w:rsidR="005254C1" w:rsidRPr="00616AA6">
        <w:rPr>
          <w:rFonts w:cs="Arial"/>
          <w:noProof w:val="0"/>
          <w:color w:val="000000" w:themeColor="text1"/>
          <w:szCs w:val="22"/>
        </w:rPr>
        <w:t>objeto de avaliação</w:t>
      </w:r>
      <w:r w:rsidR="0041677B" w:rsidRPr="00616AA6">
        <w:rPr>
          <w:rFonts w:cs="Arial"/>
          <w:noProof w:val="0"/>
          <w:color w:val="000000" w:themeColor="text1"/>
          <w:szCs w:val="22"/>
        </w:rPr>
        <w:t>, conforme a seguir.</w:t>
      </w:r>
    </w:p>
    <w:p w14:paraId="4D92E0EF" w14:textId="10B8E339" w:rsidR="00BF0900" w:rsidRPr="00616AA6" w:rsidRDefault="00BF0900" w:rsidP="007D49A3">
      <w:pPr>
        <w:pStyle w:val="Ttulo3"/>
        <w:tabs>
          <w:tab w:val="clear" w:pos="2988"/>
          <w:tab w:val="num" w:pos="142"/>
        </w:tabs>
        <w:spacing w:line="240" w:lineRule="auto"/>
        <w:ind w:left="0"/>
        <w:rPr>
          <w:rFonts w:cs="Arial"/>
          <w:color w:val="000000" w:themeColor="text1"/>
          <w:sz w:val="22"/>
          <w:szCs w:val="22"/>
          <w:lang w:val="pt-BR"/>
        </w:rPr>
      </w:pPr>
      <w:bookmarkStart w:id="64" w:name="_Toc465869606"/>
      <w:r w:rsidRPr="00616AA6">
        <w:rPr>
          <w:rFonts w:cs="Arial"/>
          <w:color w:val="000000" w:themeColor="text1"/>
          <w:sz w:val="22"/>
          <w:szCs w:val="22"/>
          <w:lang w:val="pt-BR"/>
        </w:rPr>
        <w:t>Determinação do nível de pressão sonora total</w:t>
      </w:r>
      <w:bookmarkEnd w:id="64"/>
    </w:p>
    <w:p w14:paraId="49BD1571" w14:textId="77777777" w:rsidR="00A02364" w:rsidRDefault="00406B4F" w:rsidP="007D49A3">
      <w:pPr>
        <w:spacing w:before="120" w:after="120" w:line="240" w:lineRule="auto"/>
        <w:rPr>
          <w:rFonts w:cs="Arial"/>
          <w:color w:val="000000" w:themeColor="text1"/>
          <w:sz w:val="22"/>
          <w:szCs w:val="22"/>
          <w:lang w:eastAsia="ja-JP"/>
        </w:rPr>
      </w:pPr>
      <w:r w:rsidRPr="00616AA6">
        <w:rPr>
          <w:rFonts w:cs="Arial"/>
          <w:color w:val="000000" w:themeColor="text1"/>
          <w:sz w:val="22"/>
          <w:szCs w:val="22"/>
          <w:lang w:eastAsia="ja-JP"/>
        </w:rPr>
        <w:t>A medição do nível de pressão sonora de um som total deve ser realizada considerando todas as fontes sonoras contribuintes</w:t>
      </w:r>
      <w:r w:rsidRPr="00A02364">
        <w:rPr>
          <w:rFonts w:cs="Arial"/>
          <w:color w:val="000000" w:themeColor="text1"/>
          <w:sz w:val="22"/>
          <w:szCs w:val="22"/>
          <w:lang w:eastAsia="ja-JP"/>
        </w:rPr>
        <w:t xml:space="preserve">. </w:t>
      </w:r>
    </w:p>
    <w:p w14:paraId="6C10A58F" w14:textId="0B25704E" w:rsidR="00406B4F" w:rsidRPr="00C51EE3" w:rsidRDefault="00406B4F" w:rsidP="007D49A3">
      <w:pPr>
        <w:spacing w:before="120" w:after="120" w:line="240" w:lineRule="auto"/>
        <w:rPr>
          <w:rFonts w:cs="Arial"/>
          <w:color w:val="000000" w:themeColor="text1"/>
          <w:sz w:val="22"/>
          <w:szCs w:val="22"/>
        </w:rPr>
      </w:pPr>
      <w:r w:rsidRPr="00C51EE3">
        <w:rPr>
          <w:rFonts w:cs="Arial"/>
          <w:color w:val="000000" w:themeColor="text1"/>
          <w:sz w:val="22"/>
          <w:szCs w:val="22"/>
        </w:rPr>
        <w:t>Na ocorrência de som intrusivo, os níveis de pressão sonora decorrentes de sua contribuição devem ser excluídos.</w:t>
      </w:r>
      <w:r w:rsidR="00681944" w:rsidRPr="00C51EE3">
        <w:rPr>
          <w:rFonts w:cs="Arial"/>
          <w:color w:val="000000" w:themeColor="text1"/>
          <w:sz w:val="22"/>
          <w:szCs w:val="22"/>
        </w:rPr>
        <w:t xml:space="preserve"> </w:t>
      </w:r>
    </w:p>
    <w:p w14:paraId="1215736A" w14:textId="28DE4F9E" w:rsidR="00BF0900" w:rsidRPr="00C51EE3" w:rsidRDefault="00BF0900" w:rsidP="007D49A3">
      <w:pPr>
        <w:pStyle w:val="Ttulo3"/>
        <w:tabs>
          <w:tab w:val="clear" w:pos="2988"/>
          <w:tab w:val="num" w:pos="284"/>
        </w:tabs>
        <w:spacing w:line="240" w:lineRule="auto"/>
        <w:ind w:left="0"/>
        <w:rPr>
          <w:rFonts w:cs="Arial"/>
          <w:color w:val="000000" w:themeColor="text1"/>
          <w:sz w:val="22"/>
          <w:szCs w:val="22"/>
          <w:lang w:val="pt-BR"/>
        </w:rPr>
      </w:pPr>
      <w:bookmarkStart w:id="65" w:name="_Toc465869607"/>
      <w:r w:rsidRPr="00C51EE3">
        <w:rPr>
          <w:rFonts w:cs="Arial"/>
          <w:color w:val="000000" w:themeColor="text1"/>
          <w:sz w:val="22"/>
          <w:szCs w:val="22"/>
          <w:lang w:val="pt-BR"/>
        </w:rPr>
        <w:t>Determinação do nível de pressão sonora residual</w:t>
      </w:r>
      <w:bookmarkEnd w:id="65"/>
    </w:p>
    <w:p w14:paraId="0B2FEF64" w14:textId="77777777" w:rsidR="007B296F" w:rsidRPr="00C51EE3" w:rsidRDefault="00406B4F" w:rsidP="007D49A3">
      <w:pPr>
        <w:spacing w:before="120" w:after="120" w:line="240" w:lineRule="auto"/>
        <w:rPr>
          <w:rFonts w:cs="Arial"/>
          <w:color w:val="000000" w:themeColor="text1"/>
          <w:sz w:val="22"/>
          <w:szCs w:val="22"/>
          <w:lang w:eastAsia="ja-JP"/>
        </w:rPr>
      </w:pPr>
      <w:r w:rsidRPr="00C51EE3">
        <w:rPr>
          <w:rFonts w:cs="Arial"/>
          <w:color w:val="000000" w:themeColor="text1"/>
          <w:sz w:val="22"/>
          <w:szCs w:val="22"/>
          <w:lang w:eastAsia="ja-JP"/>
        </w:rPr>
        <w:t xml:space="preserve">A medição do nível de pressão sonora de um som residual deve ser realizada assegurando que não ocorram contribuições das fontes sonoras específicas do objeto da avaliação. </w:t>
      </w:r>
    </w:p>
    <w:p w14:paraId="32B7F9E8" w14:textId="770062EA" w:rsidR="00406B4F" w:rsidRPr="00C51EE3" w:rsidRDefault="00C71684" w:rsidP="007D49A3">
      <w:pPr>
        <w:spacing w:before="120" w:after="120" w:line="240" w:lineRule="auto"/>
        <w:rPr>
          <w:rFonts w:cs="Arial"/>
          <w:color w:val="FF0000"/>
          <w:sz w:val="22"/>
          <w:szCs w:val="22"/>
        </w:rPr>
      </w:pPr>
      <w:r w:rsidRPr="00C51EE3">
        <w:rPr>
          <w:rFonts w:cs="Arial"/>
          <w:color w:val="000000" w:themeColor="text1"/>
          <w:sz w:val="22"/>
          <w:szCs w:val="22"/>
        </w:rPr>
        <w:t>Quando não for possível cessar a fonte sonora – objeto de medição</w:t>
      </w:r>
      <w:r w:rsidR="00406B4F" w:rsidRPr="00C51EE3">
        <w:rPr>
          <w:rFonts w:cs="Arial"/>
          <w:color w:val="000000" w:themeColor="text1"/>
          <w:sz w:val="22"/>
          <w:szCs w:val="22"/>
        </w:rPr>
        <w:t>, desde que seja possível demonstrar que outro ambiente apresenta características sonoras semelhantes,</w:t>
      </w:r>
      <w:r w:rsidR="0041677B" w:rsidRPr="00C51EE3">
        <w:rPr>
          <w:rFonts w:cs="Arial"/>
          <w:color w:val="000000" w:themeColor="text1"/>
          <w:sz w:val="22"/>
          <w:szCs w:val="22"/>
        </w:rPr>
        <w:t xml:space="preserve"> o nível sonoro residual pode </w:t>
      </w:r>
      <w:r w:rsidR="00406B4F" w:rsidRPr="00C51EE3">
        <w:rPr>
          <w:rFonts w:cs="Arial"/>
          <w:color w:val="000000" w:themeColor="text1"/>
          <w:sz w:val="22"/>
          <w:szCs w:val="22"/>
        </w:rPr>
        <w:t>ser medido neste outro ambiente.</w:t>
      </w:r>
      <w:r w:rsidR="00681944" w:rsidRPr="00C51EE3">
        <w:rPr>
          <w:rFonts w:cs="Arial"/>
          <w:color w:val="000000" w:themeColor="text1"/>
          <w:sz w:val="22"/>
          <w:szCs w:val="22"/>
        </w:rPr>
        <w:t xml:space="preserve"> </w:t>
      </w:r>
      <w:r w:rsidRPr="00C51EE3">
        <w:rPr>
          <w:rFonts w:cs="Arial"/>
          <w:color w:val="000000" w:themeColor="text1"/>
          <w:sz w:val="22"/>
          <w:szCs w:val="22"/>
        </w:rPr>
        <w:t>Esta condição deve ser justificada no relatório.</w:t>
      </w:r>
    </w:p>
    <w:p w14:paraId="51151CBF" w14:textId="77777777" w:rsidR="00A02364" w:rsidRPr="00616AA6" w:rsidRDefault="00A02364" w:rsidP="00A02364">
      <w:pPr>
        <w:spacing w:before="120" w:after="120" w:line="240" w:lineRule="auto"/>
        <w:rPr>
          <w:rFonts w:cs="Arial"/>
          <w:color w:val="000000" w:themeColor="text1"/>
          <w:sz w:val="22"/>
          <w:szCs w:val="22"/>
        </w:rPr>
      </w:pPr>
      <w:r w:rsidRPr="00C51EE3">
        <w:rPr>
          <w:rFonts w:cs="Arial"/>
          <w:color w:val="000000" w:themeColor="text1"/>
          <w:sz w:val="22"/>
          <w:szCs w:val="22"/>
        </w:rPr>
        <w:t>Na ocorrência de som intrusivo, os níveis de pressão sonora decorrentes de sua contribuição devem ser excluídos.</w:t>
      </w:r>
      <w:r>
        <w:rPr>
          <w:rFonts w:cs="Arial"/>
          <w:color w:val="000000" w:themeColor="text1"/>
          <w:sz w:val="22"/>
          <w:szCs w:val="22"/>
        </w:rPr>
        <w:t xml:space="preserve"> </w:t>
      </w:r>
    </w:p>
    <w:p w14:paraId="4EE2E30D" w14:textId="77777777" w:rsidR="00795D78" w:rsidRPr="00616AA6" w:rsidRDefault="00795D78" w:rsidP="00795D78">
      <w:pPr>
        <w:pStyle w:val="Ttulo3"/>
        <w:tabs>
          <w:tab w:val="clear" w:pos="2988"/>
          <w:tab w:val="num" w:pos="284"/>
        </w:tabs>
        <w:spacing w:line="240" w:lineRule="auto"/>
        <w:ind w:left="0"/>
        <w:rPr>
          <w:rFonts w:cs="Arial"/>
          <w:color w:val="000000" w:themeColor="text1"/>
          <w:sz w:val="22"/>
          <w:szCs w:val="22"/>
          <w:lang w:val="pt-BR"/>
        </w:rPr>
      </w:pPr>
      <w:bookmarkStart w:id="66" w:name="_Toc465869608"/>
      <w:r w:rsidRPr="00616AA6">
        <w:rPr>
          <w:rFonts w:cs="Arial"/>
          <w:color w:val="000000" w:themeColor="text1"/>
          <w:sz w:val="22"/>
          <w:szCs w:val="22"/>
          <w:lang w:val="pt-BR"/>
        </w:rPr>
        <w:t>Determinação de um som específico</w:t>
      </w:r>
      <w:bookmarkEnd w:id="66"/>
    </w:p>
    <w:p w14:paraId="5A717D5B" w14:textId="745EE9A8" w:rsidR="00795D78" w:rsidRDefault="00795D78" w:rsidP="00795D78">
      <w:pPr>
        <w:spacing w:before="120" w:after="120" w:line="240" w:lineRule="auto"/>
        <w:rPr>
          <w:rFonts w:cs="Arial"/>
          <w:color w:val="000000" w:themeColor="text1"/>
          <w:sz w:val="22"/>
          <w:szCs w:val="22"/>
        </w:rPr>
      </w:pPr>
      <w:r w:rsidRPr="00616AA6">
        <w:rPr>
          <w:rFonts w:cs="Arial"/>
          <w:color w:val="000000" w:themeColor="text1"/>
          <w:sz w:val="22"/>
          <w:szCs w:val="22"/>
        </w:rPr>
        <w:t>O nível de pressão sonora de um som específico pode ser medido diretamente, quando este for predominante sobre as fontes sonoras residuais ou calculado indiretamente, subtraindo-se do som tot</w:t>
      </w:r>
      <w:r>
        <w:rPr>
          <w:rFonts w:cs="Arial"/>
          <w:color w:val="000000" w:themeColor="text1"/>
          <w:sz w:val="22"/>
          <w:szCs w:val="22"/>
        </w:rPr>
        <w:t>al a influência do som residual, conforme equação:</w:t>
      </w:r>
    </w:p>
    <w:tbl>
      <w:tblPr>
        <w:tblW w:w="0" w:type="auto"/>
        <w:tblLook w:val="04A0" w:firstRow="1" w:lastRow="0" w:firstColumn="1" w:lastColumn="0" w:noHBand="0" w:noVBand="1"/>
      </w:tblPr>
      <w:tblGrid>
        <w:gridCol w:w="8773"/>
        <w:gridCol w:w="1433"/>
      </w:tblGrid>
      <w:tr w:rsidR="00795D78" w:rsidRPr="00616AA6" w14:paraId="1DB289D2" w14:textId="77777777" w:rsidTr="00CE26D8">
        <w:tc>
          <w:tcPr>
            <w:tcW w:w="8897" w:type="dxa"/>
            <w:vAlign w:val="center"/>
          </w:tcPr>
          <w:p w14:paraId="6576CEFE" w14:textId="2D59AE0E" w:rsidR="00795D78" w:rsidRPr="00616AA6" w:rsidRDefault="00DB5275" w:rsidP="00184297">
            <w:pPr>
              <w:pStyle w:val="Pargrafo11pt"/>
              <w:spacing w:before="120" w:after="120" w:line="240" w:lineRule="auto"/>
              <w:jc w:val="center"/>
              <w:rPr>
                <w:rFonts w:cs="Arial"/>
                <w:noProof w:val="0"/>
                <w:color w:val="000000" w:themeColor="text1"/>
                <w:szCs w:val="22"/>
              </w:rPr>
            </w:pPr>
            <m:oMathPara>
              <m:oMath>
                <m:sSub>
                  <m:sSubPr>
                    <m:ctrlPr>
                      <w:rPr>
                        <w:rFonts w:ascii="Cambria Math" w:hAnsi="Cambria Math" w:cs="Arial"/>
                        <w:i/>
                        <w:noProof w:val="0"/>
                        <w:color w:val="000000" w:themeColor="text1"/>
                        <w:szCs w:val="22"/>
                      </w:rPr>
                    </m:ctrlPr>
                  </m:sSubPr>
                  <m:e>
                    <m:r>
                      <w:rPr>
                        <w:rFonts w:ascii="Cambria Math" w:hAnsi="Cambria Math" w:cs="Arial"/>
                        <w:noProof w:val="0"/>
                        <w:color w:val="000000" w:themeColor="text1"/>
                        <w:szCs w:val="22"/>
                      </w:rPr>
                      <m:t>L</m:t>
                    </m:r>
                  </m:e>
                  <m:sub>
                    <m:r>
                      <w:rPr>
                        <w:rFonts w:ascii="Cambria Math" w:hAnsi="Cambria Math" w:cs="Arial"/>
                        <w:noProof w:val="0"/>
                        <w:color w:val="000000" w:themeColor="text1"/>
                        <w:szCs w:val="22"/>
                      </w:rPr>
                      <m:t>esp</m:t>
                    </m:r>
                  </m:sub>
                </m:sSub>
                <m:r>
                  <w:rPr>
                    <w:rFonts w:ascii="Cambria Math" w:hAnsi="Cambria Math" w:cs="Arial"/>
                    <w:noProof w:val="0"/>
                    <w:color w:val="000000" w:themeColor="text1"/>
                    <w:szCs w:val="22"/>
                  </w:rPr>
                  <m:t>=10∙</m:t>
                </m:r>
                <m:sSub>
                  <m:sSubPr>
                    <m:ctrlPr>
                      <w:rPr>
                        <w:rFonts w:ascii="Cambria Math" w:hAnsi="Cambria Math" w:cs="Arial"/>
                        <w:i/>
                        <w:noProof w:val="0"/>
                        <w:color w:val="000000" w:themeColor="text1"/>
                        <w:szCs w:val="22"/>
                      </w:rPr>
                    </m:ctrlPr>
                  </m:sSubPr>
                  <m:e>
                    <m:r>
                      <w:rPr>
                        <w:rFonts w:ascii="Cambria Math" w:hAnsi="Cambria Math" w:cs="Arial"/>
                        <w:noProof w:val="0"/>
                        <w:color w:val="000000" w:themeColor="text1"/>
                        <w:szCs w:val="22"/>
                      </w:rPr>
                      <m:t>log</m:t>
                    </m:r>
                  </m:e>
                  <m:sub>
                    <m:r>
                      <w:rPr>
                        <w:rFonts w:ascii="Cambria Math" w:hAnsi="Cambria Math" w:cs="Arial"/>
                        <w:noProof w:val="0"/>
                        <w:color w:val="000000" w:themeColor="text1"/>
                        <w:szCs w:val="22"/>
                      </w:rPr>
                      <m:t>10</m:t>
                    </m:r>
                  </m:sub>
                </m:sSub>
                <m:r>
                  <w:rPr>
                    <w:rFonts w:ascii="Cambria Math" w:hAnsi="Cambria Math" w:cs="Arial"/>
                    <w:noProof w:val="0"/>
                    <w:color w:val="000000" w:themeColor="text1"/>
                    <w:szCs w:val="22"/>
                  </w:rPr>
                  <m:t>(</m:t>
                </m:r>
                <m:sSup>
                  <m:sSupPr>
                    <m:ctrlPr>
                      <w:rPr>
                        <w:rFonts w:ascii="Cambria Math" w:hAnsi="Cambria Math" w:cs="Arial"/>
                        <w:i/>
                        <w:noProof w:val="0"/>
                        <w:color w:val="000000" w:themeColor="text1"/>
                        <w:szCs w:val="22"/>
                      </w:rPr>
                    </m:ctrlPr>
                  </m:sSupPr>
                  <m:e>
                    <m:r>
                      <w:rPr>
                        <w:rFonts w:ascii="Cambria Math" w:hAnsi="Cambria Math" w:cs="Arial"/>
                        <w:noProof w:val="0"/>
                        <w:color w:val="000000" w:themeColor="text1"/>
                        <w:szCs w:val="22"/>
                      </w:rPr>
                      <m:t>10</m:t>
                    </m:r>
                  </m:e>
                  <m:sup>
                    <m:f>
                      <m:fPr>
                        <m:ctrlPr>
                          <w:rPr>
                            <w:rFonts w:ascii="Cambria Math" w:hAnsi="Cambria Math" w:cs="Arial"/>
                            <w:i/>
                            <w:noProof w:val="0"/>
                            <w:color w:val="000000" w:themeColor="text1"/>
                            <w:szCs w:val="22"/>
                          </w:rPr>
                        </m:ctrlPr>
                      </m:fPr>
                      <m:num>
                        <m:sSub>
                          <m:sSubPr>
                            <m:ctrlPr>
                              <w:rPr>
                                <w:rFonts w:ascii="Cambria Math" w:hAnsi="Cambria Math" w:cs="Arial"/>
                                <w:i/>
                                <w:noProof w:val="0"/>
                                <w:color w:val="000000" w:themeColor="text1"/>
                                <w:szCs w:val="22"/>
                              </w:rPr>
                            </m:ctrlPr>
                          </m:sSubPr>
                          <m:e>
                            <m:r>
                              <w:rPr>
                                <w:rFonts w:ascii="Cambria Math" w:hAnsi="Cambria Math" w:cs="Arial"/>
                                <w:noProof w:val="0"/>
                                <w:color w:val="000000" w:themeColor="text1"/>
                                <w:szCs w:val="22"/>
                              </w:rPr>
                              <m:t>L</m:t>
                            </m:r>
                          </m:e>
                          <m:sub>
                            <m:r>
                              <w:rPr>
                                <w:rFonts w:ascii="Cambria Math" w:hAnsi="Cambria Math" w:cs="Arial"/>
                                <w:noProof w:val="0"/>
                                <w:color w:val="000000" w:themeColor="text1"/>
                                <w:szCs w:val="22"/>
                              </w:rPr>
                              <m:t>tot</m:t>
                            </m:r>
                          </m:sub>
                        </m:sSub>
                      </m:num>
                      <m:den>
                        <m:r>
                          <w:rPr>
                            <w:rFonts w:ascii="Cambria Math" w:hAnsi="Cambria Math" w:cs="Arial"/>
                            <w:noProof w:val="0"/>
                            <w:color w:val="000000" w:themeColor="text1"/>
                            <w:szCs w:val="22"/>
                          </w:rPr>
                          <m:t>10</m:t>
                        </m:r>
                      </m:den>
                    </m:f>
                  </m:sup>
                </m:sSup>
                <m:r>
                  <w:rPr>
                    <w:rFonts w:ascii="Cambria Math" w:hAnsi="Cambria Math" w:cs="Arial"/>
                    <w:noProof w:val="0"/>
                    <w:color w:val="000000" w:themeColor="text1"/>
                    <w:szCs w:val="22"/>
                  </w:rPr>
                  <m:t xml:space="preserve">- </m:t>
                </m:r>
                <m:sSup>
                  <m:sSupPr>
                    <m:ctrlPr>
                      <w:rPr>
                        <w:rFonts w:ascii="Cambria Math" w:hAnsi="Cambria Math" w:cs="Arial"/>
                        <w:i/>
                        <w:noProof w:val="0"/>
                        <w:color w:val="000000" w:themeColor="text1"/>
                        <w:szCs w:val="22"/>
                      </w:rPr>
                    </m:ctrlPr>
                  </m:sSupPr>
                  <m:e>
                    <m:r>
                      <w:rPr>
                        <w:rFonts w:ascii="Cambria Math" w:hAnsi="Cambria Math" w:cs="Arial"/>
                        <w:noProof w:val="0"/>
                        <w:color w:val="000000" w:themeColor="text1"/>
                        <w:szCs w:val="22"/>
                      </w:rPr>
                      <m:t>10</m:t>
                    </m:r>
                  </m:e>
                  <m:sup>
                    <m:f>
                      <m:fPr>
                        <m:ctrlPr>
                          <w:rPr>
                            <w:rFonts w:ascii="Cambria Math" w:hAnsi="Cambria Math" w:cs="Arial"/>
                            <w:i/>
                            <w:noProof w:val="0"/>
                            <w:color w:val="000000" w:themeColor="text1"/>
                            <w:szCs w:val="22"/>
                          </w:rPr>
                        </m:ctrlPr>
                      </m:fPr>
                      <m:num>
                        <m:sSub>
                          <m:sSubPr>
                            <m:ctrlPr>
                              <w:rPr>
                                <w:rFonts w:ascii="Cambria Math" w:hAnsi="Cambria Math" w:cs="Arial"/>
                                <w:i/>
                                <w:noProof w:val="0"/>
                                <w:color w:val="000000" w:themeColor="text1"/>
                                <w:szCs w:val="22"/>
                              </w:rPr>
                            </m:ctrlPr>
                          </m:sSubPr>
                          <m:e>
                            <m:r>
                              <w:rPr>
                                <w:rFonts w:ascii="Cambria Math" w:hAnsi="Cambria Math" w:cs="Arial"/>
                                <w:noProof w:val="0"/>
                                <w:color w:val="000000" w:themeColor="text1"/>
                                <w:szCs w:val="22"/>
                              </w:rPr>
                              <m:t>L</m:t>
                            </m:r>
                          </m:e>
                          <m:sub>
                            <m:r>
                              <w:rPr>
                                <w:rFonts w:ascii="Cambria Math" w:hAnsi="Cambria Math" w:cs="Arial"/>
                                <w:noProof w:val="0"/>
                                <w:color w:val="000000" w:themeColor="text1"/>
                                <w:szCs w:val="22"/>
                              </w:rPr>
                              <m:t>res</m:t>
                            </m:r>
                          </m:sub>
                        </m:sSub>
                      </m:num>
                      <m:den>
                        <m:r>
                          <w:rPr>
                            <w:rFonts w:ascii="Cambria Math" w:hAnsi="Cambria Math" w:cs="Arial"/>
                            <w:noProof w:val="0"/>
                            <w:color w:val="000000" w:themeColor="text1"/>
                            <w:szCs w:val="22"/>
                          </w:rPr>
                          <m:t>10</m:t>
                        </m:r>
                      </m:den>
                    </m:f>
                  </m:sup>
                </m:sSup>
                <m:r>
                  <w:rPr>
                    <w:rFonts w:ascii="Cambria Math" w:hAnsi="Cambria Math" w:cs="Arial"/>
                    <w:noProof w:val="0"/>
                    <w:color w:val="000000" w:themeColor="text1"/>
                    <w:szCs w:val="22"/>
                  </w:rPr>
                  <m:t xml:space="preserve"> )</m:t>
                </m:r>
              </m:oMath>
            </m:oMathPara>
          </w:p>
        </w:tc>
        <w:tc>
          <w:tcPr>
            <w:tcW w:w="1449" w:type="dxa"/>
            <w:vAlign w:val="center"/>
          </w:tcPr>
          <w:p w14:paraId="19EFC057" w14:textId="77777777" w:rsidR="00795D78" w:rsidRPr="00616AA6" w:rsidRDefault="00795D78" w:rsidP="00CE26D8">
            <w:pPr>
              <w:pStyle w:val="Pargrafo11pt"/>
              <w:spacing w:before="120" w:after="120" w:line="240" w:lineRule="auto"/>
              <w:jc w:val="right"/>
              <w:rPr>
                <w:rFonts w:cs="Arial"/>
                <w:noProof w:val="0"/>
                <w:color w:val="000000" w:themeColor="text1"/>
                <w:szCs w:val="22"/>
              </w:rPr>
            </w:pPr>
            <w:r w:rsidRPr="00616AA6">
              <w:rPr>
                <w:rFonts w:cs="Arial"/>
                <w:noProof w:val="0"/>
                <w:color w:val="000000" w:themeColor="text1"/>
                <w:szCs w:val="22"/>
              </w:rPr>
              <w:t>(1)</w:t>
            </w:r>
          </w:p>
        </w:tc>
      </w:tr>
    </w:tbl>
    <w:p w14:paraId="655E0A50" w14:textId="77777777" w:rsidR="00795D78" w:rsidRPr="00616AA6" w:rsidRDefault="00795D78" w:rsidP="00795D78">
      <w:pPr>
        <w:spacing w:before="120" w:after="120" w:line="240" w:lineRule="auto"/>
        <w:rPr>
          <w:rFonts w:cs="Arial"/>
          <w:color w:val="000000" w:themeColor="text1"/>
          <w:sz w:val="22"/>
          <w:szCs w:val="22"/>
        </w:rPr>
      </w:pPr>
      <w:r w:rsidRPr="00616AA6">
        <w:rPr>
          <w:rFonts w:cs="Arial"/>
          <w:color w:val="000000" w:themeColor="text1"/>
          <w:sz w:val="22"/>
          <w:szCs w:val="22"/>
        </w:rPr>
        <w:lastRenderedPageBreak/>
        <w:t>onde</w:t>
      </w:r>
    </w:p>
    <w:p w14:paraId="63BE94C6" w14:textId="647727A6" w:rsidR="00795D78" w:rsidRPr="00184297" w:rsidRDefault="00795D78" w:rsidP="00795D78">
      <w:pPr>
        <w:spacing w:before="120" w:after="120" w:line="240" w:lineRule="auto"/>
        <w:rPr>
          <w:rFonts w:cs="Arial"/>
          <w:color w:val="000000" w:themeColor="text1"/>
          <w:sz w:val="22"/>
          <w:szCs w:val="22"/>
        </w:rPr>
      </w:pPr>
      <w:r w:rsidRPr="00616AA6">
        <w:rPr>
          <w:rFonts w:cs="Arial"/>
          <w:i/>
          <w:color w:val="000000" w:themeColor="text1"/>
          <w:sz w:val="22"/>
          <w:szCs w:val="22"/>
        </w:rPr>
        <w:tab/>
      </w:r>
      <w:r w:rsidRPr="00184297">
        <w:rPr>
          <w:rFonts w:cs="Arial"/>
          <w:i/>
          <w:color w:val="000000" w:themeColor="text1"/>
          <w:sz w:val="22"/>
          <w:szCs w:val="22"/>
        </w:rPr>
        <w:t>L</w:t>
      </w:r>
      <w:r w:rsidRPr="00184297">
        <w:rPr>
          <w:rFonts w:cs="Arial"/>
          <w:i/>
          <w:color w:val="000000" w:themeColor="text1"/>
          <w:sz w:val="22"/>
          <w:szCs w:val="22"/>
          <w:vertAlign w:val="subscript"/>
        </w:rPr>
        <w:t>esp.</w:t>
      </w:r>
      <w:r w:rsidRPr="00184297">
        <w:rPr>
          <w:rFonts w:cs="Arial"/>
          <w:color w:val="000000" w:themeColor="text1"/>
          <w:sz w:val="22"/>
          <w:szCs w:val="22"/>
        </w:rPr>
        <w:tab/>
        <w:t xml:space="preserve">é o nível de pressão sonora do som específico; </w:t>
      </w:r>
    </w:p>
    <w:p w14:paraId="215E577C" w14:textId="5ED9587A" w:rsidR="00795D78" w:rsidRPr="00184297" w:rsidRDefault="00795D78" w:rsidP="00795D78">
      <w:pPr>
        <w:spacing w:before="120" w:after="120" w:line="240" w:lineRule="auto"/>
        <w:rPr>
          <w:rFonts w:cs="Arial"/>
          <w:color w:val="000000" w:themeColor="text1"/>
          <w:sz w:val="22"/>
          <w:szCs w:val="22"/>
        </w:rPr>
      </w:pPr>
      <w:r w:rsidRPr="00184297">
        <w:rPr>
          <w:rFonts w:cs="Arial"/>
          <w:i/>
          <w:color w:val="000000" w:themeColor="text1"/>
          <w:sz w:val="22"/>
          <w:szCs w:val="22"/>
        </w:rPr>
        <w:tab/>
        <w:t>L</w:t>
      </w:r>
      <w:r w:rsidRPr="00184297">
        <w:rPr>
          <w:rFonts w:cs="Arial"/>
          <w:i/>
          <w:color w:val="000000" w:themeColor="text1"/>
          <w:sz w:val="22"/>
          <w:szCs w:val="22"/>
          <w:vertAlign w:val="subscript"/>
        </w:rPr>
        <w:t>tot</w:t>
      </w:r>
      <w:r w:rsidRPr="00184297">
        <w:rPr>
          <w:rFonts w:cs="Arial"/>
          <w:color w:val="000000" w:themeColor="text1"/>
          <w:sz w:val="22"/>
          <w:szCs w:val="22"/>
        </w:rPr>
        <w:tab/>
        <w:t>é o nível de pressão sonora do som total;</w:t>
      </w:r>
    </w:p>
    <w:p w14:paraId="3B4EE492" w14:textId="77777777" w:rsidR="00795D78" w:rsidRPr="00616AA6" w:rsidRDefault="00795D78" w:rsidP="00795D78">
      <w:pPr>
        <w:spacing w:before="120" w:after="120" w:line="240" w:lineRule="auto"/>
        <w:rPr>
          <w:rFonts w:cs="Arial"/>
          <w:color w:val="000000" w:themeColor="text1"/>
          <w:sz w:val="22"/>
          <w:szCs w:val="22"/>
        </w:rPr>
      </w:pPr>
      <w:r w:rsidRPr="00184297">
        <w:rPr>
          <w:rFonts w:cs="Arial"/>
          <w:i/>
          <w:color w:val="000000" w:themeColor="text1"/>
          <w:sz w:val="22"/>
          <w:szCs w:val="22"/>
        </w:rPr>
        <w:tab/>
        <w:t>L</w:t>
      </w:r>
      <w:r w:rsidRPr="00184297">
        <w:rPr>
          <w:rFonts w:cs="Arial"/>
          <w:i/>
          <w:color w:val="000000" w:themeColor="text1"/>
          <w:sz w:val="22"/>
          <w:szCs w:val="22"/>
          <w:vertAlign w:val="subscript"/>
        </w:rPr>
        <w:t>res.</w:t>
      </w:r>
      <w:r w:rsidRPr="00616AA6">
        <w:rPr>
          <w:rFonts w:cs="Arial"/>
          <w:color w:val="000000" w:themeColor="text1"/>
          <w:sz w:val="22"/>
          <w:szCs w:val="22"/>
        </w:rPr>
        <w:tab/>
        <w:t>é o nível de pressão sonora do som residual;</w:t>
      </w:r>
    </w:p>
    <w:p w14:paraId="1FC56FCE" w14:textId="2CF0D77C" w:rsidR="00795D78" w:rsidRPr="00C47E8C" w:rsidRDefault="00795D78" w:rsidP="00795D78">
      <w:pPr>
        <w:spacing w:before="120" w:after="120" w:line="240" w:lineRule="auto"/>
        <w:rPr>
          <w:rFonts w:cs="Arial"/>
          <w:color w:val="000000" w:themeColor="text1"/>
          <w:szCs w:val="20"/>
        </w:rPr>
      </w:pPr>
      <w:r w:rsidRPr="00C47E8C">
        <w:rPr>
          <w:rFonts w:cs="Arial"/>
          <w:color w:val="000000" w:themeColor="text1"/>
          <w:szCs w:val="20"/>
        </w:rPr>
        <w:t xml:space="preserve">NOTA 1 quando a diferença aritmética entre o nível de pressão sonora do som total e o nível de pressão sonora do som residual for superior a </w:t>
      </w:r>
      <w:r w:rsidR="00C47E8C" w:rsidRPr="00C47E8C">
        <w:rPr>
          <w:rFonts w:cs="Arial"/>
          <w:color w:val="000000" w:themeColor="text1"/>
          <w:szCs w:val="20"/>
        </w:rPr>
        <w:t>15</w:t>
      </w:r>
      <w:r w:rsidRPr="00C47E8C">
        <w:rPr>
          <w:rFonts w:cs="Arial"/>
          <w:color w:val="000000" w:themeColor="text1"/>
          <w:szCs w:val="20"/>
        </w:rPr>
        <w:t xml:space="preserve"> dB </w:t>
      </w:r>
      <w:r w:rsidR="00C47E8C" w:rsidRPr="00C47E8C">
        <w:rPr>
          <w:rFonts w:cs="Arial"/>
          <w:color w:val="000000" w:themeColor="text1"/>
          <w:szCs w:val="20"/>
        </w:rPr>
        <w:t xml:space="preserve">o nível de pressão sonora </w:t>
      </w:r>
      <w:r w:rsidR="00C47E8C">
        <w:rPr>
          <w:rFonts w:cs="Arial"/>
          <w:color w:val="000000" w:themeColor="text1"/>
          <w:szCs w:val="20"/>
        </w:rPr>
        <w:t xml:space="preserve">do som específico </w:t>
      </w:r>
      <w:r w:rsidR="00CD0E62">
        <w:rPr>
          <w:rFonts w:cs="Arial"/>
          <w:color w:val="000000" w:themeColor="text1"/>
          <w:szCs w:val="20"/>
        </w:rPr>
        <w:t>tende a ser igual</w:t>
      </w:r>
      <w:r w:rsidR="00C47E8C">
        <w:rPr>
          <w:rFonts w:cs="Arial"/>
          <w:color w:val="000000" w:themeColor="text1"/>
          <w:szCs w:val="20"/>
        </w:rPr>
        <w:t xml:space="preserve"> </w:t>
      </w:r>
      <w:r w:rsidR="00C47E8C" w:rsidRPr="00C47E8C">
        <w:rPr>
          <w:rFonts w:cs="Arial"/>
          <w:color w:val="000000" w:themeColor="text1"/>
          <w:szCs w:val="20"/>
        </w:rPr>
        <w:t xml:space="preserve">ao nível de pressão sonora do som </w:t>
      </w:r>
      <w:r w:rsidR="00C47E8C">
        <w:rPr>
          <w:rFonts w:cs="Arial"/>
          <w:color w:val="000000" w:themeColor="text1"/>
          <w:szCs w:val="20"/>
        </w:rPr>
        <w:t>total</w:t>
      </w:r>
      <w:r w:rsidRPr="00C47E8C">
        <w:rPr>
          <w:rFonts w:cs="Arial"/>
          <w:color w:val="000000" w:themeColor="text1"/>
          <w:szCs w:val="20"/>
        </w:rPr>
        <w:t>. Neste caso considera-se que o som específico é predominante.</w:t>
      </w:r>
    </w:p>
    <w:p w14:paraId="48926DC7" w14:textId="64F595A8" w:rsidR="00795D78" w:rsidRPr="00C51EE3" w:rsidRDefault="00795D78" w:rsidP="00795D78">
      <w:pPr>
        <w:spacing w:before="120" w:after="120" w:line="240" w:lineRule="auto"/>
        <w:rPr>
          <w:rFonts w:cs="Arial"/>
          <w:color w:val="000000" w:themeColor="text1"/>
          <w:szCs w:val="20"/>
        </w:rPr>
      </w:pPr>
      <w:r w:rsidRPr="00C47E8C">
        <w:rPr>
          <w:rFonts w:cs="Arial"/>
          <w:color w:val="000000" w:themeColor="text1"/>
          <w:szCs w:val="20"/>
        </w:rPr>
        <w:t xml:space="preserve">NOTA 2 quando a diferença entre o nível de pressão sonora do som total e o nível de pressão sonora do som residual for inferior a 3 dB, pode não ser possível determinar o nível de pressão sonora do som específico </w:t>
      </w:r>
      <w:r w:rsidRPr="00C51EE3">
        <w:rPr>
          <w:rFonts w:cs="Arial"/>
          <w:color w:val="000000" w:themeColor="text1"/>
          <w:szCs w:val="20"/>
        </w:rPr>
        <w:t xml:space="preserve">proveniente da fonte-objeto de avaliação. Recomenda-se informar no relatório a faixa de valores do nível de pressão sonora do som específico no qual se presume que esteja contido. Neste caso considera-se que </w:t>
      </w:r>
      <w:r w:rsidR="00CD0E62" w:rsidRPr="00C51EE3">
        <w:rPr>
          <w:rFonts w:cs="Arial"/>
          <w:color w:val="000000" w:themeColor="text1"/>
          <w:szCs w:val="20"/>
        </w:rPr>
        <w:t xml:space="preserve">o som específico </w:t>
      </w:r>
      <w:r w:rsidR="00184297" w:rsidRPr="00C51EE3">
        <w:rPr>
          <w:rFonts w:cs="Arial"/>
          <w:color w:val="000000" w:themeColor="text1"/>
          <w:szCs w:val="20"/>
        </w:rPr>
        <w:t xml:space="preserve">não é predominante ou </w:t>
      </w:r>
      <w:r w:rsidR="00CD0E62" w:rsidRPr="00C51EE3">
        <w:rPr>
          <w:rFonts w:cs="Arial"/>
          <w:color w:val="000000" w:themeColor="text1"/>
          <w:szCs w:val="20"/>
        </w:rPr>
        <w:t>pode ser indetermin</w:t>
      </w:r>
      <w:r w:rsidR="00184297" w:rsidRPr="00C51EE3">
        <w:rPr>
          <w:rFonts w:cs="Arial"/>
          <w:color w:val="000000" w:themeColor="text1"/>
          <w:szCs w:val="20"/>
        </w:rPr>
        <w:t>ável</w:t>
      </w:r>
      <w:r w:rsidR="00CD0E62" w:rsidRPr="00C51EE3">
        <w:rPr>
          <w:rFonts w:cs="Arial"/>
          <w:color w:val="000000" w:themeColor="text1"/>
          <w:szCs w:val="20"/>
        </w:rPr>
        <w:t>.</w:t>
      </w:r>
    </w:p>
    <w:p w14:paraId="57B72522" w14:textId="4869008D" w:rsidR="001F62EA" w:rsidRPr="00C51EE3" w:rsidRDefault="00B62003" w:rsidP="006A5178">
      <w:pPr>
        <w:pStyle w:val="Ttulo2Seo11comttulo"/>
        <w:tabs>
          <w:tab w:val="clear" w:pos="3397"/>
          <w:tab w:val="num" w:pos="142"/>
        </w:tabs>
        <w:spacing w:before="120" w:after="120" w:line="240" w:lineRule="auto"/>
        <w:ind w:left="0"/>
        <w:rPr>
          <w:color w:val="000000" w:themeColor="text1"/>
        </w:rPr>
      </w:pPr>
      <w:bookmarkStart w:id="67" w:name="_Toc465869609"/>
      <w:r w:rsidRPr="00C51EE3">
        <w:rPr>
          <w:color w:val="000000" w:themeColor="text1"/>
        </w:rPr>
        <w:t>Caracterização</w:t>
      </w:r>
      <w:r w:rsidR="001F62EA" w:rsidRPr="00C51EE3">
        <w:rPr>
          <w:color w:val="000000" w:themeColor="text1"/>
        </w:rPr>
        <w:t xml:space="preserve"> de som impulsivo</w:t>
      </w:r>
      <w:bookmarkEnd w:id="67"/>
    </w:p>
    <w:p w14:paraId="7A271362" w14:textId="1A6D8FD1" w:rsidR="000E50B4" w:rsidRPr="00C51EE3" w:rsidRDefault="0040353E" w:rsidP="000E50B4">
      <w:pPr>
        <w:spacing w:before="120" w:after="120" w:line="240" w:lineRule="auto"/>
        <w:rPr>
          <w:rFonts w:cs="Arial"/>
          <w:color w:val="000000" w:themeColor="text1"/>
          <w:sz w:val="22"/>
          <w:szCs w:val="22"/>
        </w:rPr>
      </w:pPr>
      <w:r w:rsidRPr="00C51EE3">
        <w:rPr>
          <w:rFonts w:cs="Arial"/>
          <w:color w:val="000000" w:themeColor="text1"/>
          <w:sz w:val="22"/>
          <w:szCs w:val="22"/>
        </w:rPr>
        <w:t>N</w:t>
      </w:r>
      <w:r w:rsidR="000E50B4" w:rsidRPr="00C51EE3">
        <w:rPr>
          <w:rFonts w:cs="Arial"/>
          <w:color w:val="000000" w:themeColor="text1"/>
          <w:sz w:val="22"/>
          <w:szCs w:val="22"/>
        </w:rPr>
        <w:t xml:space="preserve">esta Norma, adota-se a definição de som Impulsivo estabelecida na ABNT NBR 16313. </w:t>
      </w:r>
    </w:p>
    <w:p w14:paraId="690C7384" w14:textId="53AA8CCB" w:rsidR="00A225C7" w:rsidRPr="00C51EE3" w:rsidRDefault="00A225C7" w:rsidP="00A225C7">
      <w:pPr>
        <w:spacing w:before="120" w:after="120" w:line="240" w:lineRule="auto"/>
        <w:rPr>
          <w:rFonts w:cs="Arial"/>
          <w:color w:val="000000" w:themeColor="text1"/>
          <w:sz w:val="22"/>
          <w:szCs w:val="22"/>
        </w:rPr>
      </w:pPr>
      <w:r w:rsidRPr="00C51EE3">
        <w:rPr>
          <w:rFonts w:cs="Arial"/>
          <w:color w:val="000000" w:themeColor="text1"/>
          <w:sz w:val="22"/>
          <w:szCs w:val="22"/>
        </w:rPr>
        <w:t xml:space="preserve">A caracterização de som impulsivo se dá quando o resultado da subtração aritmética entre </w:t>
      </w:r>
      <w:r w:rsidRPr="00C51EE3">
        <w:rPr>
          <w:rFonts w:cs="Arial"/>
          <w:i/>
          <w:color w:val="000000" w:themeColor="text1"/>
          <w:sz w:val="22"/>
          <w:szCs w:val="22"/>
        </w:rPr>
        <w:t>L</w:t>
      </w:r>
      <w:r w:rsidRPr="00C51EE3">
        <w:rPr>
          <w:rFonts w:cs="Arial"/>
          <w:color w:val="000000" w:themeColor="text1"/>
          <w:sz w:val="22"/>
          <w:szCs w:val="22"/>
          <w:vertAlign w:val="subscript"/>
        </w:rPr>
        <w:t xml:space="preserve">AFmax </w:t>
      </w:r>
      <w:r w:rsidRPr="00C51EE3">
        <w:rPr>
          <w:rFonts w:cs="Arial"/>
          <w:color w:val="000000" w:themeColor="text1"/>
          <w:sz w:val="22"/>
          <w:szCs w:val="22"/>
        </w:rPr>
        <w:t xml:space="preserve">e o </w:t>
      </w:r>
      <w:r w:rsidRPr="00C51EE3">
        <w:rPr>
          <w:rFonts w:cs="Arial"/>
          <w:i/>
          <w:color w:val="000000" w:themeColor="text1"/>
          <w:sz w:val="22"/>
          <w:szCs w:val="22"/>
        </w:rPr>
        <w:t>L</w:t>
      </w:r>
      <w:r w:rsidRPr="00C51EE3">
        <w:rPr>
          <w:rFonts w:cs="Arial"/>
          <w:color w:val="000000" w:themeColor="text1"/>
          <w:sz w:val="22"/>
          <w:szCs w:val="22"/>
          <w:vertAlign w:val="subscript"/>
        </w:rPr>
        <w:t>Aeq,T</w:t>
      </w:r>
      <w:r w:rsidRPr="00C51EE3">
        <w:rPr>
          <w:rFonts w:cs="Arial"/>
          <w:color w:val="000000" w:themeColor="text1"/>
          <w:sz w:val="22"/>
          <w:szCs w:val="22"/>
        </w:rPr>
        <w:t>, medido durante a ocorrência do som impulsivo, for igual ou superior a 6 dB (</w:t>
      </w:r>
      <w:r w:rsidRPr="00C51EE3">
        <w:rPr>
          <w:rFonts w:cs="Arial"/>
          <w:i/>
          <w:color w:val="000000" w:themeColor="text1"/>
          <w:sz w:val="22"/>
          <w:szCs w:val="22"/>
        </w:rPr>
        <w:t>L</w:t>
      </w:r>
      <w:r w:rsidRPr="00C51EE3">
        <w:rPr>
          <w:rFonts w:cs="Arial"/>
          <w:color w:val="000000" w:themeColor="text1"/>
          <w:sz w:val="22"/>
          <w:szCs w:val="22"/>
          <w:vertAlign w:val="subscript"/>
        </w:rPr>
        <w:t>AFmax</w:t>
      </w:r>
      <w:r w:rsidRPr="00C51EE3">
        <w:rPr>
          <w:rFonts w:cs="Arial"/>
          <w:color w:val="000000" w:themeColor="text1"/>
          <w:sz w:val="22"/>
          <w:szCs w:val="22"/>
        </w:rPr>
        <w:t> </w:t>
      </w:r>
      <w:r w:rsidRPr="00C51EE3">
        <w:rPr>
          <w:rFonts w:cs="Arial"/>
          <w:color w:val="000000" w:themeColor="text1"/>
          <w:sz w:val="22"/>
          <w:szCs w:val="22"/>
        </w:rPr>
        <w:noBreakHyphen/>
        <w:t> </w:t>
      </w:r>
      <w:r w:rsidRPr="00C51EE3">
        <w:rPr>
          <w:rFonts w:cs="Arial"/>
          <w:i/>
          <w:color w:val="000000" w:themeColor="text1"/>
          <w:sz w:val="22"/>
          <w:szCs w:val="22"/>
        </w:rPr>
        <w:t>L</w:t>
      </w:r>
      <w:r w:rsidRPr="00C51EE3">
        <w:rPr>
          <w:rFonts w:cs="Arial"/>
          <w:color w:val="000000" w:themeColor="text1"/>
          <w:sz w:val="22"/>
          <w:szCs w:val="22"/>
          <w:vertAlign w:val="subscript"/>
        </w:rPr>
        <w:t xml:space="preserve">Aeq,T </w:t>
      </w:r>
      <w:r w:rsidRPr="00C51EE3">
        <w:rPr>
          <w:rFonts w:cs="Arial"/>
          <w:color w:val="000000" w:themeColor="text1"/>
          <w:sz w:val="22"/>
          <w:szCs w:val="22"/>
        </w:rPr>
        <w:t>≥ 6 dB). Deve constar no relatório o tempo de integração T</w:t>
      </w:r>
      <w:r w:rsidR="006B51EA" w:rsidRPr="00C51EE3">
        <w:rPr>
          <w:rFonts w:cs="Arial"/>
          <w:color w:val="000000" w:themeColor="text1"/>
          <w:sz w:val="22"/>
          <w:szCs w:val="22"/>
        </w:rPr>
        <w:t xml:space="preserve"> e a justificativa de sua escolha.</w:t>
      </w:r>
    </w:p>
    <w:p w14:paraId="772908F5" w14:textId="481F9501" w:rsidR="000E50B4" w:rsidRPr="00C51EE3" w:rsidRDefault="006B51EA" w:rsidP="006B51EA">
      <w:pPr>
        <w:spacing w:before="120" w:after="120" w:line="240" w:lineRule="auto"/>
        <w:rPr>
          <w:rFonts w:cs="Arial"/>
          <w:color w:val="000000" w:themeColor="text1"/>
          <w:szCs w:val="22"/>
        </w:rPr>
      </w:pPr>
      <w:r w:rsidRPr="00C51EE3">
        <w:rPr>
          <w:rFonts w:cs="Arial"/>
          <w:color w:val="000000" w:themeColor="text1"/>
          <w:szCs w:val="22"/>
        </w:rPr>
        <w:t xml:space="preserve">NOTA </w:t>
      </w:r>
      <w:r w:rsidR="000E50B4" w:rsidRPr="00C51EE3">
        <w:rPr>
          <w:rFonts w:cs="Arial"/>
          <w:color w:val="000000" w:themeColor="text1"/>
          <w:szCs w:val="22"/>
        </w:rPr>
        <w:t xml:space="preserve">1 </w:t>
      </w:r>
      <w:r w:rsidRPr="00C51EE3">
        <w:rPr>
          <w:rFonts w:cs="Arial"/>
          <w:color w:val="000000" w:themeColor="text1"/>
          <w:szCs w:val="22"/>
        </w:rPr>
        <w:t>A determinação desta diferença requer que o sonômetro possibilite a medição simultânea destes descritores</w:t>
      </w:r>
      <w:r w:rsidR="000E50B4" w:rsidRPr="00C51EE3">
        <w:rPr>
          <w:rFonts w:cs="Arial"/>
          <w:color w:val="000000" w:themeColor="text1"/>
          <w:szCs w:val="22"/>
        </w:rPr>
        <w:t>.</w:t>
      </w:r>
    </w:p>
    <w:p w14:paraId="2E47C371" w14:textId="2AD3A5EA" w:rsidR="006B51EA" w:rsidRPr="00C51EE3" w:rsidRDefault="000E50B4" w:rsidP="006B51EA">
      <w:pPr>
        <w:spacing w:before="120" w:after="120" w:line="240" w:lineRule="auto"/>
        <w:rPr>
          <w:rFonts w:cs="Arial"/>
          <w:color w:val="000000" w:themeColor="text1"/>
          <w:szCs w:val="22"/>
        </w:rPr>
      </w:pPr>
      <w:r w:rsidRPr="00C51EE3">
        <w:rPr>
          <w:rFonts w:cs="Arial"/>
          <w:color w:val="000000" w:themeColor="text1"/>
          <w:szCs w:val="22"/>
        </w:rPr>
        <w:t xml:space="preserve">NOTA 2 A Anexo </w:t>
      </w:r>
      <w:r w:rsidRPr="00C51EE3">
        <w:rPr>
          <w:rFonts w:cs="Arial"/>
          <w:color w:val="000000" w:themeColor="text1"/>
          <w:szCs w:val="22"/>
          <w:highlight w:val="yellow"/>
        </w:rPr>
        <w:t>XX</w:t>
      </w:r>
      <w:r w:rsidRPr="00C51EE3">
        <w:rPr>
          <w:rFonts w:cs="Arial"/>
          <w:color w:val="000000" w:themeColor="text1"/>
          <w:szCs w:val="22"/>
        </w:rPr>
        <w:t xml:space="preserve"> apresenta considerações e exemplos para a escolha do tempo T.</w:t>
      </w:r>
    </w:p>
    <w:p w14:paraId="68550E4D" w14:textId="390F836F" w:rsidR="001A2AB6" w:rsidRPr="00C51EE3" w:rsidRDefault="00B62003" w:rsidP="006A5178">
      <w:pPr>
        <w:pStyle w:val="Ttulo2Seo11comttulo"/>
        <w:tabs>
          <w:tab w:val="clear" w:pos="3397"/>
          <w:tab w:val="num" w:pos="142"/>
        </w:tabs>
        <w:spacing w:before="120" w:after="120" w:line="240" w:lineRule="auto"/>
        <w:ind w:left="0"/>
        <w:rPr>
          <w:color w:val="000000" w:themeColor="text1"/>
        </w:rPr>
      </w:pPr>
      <w:bookmarkStart w:id="68" w:name="_Toc465869610"/>
      <w:r w:rsidRPr="00C51EE3">
        <w:rPr>
          <w:color w:val="000000" w:themeColor="text1"/>
        </w:rPr>
        <w:t>Caracteriz</w:t>
      </w:r>
      <w:r w:rsidR="00E01B36" w:rsidRPr="00C51EE3">
        <w:rPr>
          <w:color w:val="000000" w:themeColor="text1"/>
        </w:rPr>
        <w:t>ação</w:t>
      </w:r>
      <w:r w:rsidR="001A2AB6" w:rsidRPr="00C51EE3">
        <w:rPr>
          <w:color w:val="000000" w:themeColor="text1"/>
        </w:rPr>
        <w:t xml:space="preserve"> de som tonal</w:t>
      </w:r>
      <w:bookmarkEnd w:id="68"/>
      <w:r w:rsidR="00726CCA" w:rsidRPr="00C51EE3">
        <w:rPr>
          <w:color w:val="000000" w:themeColor="text1"/>
        </w:rPr>
        <w:t xml:space="preserve"> </w:t>
      </w:r>
    </w:p>
    <w:p w14:paraId="533E6A5D" w14:textId="5151128A" w:rsidR="0040353E" w:rsidRPr="00C51EE3" w:rsidRDefault="004D3159" w:rsidP="00BC1CDA">
      <w:pPr>
        <w:pStyle w:val="Pargrafo11pt"/>
        <w:spacing w:before="120" w:after="120" w:line="240" w:lineRule="auto"/>
        <w:rPr>
          <w:rFonts w:cs="Arial"/>
          <w:color w:val="000000" w:themeColor="text1"/>
          <w:szCs w:val="22"/>
        </w:rPr>
      </w:pPr>
      <w:r w:rsidRPr="00C51EE3">
        <w:rPr>
          <w:rFonts w:cs="Arial"/>
          <w:color w:val="000000" w:themeColor="text1"/>
          <w:szCs w:val="22"/>
        </w:rPr>
        <w:t xml:space="preserve">A caracterização de </w:t>
      </w:r>
      <w:r w:rsidRPr="00C51EE3">
        <w:rPr>
          <w:rFonts w:cs="Arial"/>
          <w:noProof w:val="0"/>
          <w:color w:val="000000" w:themeColor="text1"/>
          <w:szCs w:val="22"/>
          <w:lang w:eastAsia="ja-JP"/>
        </w:rPr>
        <w:t>som</w:t>
      </w:r>
      <w:r w:rsidR="00CF461F" w:rsidRPr="00C51EE3">
        <w:rPr>
          <w:rFonts w:cs="Arial"/>
          <w:noProof w:val="0"/>
          <w:color w:val="000000" w:themeColor="text1"/>
          <w:szCs w:val="22"/>
          <w:lang w:eastAsia="ja-JP"/>
        </w:rPr>
        <w:t xml:space="preserve"> tona</w:t>
      </w:r>
      <w:r w:rsidRPr="00C51EE3">
        <w:rPr>
          <w:rFonts w:cs="Arial"/>
          <w:noProof w:val="0"/>
          <w:color w:val="000000" w:themeColor="text1"/>
          <w:szCs w:val="22"/>
          <w:lang w:eastAsia="ja-JP"/>
        </w:rPr>
        <w:t>l</w:t>
      </w:r>
      <w:r w:rsidR="00CC76F1" w:rsidRPr="00C51EE3">
        <w:rPr>
          <w:rFonts w:cs="Arial"/>
          <w:noProof w:val="0"/>
          <w:color w:val="000000" w:themeColor="text1"/>
          <w:szCs w:val="22"/>
          <w:lang w:eastAsia="ja-JP"/>
        </w:rPr>
        <w:t xml:space="preserve"> </w:t>
      </w:r>
      <w:r w:rsidR="00CC76F1" w:rsidRPr="00C51EE3">
        <w:rPr>
          <w:rFonts w:cs="Arial"/>
          <w:color w:val="000000" w:themeColor="text1"/>
          <w:szCs w:val="22"/>
        </w:rPr>
        <w:t xml:space="preserve">se dá quando </w:t>
      </w:r>
      <w:r w:rsidR="00CF461F" w:rsidRPr="00C51EE3">
        <w:rPr>
          <w:rFonts w:cs="Arial"/>
          <w:noProof w:val="0"/>
          <w:color w:val="000000" w:themeColor="text1"/>
          <w:szCs w:val="22"/>
          <w:lang w:eastAsia="ja-JP"/>
        </w:rPr>
        <w:t xml:space="preserve">o nível de pressão sonora </w:t>
      </w:r>
      <w:r w:rsidR="00CC76F1" w:rsidRPr="00C51EE3">
        <w:rPr>
          <w:rFonts w:cs="Arial"/>
          <w:noProof w:val="0"/>
          <w:color w:val="000000" w:themeColor="text1"/>
          <w:szCs w:val="22"/>
          <w:lang w:eastAsia="ja-JP"/>
        </w:rPr>
        <w:t xml:space="preserve">contínuo </w:t>
      </w:r>
      <w:r w:rsidR="00CF461F" w:rsidRPr="00C51EE3">
        <w:rPr>
          <w:rFonts w:cs="Arial"/>
          <w:noProof w:val="0"/>
          <w:color w:val="000000" w:themeColor="text1"/>
          <w:szCs w:val="22"/>
          <w:lang w:eastAsia="ja-JP"/>
        </w:rPr>
        <w:t xml:space="preserve">equivalente na banda de 1/3 de oitava de interesse exceder os níveis de pressão sonora </w:t>
      </w:r>
      <w:r w:rsidR="00CC76F1" w:rsidRPr="00C51EE3">
        <w:rPr>
          <w:rFonts w:cs="Arial"/>
          <w:noProof w:val="0"/>
          <w:color w:val="000000" w:themeColor="text1"/>
          <w:szCs w:val="22"/>
          <w:lang w:eastAsia="ja-JP"/>
        </w:rPr>
        <w:t xml:space="preserve">contínuos </w:t>
      </w:r>
      <w:r w:rsidR="00CF461F" w:rsidRPr="00C51EE3">
        <w:rPr>
          <w:rFonts w:cs="Arial"/>
          <w:noProof w:val="0"/>
          <w:color w:val="000000" w:themeColor="text1"/>
          <w:szCs w:val="22"/>
          <w:lang w:eastAsia="ja-JP"/>
        </w:rPr>
        <w:t>equivalentes em ambas as bandas de 1/3 de oitava adjacentes</w:t>
      </w:r>
      <w:r w:rsidRPr="00C51EE3">
        <w:rPr>
          <w:rFonts w:cs="Arial"/>
          <w:noProof w:val="0"/>
          <w:color w:val="000000" w:themeColor="text1"/>
          <w:szCs w:val="22"/>
          <w:lang w:eastAsia="ja-JP"/>
        </w:rPr>
        <w:t xml:space="preserve">, </w:t>
      </w:r>
      <w:r w:rsidR="00CF461F" w:rsidRPr="00C51EE3">
        <w:rPr>
          <w:rFonts w:cs="Arial"/>
          <w:noProof w:val="0"/>
          <w:color w:val="000000" w:themeColor="text1"/>
          <w:szCs w:val="22"/>
          <w:lang w:eastAsia="ja-JP"/>
        </w:rPr>
        <w:t xml:space="preserve">conforme </w:t>
      </w:r>
      <w:r w:rsidR="006B1214" w:rsidRPr="00C51EE3">
        <w:rPr>
          <w:rFonts w:cs="Arial"/>
          <w:noProof w:val="0"/>
          <w:color w:val="000000" w:themeColor="text1"/>
          <w:szCs w:val="22"/>
          <w:lang w:eastAsia="ja-JP"/>
        </w:rPr>
        <w:t xml:space="preserve">a </w:t>
      </w:r>
      <w:r w:rsidRPr="00C51EE3">
        <w:rPr>
          <w:rFonts w:cs="Arial"/>
          <w:noProof w:val="0"/>
          <w:color w:val="000000" w:themeColor="text1"/>
          <w:szCs w:val="22"/>
          <w:lang w:eastAsia="ja-JP"/>
        </w:rPr>
        <w:t>T</w:t>
      </w:r>
      <w:r w:rsidR="006B1214" w:rsidRPr="00C51EE3">
        <w:rPr>
          <w:rFonts w:cs="Arial"/>
          <w:noProof w:val="0"/>
          <w:color w:val="000000" w:themeColor="text1"/>
          <w:szCs w:val="22"/>
          <w:lang w:eastAsia="ja-JP"/>
        </w:rPr>
        <w:t>abela 2</w:t>
      </w:r>
      <w:r w:rsidR="00CF461F" w:rsidRPr="00C51EE3">
        <w:rPr>
          <w:rFonts w:cs="Arial"/>
          <w:noProof w:val="0"/>
          <w:color w:val="000000" w:themeColor="text1"/>
          <w:szCs w:val="22"/>
          <w:lang w:eastAsia="ja-JP"/>
        </w:rPr>
        <w:t>.</w:t>
      </w:r>
      <w:r w:rsidR="0040353E" w:rsidRPr="00C51EE3">
        <w:rPr>
          <w:rFonts w:cs="Arial"/>
          <w:noProof w:val="0"/>
          <w:color w:val="000000" w:themeColor="text1"/>
          <w:szCs w:val="22"/>
          <w:lang w:eastAsia="ja-JP"/>
        </w:rPr>
        <w:t xml:space="preserve"> </w:t>
      </w:r>
    </w:p>
    <w:p w14:paraId="26818A42" w14:textId="08E2DD18" w:rsidR="00BD6B3C" w:rsidRPr="00C51EE3" w:rsidRDefault="0040353E" w:rsidP="00BC1CDA">
      <w:pPr>
        <w:pStyle w:val="Pargrafo11pt"/>
        <w:spacing w:before="120" w:after="120" w:line="240" w:lineRule="auto"/>
        <w:rPr>
          <w:rFonts w:cs="Arial"/>
          <w:noProof w:val="0"/>
          <w:color w:val="000000" w:themeColor="text1"/>
          <w:szCs w:val="22"/>
          <w:lang w:eastAsia="ja-JP"/>
        </w:rPr>
      </w:pPr>
      <w:r w:rsidRPr="00C51EE3">
        <w:rPr>
          <w:rFonts w:cs="Arial"/>
          <w:color w:val="000000" w:themeColor="text1"/>
          <w:szCs w:val="22"/>
        </w:rPr>
        <w:t>Nesta Norma, adota-se a definição de som tonal estabelecida na ABNT NBR 16313.</w:t>
      </w:r>
    </w:p>
    <w:p w14:paraId="768D5037" w14:textId="37D3B755" w:rsidR="001A2AB6" w:rsidRPr="00C51EE3" w:rsidRDefault="006B1214" w:rsidP="00BD6B3C">
      <w:pPr>
        <w:pStyle w:val="Pargrafo11pt"/>
        <w:spacing w:before="120" w:after="120" w:line="240" w:lineRule="auto"/>
        <w:ind w:left="284"/>
        <w:jc w:val="center"/>
        <w:rPr>
          <w:rFonts w:cs="Arial"/>
          <w:noProof w:val="0"/>
          <w:color w:val="000000" w:themeColor="text1"/>
          <w:szCs w:val="22"/>
          <w:lang w:eastAsia="ja-JP"/>
        </w:rPr>
      </w:pPr>
      <w:r w:rsidRPr="00C51EE3">
        <w:rPr>
          <w:rFonts w:cs="Arial"/>
          <w:noProof w:val="0"/>
          <w:color w:val="000000" w:themeColor="text1"/>
          <w:szCs w:val="22"/>
          <w:lang w:eastAsia="ja-JP"/>
        </w:rPr>
        <w:t>Tabela 2</w:t>
      </w:r>
      <w:r w:rsidR="001A2AB6" w:rsidRPr="00C51EE3">
        <w:rPr>
          <w:rFonts w:cs="Arial"/>
          <w:noProof w:val="0"/>
          <w:color w:val="000000" w:themeColor="text1"/>
          <w:szCs w:val="22"/>
          <w:lang w:eastAsia="ja-JP"/>
        </w:rPr>
        <w:t xml:space="preserve"> –</w:t>
      </w:r>
      <w:r w:rsidR="00005C60" w:rsidRPr="00C51EE3">
        <w:rPr>
          <w:rFonts w:cs="Arial"/>
          <w:noProof w:val="0"/>
          <w:color w:val="000000" w:themeColor="text1"/>
          <w:szCs w:val="22"/>
          <w:lang w:eastAsia="ja-JP"/>
        </w:rPr>
        <w:t xml:space="preserve"> C</w:t>
      </w:r>
      <w:r w:rsidR="00BD6B3C" w:rsidRPr="00C51EE3">
        <w:rPr>
          <w:rFonts w:cs="Arial"/>
          <w:noProof w:val="0"/>
          <w:color w:val="000000" w:themeColor="text1"/>
          <w:szCs w:val="22"/>
          <w:lang w:eastAsia="ja-JP"/>
        </w:rPr>
        <w:t>aracterização de som tonal</w:t>
      </w:r>
    </w:p>
    <w:tbl>
      <w:tblPr>
        <w:tblStyle w:val="Tabelacomgrade"/>
        <w:tblW w:w="0" w:type="auto"/>
        <w:jc w:val="center"/>
        <w:tblLook w:val="04A0" w:firstRow="1" w:lastRow="0" w:firstColumn="1" w:lastColumn="0" w:noHBand="0" w:noVBand="1"/>
      </w:tblPr>
      <w:tblGrid>
        <w:gridCol w:w="3175"/>
        <w:gridCol w:w="3686"/>
      </w:tblGrid>
      <w:tr w:rsidR="00616AA6" w:rsidRPr="00616AA6" w14:paraId="3A4B10AB" w14:textId="77777777" w:rsidTr="0040353E">
        <w:trPr>
          <w:trHeight w:val="794"/>
          <w:jc w:val="center"/>
        </w:trPr>
        <w:tc>
          <w:tcPr>
            <w:tcW w:w="3175" w:type="dxa"/>
            <w:vAlign w:val="center"/>
          </w:tcPr>
          <w:p w14:paraId="0332CF89" w14:textId="76BB5064" w:rsidR="00C36DEB" w:rsidRPr="00C51EE3" w:rsidRDefault="00D62243" w:rsidP="002A6382">
            <w:pPr>
              <w:spacing w:after="0" w:line="240" w:lineRule="auto"/>
              <w:jc w:val="center"/>
              <w:rPr>
                <w:rFonts w:cs="Arial"/>
                <w:b/>
                <w:color w:val="000000" w:themeColor="text1"/>
                <w:sz w:val="22"/>
                <w:szCs w:val="22"/>
              </w:rPr>
            </w:pPr>
            <w:r w:rsidRPr="00C51EE3">
              <w:rPr>
                <w:rFonts w:cs="Arial"/>
                <w:b/>
                <w:color w:val="000000" w:themeColor="text1"/>
                <w:sz w:val="22"/>
                <w:szCs w:val="22"/>
              </w:rPr>
              <w:t>B</w:t>
            </w:r>
            <w:r w:rsidR="00BD6B3C" w:rsidRPr="00C51EE3">
              <w:rPr>
                <w:rFonts w:cs="Arial"/>
                <w:b/>
                <w:color w:val="000000" w:themeColor="text1"/>
                <w:sz w:val="22"/>
                <w:szCs w:val="22"/>
              </w:rPr>
              <w:t>anda</w:t>
            </w:r>
            <w:r w:rsidR="001A2AB6" w:rsidRPr="00C51EE3">
              <w:rPr>
                <w:rFonts w:cs="Arial"/>
                <w:b/>
                <w:color w:val="000000" w:themeColor="text1"/>
                <w:sz w:val="22"/>
                <w:szCs w:val="22"/>
              </w:rPr>
              <w:t xml:space="preserve"> de 1/3 de oitava</w:t>
            </w:r>
          </w:p>
          <w:p w14:paraId="264B3C5A" w14:textId="67D031C2" w:rsidR="004D3159" w:rsidRPr="00C51EE3" w:rsidRDefault="00C36DEB" w:rsidP="002A6382">
            <w:pPr>
              <w:spacing w:after="0" w:line="240" w:lineRule="auto"/>
              <w:jc w:val="center"/>
              <w:rPr>
                <w:rFonts w:cs="Arial"/>
                <w:b/>
                <w:color w:val="000000" w:themeColor="text1"/>
                <w:sz w:val="22"/>
                <w:szCs w:val="22"/>
              </w:rPr>
            </w:pPr>
            <w:r w:rsidRPr="00C51EE3">
              <w:rPr>
                <w:rFonts w:cs="Arial"/>
                <w:b/>
                <w:color w:val="000000" w:themeColor="text1"/>
                <w:sz w:val="22"/>
                <w:szCs w:val="22"/>
              </w:rPr>
              <w:t>de interesse</w:t>
            </w:r>
            <w:r w:rsidR="00BD6B3C" w:rsidRPr="00C51EE3">
              <w:rPr>
                <w:rFonts w:cs="Arial"/>
                <w:b/>
                <w:color w:val="000000" w:themeColor="text1"/>
                <w:sz w:val="22"/>
                <w:szCs w:val="22"/>
              </w:rPr>
              <w:t xml:space="preserve"> </w:t>
            </w:r>
          </w:p>
        </w:tc>
        <w:tc>
          <w:tcPr>
            <w:tcW w:w="3686" w:type="dxa"/>
            <w:vAlign w:val="center"/>
          </w:tcPr>
          <w:p w14:paraId="2F57119A" w14:textId="19865230" w:rsidR="004D3159" w:rsidRPr="00C51EE3" w:rsidRDefault="001A2AB6" w:rsidP="0040353E">
            <w:pPr>
              <w:spacing w:after="0" w:line="240" w:lineRule="auto"/>
              <w:jc w:val="center"/>
              <w:rPr>
                <w:rFonts w:cs="Arial"/>
                <w:b/>
                <w:color w:val="000000" w:themeColor="text1"/>
                <w:sz w:val="22"/>
                <w:szCs w:val="22"/>
              </w:rPr>
            </w:pPr>
            <w:r w:rsidRPr="00C51EE3">
              <w:rPr>
                <w:rFonts w:cs="Arial"/>
                <w:b/>
                <w:color w:val="000000" w:themeColor="text1"/>
                <w:sz w:val="22"/>
                <w:szCs w:val="22"/>
              </w:rPr>
              <w:t xml:space="preserve">Diferença </w:t>
            </w:r>
            <w:r w:rsidR="009F15AA" w:rsidRPr="00C51EE3">
              <w:rPr>
                <w:rFonts w:cs="Arial"/>
                <w:b/>
                <w:color w:val="000000" w:themeColor="text1"/>
                <w:sz w:val="22"/>
                <w:szCs w:val="22"/>
              </w:rPr>
              <w:t>aritmética</w:t>
            </w:r>
            <w:r w:rsidR="00BD6B3C" w:rsidRPr="00C51EE3">
              <w:rPr>
                <w:rFonts w:cs="Arial"/>
                <w:b/>
                <w:color w:val="000000" w:themeColor="text1"/>
                <w:sz w:val="22"/>
                <w:szCs w:val="22"/>
              </w:rPr>
              <w:t xml:space="preserve"> entre </w:t>
            </w:r>
            <w:r w:rsidR="0040353E" w:rsidRPr="00C51EE3">
              <w:rPr>
                <w:rFonts w:cs="Arial"/>
                <w:b/>
                <w:color w:val="000000" w:themeColor="text1"/>
                <w:sz w:val="22"/>
                <w:szCs w:val="22"/>
              </w:rPr>
              <w:t xml:space="preserve">o </w:t>
            </w:r>
            <w:r w:rsidR="0040353E" w:rsidRPr="00C51EE3">
              <w:rPr>
                <w:rFonts w:cs="Arial"/>
                <w:b/>
                <w:i/>
                <w:color w:val="000000" w:themeColor="text1"/>
                <w:sz w:val="22"/>
                <w:szCs w:val="22"/>
              </w:rPr>
              <w:t>L</w:t>
            </w:r>
            <w:r w:rsidR="0040353E" w:rsidRPr="00C51EE3">
              <w:rPr>
                <w:rFonts w:cs="Arial"/>
                <w:b/>
                <w:i/>
                <w:color w:val="000000" w:themeColor="text1"/>
                <w:sz w:val="22"/>
                <w:szCs w:val="22"/>
                <w:vertAlign w:val="subscript"/>
              </w:rPr>
              <w:softHyphen/>
            </w:r>
            <w:r w:rsidR="0040353E" w:rsidRPr="00C51EE3">
              <w:rPr>
                <w:rFonts w:cs="Arial"/>
                <w:b/>
                <w:color w:val="000000" w:themeColor="text1"/>
                <w:sz w:val="22"/>
                <w:szCs w:val="22"/>
                <w:vertAlign w:val="subscript"/>
              </w:rPr>
              <w:t>eq</w:t>
            </w:r>
            <w:r w:rsidR="0040353E" w:rsidRPr="00C51EE3">
              <w:rPr>
                <w:rFonts w:cs="Arial"/>
                <w:b/>
                <w:color w:val="000000" w:themeColor="text1"/>
                <w:sz w:val="22"/>
                <w:szCs w:val="22"/>
              </w:rPr>
              <w:t xml:space="preserve"> d</w:t>
            </w:r>
            <w:r w:rsidR="00BD6B3C" w:rsidRPr="00C51EE3">
              <w:rPr>
                <w:rFonts w:cs="Arial"/>
                <w:b/>
                <w:color w:val="000000" w:themeColor="text1"/>
                <w:sz w:val="22"/>
                <w:szCs w:val="22"/>
              </w:rPr>
              <w:t xml:space="preserve">a banda de interesse e </w:t>
            </w:r>
            <w:r w:rsidR="0040353E" w:rsidRPr="00C51EE3">
              <w:rPr>
                <w:rFonts w:cs="Arial"/>
                <w:b/>
                <w:color w:val="000000" w:themeColor="text1"/>
                <w:sz w:val="22"/>
                <w:szCs w:val="22"/>
              </w:rPr>
              <w:t xml:space="preserve">o </w:t>
            </w:r>
            <w:r w:rsidR="0040353E" w:rsidRPr="00C51EE3">
              <w:rPr>
                <w:rFonts w:cs="Arial"/>
                <w:b/>
                <w:i/>
                <w:color w:val="000000" w:themeColor="text1"/>
                <w:sz w:val="22"/>
                <w:szCs w:val="22"/>
              </w:rPr>
              <w:t>L</w:t>
            </w:r>
            <w:r w:rsidR="0040353E" w:rsidRPr="00C51EE3">
              <w:rPr>
                <w:rFonts w:cs="Arial"/>
                <w:b/>
                <w:color w:val="000000" w:themeColor="text1"/>
                <w:sz w:val="22"/>
                <w:szCs w:val="22"/>
                <w:vertAlign w:val="subscript"/>
              </w:rPr>
              <w:t>eq</w:t>
            </w:r>
            <w:r w:rsidR="0040353E" w:rsidRPr="00C51EE3">
              <w:rPr>
                <w:rFonts w:cs="Arial"/>
                <w:b/>
                <w:color w:val="000000" w:themeColor="text1"/>
                <w:sz w:val="22"/>
                <w:szCs w:val="22"/>
              </w:rPr>
              <w:t xml:space="preserve"> de </w:t>
            </w:r>
            <w:r w:rsidR="00BD6B3C" w:rsidRPr="00C51EE3">
              <w:rPr>
                <w:rFonts w:cs="Arial"/>
                <w:b/>
                <w:color w:val="000000" w:themeColor="text1"/>
                <w:sz w:val="22"/>
                <w:szCs w:val="22"/>
              </w:rPr>
              <w:t>cada banda adjacente</w:t>
            </w:r>
            <w:r w:rsidR="002A6382" w:rsidRPr="00C51EE3">
              <w:rPr>
                <w:rFonts w:cs="Arial"/>
                <w:b/>
                <w:color w:val="000000" w:themeColor="text1"/>
                <w:sz w:val="22"/>
                <w:szCs w:val="22"/>
              </w:rPr>
              <w:t xml:space="preserve"> </w:t>
            </w:r>
          </w:p>
        </w:tc>
      </w:tr>
      <w:tr w:rsidR="00616AA6" w:rsidRPr="00616AA6" w14:paraId="68FE7E4D" w14:textId="77777777" w:rsidTr="0040353E">
        <w:trPr>
          <w:trHeight w:val="454"/>
          <w:jc w:val="center"/>
        </w:trPr>
        <w:tc>
          <w:tcPr>
            <w:tcW w:w="3175" w:type="dxa"/>
            <w:vAlign w:val="center"/>
          </w:tcPr>
          <w:p w14:paraId="6CCB5426" w14:textId="77777777" w:rsidR="001A2AB6" w:rsidRPr="00616AA6" w:rsidRDefault="001A2AB6" w:rsidP="00BC1CDA">
            <w:pPr>
              <w:spacing w:after="0" w:line="240" w:lineRule="auto"/>
              <w:jc w:val="center"/>
              <w:rPr>
                <w:rFonts w:cs="Arial"/>
                <w:color w:val="000000" w:themeColor="text1"/>
                <w:sz w:val="22"/>
                <w:szCs w:val="22"/>
              </w:rPr>
            </w:pPr>
            <w:r w:rsidRPr="00616AA6">
              <w:rPr>
                <w:rFonts w:cs="Arial"/>
                <w:color w:val="000000" w:themeColor="text1"/>
                <w:sz w:val="22"/>
                <w:szCs w:val="22"/>
              </w:rPr>
              <w:t>25 Hz a 125 Hz</w:t>
            </w:r>
          </w:p>
        </w:tc>
        <w:tc>
          <w:tcPr>
            <w:tcW w:w="3686" w:type="dxa"/>
            <w:vAlign w:val="center"/>
          </w:tcPr>
          <w:p w14:paraId="4F682273" w14:textId="3E5215B6" w:rsidR="001A2AB6" w:rsidRPr="00616AA6" w:rsidRDefault="0040353E" w:rsidP="00BC1CDA">
            <w:pPr>
              <w:spacing w:after="0" w:line="240" w:lineRule="auto"/>
              <w:jc w:val="center"/>
              <w:rPr>
                <w:rFonts w:cs="Arial"/>
                <w:color w:val="000000" w:themeColor="text1"/>
                <w:sz w:val="22"/>
                <w:szCs w:val="22"/>
              </w:rPr>
            </w:pPr>
            <w:r>
              <w:rPr>
                <w:rFonts w:cs="Arial"/>
                <w:color w:val="000000" w:themeColor="text1"/>
                <w:sz w:val="22"/>
                <w:szCs w:val="22"/>
              </w:rPr>
              <w:t xml:space="preserve">≥ </w:t>
            </w:r>
            <w:r w:rsidR="001A2AB6" w:rsidRPr="00616AA6">
              <w:rPr>
                <w:rFonts w:cs="Arial"/>
                <w:color w:val="000000" w:themeColor="text1"/>
                <w:sz w:val="22"/>
                <w:szCs w:val="22"/>
              </w:rPr>
              <w:t>15 dB</w:t>
            </w:r>
          </w:p>
        </w:tc>
      </w:tr>
      <w:tr w:rsidR="00616AA6" w:rsidRPr="00616AA6" w14:paraId="1800416E" w14:textId="77777777" w:rsidTr="0040353E">
        <w:trPr>
          <w:trHeight w:val="454"/>
          <w:jc w:val="center"/>
        </w:trPr>
        <w:tc>
          <w:tcPr>
            <w:tcW w:w="3175" w:type="dxa"/>
            <w:vAlign w:val="center"/>
          </w:tcPr>
          <w:p w14:paraId="064038BA" w14:textId="77777777" w:rsidR="001A2AB6" w:rsidRPr="00616AA6" w:rsidRDefault="001A2AB6" w:rsidP="00BC1CDA">
            <w:pPr>
              <w:spacing w:after="0" w:line="240" w:lineRule="auto"/>
              <w:jc w:val="center"/>
              <w:rPr>
                <w:rFonts w:cs="Arial"/>
                <w:color w:val="000000" w:themeColor="text1"/>
                <w:sz w:val="22"/>
                <w:szCs w:val="22"/>
              </w:rPr>
            </w:pPr>
            <w:r w:rsidRPr="00616AA6">
              <w:rPr>
                <w:rFonts w:cs="Arial"/>
                <w:color w:val="000000" w:themeColor="text1"/>
                <w:sz w:val="22"/>
                <w:szCs w:val="22"/>
              </w:rPr>
              <w:t>160 Hz a 400 Hz</w:t>
            </w:r>
          </w:p>
        </w:tc>
        <w:tc>
          <w:tcPr>
            <w:tcW w:w="3686" w:type="dxa"/>
            <w:vAlign w:val="center"/>
          </w:tcPr>
          <w:p w14:paraId="68CCE87F" w14:textId="681644F3" w:rsidR="001A2AB6" w:rsidRPr="00616AA6" w:rsidRDefault="0040353E" w:rsidP="00BC1CDA">
            <w:pPr>
              <w:spacing w:after="0" w:line="240" w:lineRule="auto"/>
              <w:jc w:val="center"/>
              <w:rPr>
                <w:rFonts w:cs="Arial"/>
                <w:color w:val="000000" w:themeColor="text1"/>
                <w:sz w:val="22"/>
                <w:szCs w:val="22"/>
              </w:rPr>
            </w:pPr>
            <w:r>
              <w:rPr>
                <w:rFonts w:cs="Arial"/>
                <w:color w:val="000000" w:themeColor="text1"/>
                <w:sz w:val="22"/>
                <w:szCs w:val="22"/>
              </w:rPr>
              <w:t xml:space="preserve">≥  </w:t>
            </w:r>
            <w:r w:rsidR="001A2AB6" w:rsidRPr="00616AA6">
              <w:rPr>
                <w:rFonts w:cs="Arial"/>
                <w:color w:val="000000" w:themeColor="text1"/>
                <w:sz w:val="22"/>
                <w:szCs w:val="22"/>
              </w:rPr>
              <w:t>8 dB</w:t>
            </w:r>
          </w:p>
        </w:tc>
      </w:tr>
      <w:tr w:rsidR="00616AA6" w:rsidRPr="00616AA6" w14:paraId="48556CF3" w14:textId="77777777" w:rsidTr="0040353E">
        <w:trPr>
          <w:trHeight w:val="454"/>
          <w:jc w:val="center"/>
        </w:trPr>
        <w:tc>
          <w:tcPr>
            <w:tcW w:w="3175" w:type="dxa"/>
            <w:vAlign w:val="center"/>
          </w:tcPr>
          <w:p w14:paraId="5CDAE503" w14:textId="77777777" w:rsidR="001A2AB6" w:rsidRPr="00616AA6" w:rsidRDefault="001A2AB6" w:rsidP="00BC1CDA">
            <w:pPr>
              <w:spacing w:after="0" w:line="240" w:lineRule="auto"/>
              <w:jc w:val="center"/>
              <w:rPr>
                <w:rFonts w:cs="Arial"/>
                <w:color w:val="000000" w:themeColor="text1"/>
                <w:sz w:val="22"/>
                <w:szCs w:val="22"/>
              </w:rPr>
            </w:pPr>
            <w:r w:rsidRPr="00616AA6">
              <w:rPr>
                <w:rFonts w:cs="Arial"/>
                <w:color w:val="000000" w:themeColor="text1"/>
                <w:sz w:val="22"/>
                <w:szCs w:val="22"/>
              </w:rPr>
              <w:t>500 Hz a 10000 Hz</w:t>
            </w:r>
          </w:p>
        </w:tc>
        <w:tc>
          <w:tcPr>
            <w:tcW w:w="3686" w:type="dxa"/>
            <w:vAlign w:val="center"/>
          </w:tcPr>
          <w:p w14:paraId="54908BF1" w14:textId="3242A29F" w:rsidR="001A2AB6" w:rsidRPr="00616AA6" w:rsidRDefault="0040353E" w:rsidP="00BC1CDA">
            <w:pPr>
              <w:spacing w:after="0" w:line="240" w:lineRule="auto"/>
              <w:jc w:val="center"/>
              <w:rPr>
                <w:rFonts w:cs="Arial"/>
                <w:color w:val="000000" w:themeColor="text1"/>
                <w:sz w:val="22"/>
                <w:szCs w:val="22"/>
              </w:rPr>
            </w:pPr>
            <w:r>
              <w:rPr>
                <w:rFonts w:cs="Arial"/>
                <w:color w:val="000000" w:themeColor="text1"/>
                <w:sz w:val="22"/>
                <w:szCs w:val="22"/>
              </w:rPr>
              <w:t xml:space="preserve">≥  </w:t>
            </w:r>
            <w:r w:rsidR="001A2AB6" w:rsidRPr="00616AA6">
              <w:rPr>
                <w:rFonts w:cs="Arial"/>
                <w:color w:val="000000" w:themeColor="text1"/>
                <w:sz w:val="22"/>
                <w:szCs w:val="22"/>
              </w:rPr>
              <w:t>5 dB</w:t>
            </w:r>
          </w:p>
        </w:tc>
      </w:tr>
    </w:tbl>
    <w:p w14:paraId="10417C4C" w14:textId="343AD185" w:rsidR="00896DA8" w:rsidRDefault="001A2AB6" w:rsidP="00BC1CDA">
      <w:pPr>
        <w:pStyle w:val="Pargrafo11pt"/>
        <w:spacing w:before="120" w:after="120" w:line="240" w:lineRule="auto"/>
        <w:rPr>
          <w:rFonts w:cs="Arial"/>
          <w:noProof w:val="0"/>
          <w:color w:val="FF0000"/>
          <w:szCs w:val="22"/>
          <w:lang w:eastAsia="ja-JP"/>
        </w:rPr>
      </w:pPr>
      <w:r w:rsidRPr="00C36DEB">
        <w:rPr>
          <w:rFonts w:cs="Arial"/>
          <w:noProof w:val="0"/>
          <w:color w:val="000000" w:themeColor="text1"/>
          <w:szCs w:val="22"/>
          <w:lang w:eastAsia="ja-JP"/>
        </w:rPr>
        <w:t>Este método pode não ser suficiente para identificar o som tonal quando este situar-se entre duas bandas adjacentes ou quando houver som tonal em mais de uma banda adjacente. Nestes casos</w:t>
      </w:r>
      <w:r w:rsidR="00D339DF" w:rsidRPr="00C36DEB">
        <w:rPr>
          <w:rFonts w:cs="Arial"/>
          <w:noProof w:val="0"/>
          <w:color w:val="000000" w:themeColor="text1"/>
          <w:szCs w:val="22"/>
          <w:lang w:eastAsia="ja-JP"/>
        </w:rPr>
        <w:t>,</w:t>
      </w:r>
      <w:r w:rsidRPr="00C36DEB">
        <w:rPr>
          <w:rFonts w:cs="Arial"/>
          <w:noProof w:val="0"/>
          <w:color w:val="000000" w:themeColor="text1"/>
          <w:szCs w:val="22"/>
          <w:lang w:eastAsia="ja-JP"/>
        </w:rPr>
        <w:t xml:space="preserve"> recomenda-se utilizar o método </w:t>
      </w:r>
      <w:r w:rsidR="00BC1CDA" w:rsidRPr="00C36DEB">
        <w:rPr>
          <w:rFonts w:cs="Arial"/>
          <w:noProof w:val="0"/>
          <w:color w:val="000000" w:themeColor="text1"/>
          <w:szCs w:val="22"/>
          <w:lang w:eastAsia="ja-JP"/>
        </w:rPr>
        <w:t>descrito</w:t>
      </w:r>
      <w:r w:rsidRPr="00C36DEB">
        <w:rPr>
          <w:rFonts w:cs="Arial"/>
          <w:noProof w:val="0"/>
          <w:color w:val="000000" w:themeColor="text1"/>
          <w:szCs w:val="22"/>
          <w:lang w:eastAsia="ja-JP"/>
        </w:rPr>
        <w:t xml:space="preserve"> no Anexo </w:t>
      </w:r>
      <w:r w:rsidR="002556C8" w:rsidRPr="0014408E">
        <w:rPr>
          <w:rFonts w:cs="Arial"/>
          <w:noProof w:val="0"/>
          <w:color w:val="000000" w:themeColor="text1"/>
          <w:szCs w:val="22"/>
          <w:highlight w:val="cyan"/>
          <w:lang w:eastAsia="ja-JP"/>
        </w:rPr>
        <w:t>C</w:t>
      </w:r>
      <w:r w:rsidR="004021ED" w:rsidRPr="0014408E">
        <w:rPr>
          <w:rFonts w:cs="Arial"/>
          <w:noProof w:val="0"/>
          <w:color w:val="000000" w:themeColor="text1"/>
          <w:szCs w:val="22"/>
          <w:highlight w:val="cyan"/>
          <w:lang w:eastAsia="ja-JP"/>
        </w:rPr>
        <w:t xml:space="preserve"> da ISO 1996-2</w:t>
      </w:r>
      <w:r w:rsidRPr="0014408E">
        <w:rPr>
          <w:rFonts w:cs="Arial"/>
          <w:noProof w:val="0"/>
          <w:color w:val="000000" w:themeColor="text1"/>
          <w:szCs w:val="22"/>
          <w:highlight w:val="cyan"/>
          <w:lang w:eastAsia="ja-JP"/>
        </w:rPr>
        <w:t>.</w:t>
      </w:r>
    </w:p>
    <w:p w14:paraId="3B4A372B" w14:textId="3CC489B8" w:rsidR="0085213C" w:rsidRPr="00616AA6" w:rsidRDefault="00A90986" w:rsidP="00B704A5">
      <w:pPr>
        <w:pStyle w:val="Ttulo2Seo11comttulo"/>
        <w:tabs>
          <w:tab w:val="clear" w:pos="3397"/>
          <w:tab w:val="num" w:pos="142"/>
        </w:tabs>
        <w:spacing w:before="120" w:after="120" w:line="240" w:lineRule="auto"/>
        <w:ind w:left="0"/>
        <w:rPr>
          <w:color w:val="000000" w:themeColor="text1"/>
        </w:rPr>
      </w:pPr>
      <w:bookmarkStart w:id="69" w:name="_Toc465869611"/>
      <w:r w:rsidRPr="00616AA6">
        <w:rPr>
          <w:color w:val="000000" w:themeColor="text1"/>
        </w:rPr>
        <w:t>Avaliação sonora de impacto ambiental</w:t>
      </w:r>
      <w:r w:rsidR="0026126B" w:rsidRPr="00616AA6">
        <w:rPr>
          <w:color w:val="000000" w:themeColor="text1"/>
        </w:rPr>
        <w:t xml:space="preserve"> em ambientes externos</w:t>
      </w:r>
      <w:bookmarkEnd w:id="69"/>
    </w:p>
    <w:p w14:paraId="3C9F981D" w14:textId="409F50EF" w:rsidR="00EB1139" w:rsidRPr="00616AA6" w:rsidRDefault="00EB1139" w:rsidP="00B704A5">
      <w:pPr>
        <w:pStyle w:val="Pargrafo11pt"/>
        <w:spacing w:line="240" w:lineRule="auto"/>
        <w:rPr>
          <w:color w:val="000000" w:themeColor="text1"/>
        </w:rPr>
      </w:pPr>
      <w:r w:rsidRPr="00616AA6">
        <w:rPr>
          <w:color w:val="000000" w:themeColor="text1"/>
        </w:rPr>
        <w:t>A</w:t>
      </w:r>
      <w:r w:rsidR="00496619" w:rsidRPr="00616AA6">
        <w:rPr>
          <w:color w:val="000000" w:themeColor="text1"/>
        </w:rPr>
        <w:t xml:space="preserve"> a</w:t>
      </w:r>
      <w:r w:rsidRPr="00616AA6">
        <w:rPr>
          <w:color w:val="000000" w:themeColor="text1"/>
        </w:rPr>
        <w:t>valiação sonora de impacto ambiental</w:t>
      </w:r>
      <w:r w:rsidR="0026126B" w:rsidRPr="00616AA6">
        <w:rPr>
          <w:color w:val="000000" w:themeColor="text1"/>
        </w:rPr>
        <w:t>,</w:t>
      </w:r>
      <w:r w:rsidRPr="00616AA6">
        <w:rPr>
          <w:color w:val="000000" w:themeColor="text1"/>
        </w:rPr>
        <w:t xml:space="preserve"> </w:t>
      </w:r>
      <w:r w:rsidR="0026126B" w:rsidRPr="00616AA6">
        <w:rPr>
          <w:color w:val="000000" w:themeColor="text1"/>
        </w:rPr>
        <w:t xml:space="preserve">em ambientes externos às edificações, </w:t>
      </w:r>
      <w:r w:rsidRPr="00616AA6">
        <w:rPr>
          <w:color w:val="000000" w:themeColor="text1"/>
        </w:rPr>
        <w:t xml:space="preserve">para fins de estudo ou fiscalização de poluição sonora de empreendimentos, instalações e eventos em áreas habitadas, independentemente da existência de </w:t>
      </w:r>
      <w:r w:rsidRPr="00616AA6">
        <w:rPr>
          <w:noProof w:val="0"/>
          <w:color w:val="000000" w:themeColor="text1"/>
          <w:szCs w:val="22"/>
        </w:rPr>
        <w:t>reclam</w:t>
      </w:r>
      <w:r w:rsidR="00496619" w:rsidRPr="00616AA6">
        <w:rPr>
          <w:noProof w:val="0"/>
          <w:color w:val="000000" w:themeColor="text1"/>
          <w:szCs w:val="22"/>
        </w:rPr>
        <w:t>ações</w:t>
      </w:r>
      <w:r w:rsidR="00496619" w:rsidRPr="00616AA6">
        <w:rPr>
          <w:color w:val="000000" w:themeColor="text1"/>
        </w:rPr>
        <w:t>, deve</w:t>
      </w:r>
      <w:r w:rsidR="008E0291" w:rsidRPr="00616AA6">
        <w:rPr>
          <w:color w:val="000000" w:themeColor="text1"/>
        </w:rPr>
        <w:t xml:space="preserve"> ser realizada de acordo com a característica sonora do objeto de avaliação.</w:t>
      </w:r>
    </w:p>
    <w:p w14:paraId="29333202" w14:textId="77777777" w:rsidR="00A90986" w:rsidRPr="00616AA6" w:rsidRDefault="00A90986" w:rsidP="00B704A5">
      <w:pPr>
        <w:pStyle w:val="Ttulo3"/>
        <w:tabs>
          <w:tab w:val="clear" w:pos="2988"/>
          <w:tab w:val="num" w:pos="284"/>
        </w:tabs>
        <w:spacing w:line="240" w:lineRule="auto"/>
        <w:ind w:left="0"/>
        <w:rPr>
          <w:color w:val="000000" w:themeColor="text1"/>
          <w:sz w:val="22"/>
          <w:szCs w:val="22"/>
          <w:lang w:val="pt-BR"/>
        </w:rPr>
      </w:pPr>
      <w:bookmarkStart w:id="70" w:name="_Toc465869612"/>
      <w:r w:rsidRPr="00616AA6">
        <w:rPr>
          <w:color w:val="000000" w:themeColor="text1"/>
          <w:sz w:val="22"/>
          <w:szCs w:val="22"/>
          <w:lang w:val="pt-BR"/>
        </w:rPr>
        <w:lastRenderedPageBreak/>
        <w:t>Avaliação pelo método simplificado</w:t>
      </w:r>
      <w:bookmarkEnd w:id="70"/>
    </w:p>
    <w:p w14:paraId="2C1231D9" w14:textId="6B1EFA47" w:rsidR="00A90986" w:rsidRPr="0039778A" w:rsidRDefault="00A90986" w:rsidP="00B704A5">
      <w:pPr>
        <w:spacing w:before="120" w:after="120" w:line="240" w:lineRule="auto"/>
        <w:rPr>
          <w:color w:val="000000" w:themeColor="text1"/>
          <w:sz w:val="22"/>
        </w:rPr>
      </w:pPr>
      <w:r w:rsidRPr="00B95918">
        <w:rPr>
          <w:color w:val="000000" w:themeColor="text1"/>
          <w:sz w:val="22"/>
        </w:rPr>
        <w:t>A</w:t>
      </w:r>
      <w:r w:rsidR="00496619" w:rsidRPr="00B95918">
        <w:rPr>
          <w:color w:val="000000" w:themeColor="text1"/>
          <w:sz w:val="22"/>
        </w:rPr>
        <w:t xml:space="preserve"> a</w:t>
      </w:r>
      <w:r w:rsidRPr="00B95918">
        <w:rPr>
          <w:color w:val="000000" w:themeColor="text1"/>
          <w:sz w:val="22"/>
        </w:rPr>
        <w:t xml:space="preserve">valiação pelo método simplificado é aplicada apenas para avaliação sonora decorrente de fontes de </w:t>
      </w:r>
      <w:r w:rsidRPr="0039778A">
        <w:rPr>
          <w:color w:val="000000" w:themeColor="text1"/>
          <w:sz w:val="22"/>
        </w:rPr>
        <w:t>sons contínuos e intermitentes.</w:t>
      </w:r>
      <w:r w:rsidR="00924B5B" w:rsidRPr="0039778A">
        <w:rPr>
          <w:color w:val="000000" w:themeColor="text1"/>
          <w:sz w:val="22"/>
        </w:rPr>
        <w:t xml:space="preserve"> </w:t>
      </w:r>
    </w:p>
    <w:p w14:paraId="510F115F" w14:textId="3F92707A" w:rsidR="0038202B" w:rsidRPr="0039778A" w:rsidRDefault="0038202B" w:rsidP="00B704A5">
      <w:pPr>
        <w:spacing w:before="120" w:after="120" w:line="240" w:lineRule="auto"/>
        <w:rPr>
          <w:rFonts w:cs="Arial"/>
          <w:color w:val="000000" w:themeColor="text1"/>
          <w:sz w:val="22"/>
          <w:szCs w:val="22"/>
        </w:rPr>
      </w:pPr>
      <w:r w:rsidRPr="0039778A">
        <w:rPr>
          <w:rFonts w:cs="Arial"/>
          <w:color w:val="000000" w:themeColor="text1"/>
          <w:sz w:val="22"/>
          <w:szCs w:val="22"/>
        </w:rPr>
        <w:t xml:space="preserve">A avaliação é realizada pela comparação do </w:t>
      </w:r>
      <w:r w:rsidRPr="0039778A">
        <w:rPr>
          <w:rFonts w:cs="Arial"/>
          <w:i/>
          <w:color w:val="000000" w:themeColor="text1"/>
          <w:sz w:val="22"/>
          <w:szCs w:val="22"/>
        </w:rPr>
        <w:t>L</w:t>
      </w:r>
      <w:r w:rsidRPr="0039778A">
        <w:rPr>
          <w:rFonts w:cs="Arial"/>
          <w:color w:val="000000" w:themeColor="text1"/>
          <w:sz w:val="22"/>
          <w:szCs w:val="22"/>
          <w:vertAlign w:val="subscript"/>
        </w:rPr>
        <w:t>Aeq</w:t>
      </w:r>
      <w:r w:rsidR="00190C28" w:rsidRPr="0039778A">
        <w:rPr>
          <w:rFonts w:cs="Arial"/>
          <w:color w:val="000000" w:themeColor="text1"/>
          <w:sz w:val="22"/>
          <w:szCs w:val="22"/>
          <w:vertAlign w:val="subscript"/>
        </w:rPr>
        <w:t>,T</w:t>
      </w:r>
      <w:r w:rsidRPr="0039778A">
        <w:rPr>
          <w:rFonts w:cs="Arial"/>
          <w:color w:val="000000" w:themeColor="text1"/>
          <w:sz w:val="22"/>
          <w:szCs w:val="22"/>
          <w:vertAlign w:val="subscript"/>
        </w:rPr>
        <w:t xml:space="preserve"> </w:t>
      </w:r>
      <w:r w:rsidR="000F7115" w:rsidRPr="0039778A">
        <w:rPr>
          <w:rFonts w:cs="Arial"/>
          <w:color w:val="000000" w:themeColor="text1"/>
          <w:sz w:val="22"/>
          <w:szCs w:val="22"/>
        </w:rPr>
        <w:t>medido</w:t>
      </w:r>
      <w:r w:rsidR="000F7115" w:rsidRPr="0039778A">
        <w:rPr>
          <w:rFonts w:cs="Arial"/>
          <w:color w:val="000000" w:themeColor="text1"/>
          <w:sz w:val="22"/>
          <w:szCs w:val="22"/>
          <w:vertAlign w:val="subscript"/>
        </w:rPr>
        <w:t xml:space="preserve"> </w:t>
      </w:r>
      <w:r w:rsidR="000F7115" w:rsidRPr="0039778A">
        <w:rPr>
          <w:rFonts w:cs="Arial"/>
          <w:color w:val="000000" w:themeColor="text1"/>
          <w:sz w:val="22"/>
          <w:szCs w:val="22"/>
        </w:rPr>
        <w:t xml:space="preserve">com a contribuição </w:t>
      </w:r>
      <w:r w:rsidR="00393B95" w:rsidRPr="0039778A">
        <w:rPr>
          <w:rFonts w:cs="Arial"/>
          <w:color w:val="000000" w:themeColor="text1"/>
          <w:sz w:val="22"/>
          <w:szCs w:val="22"/>
        </w:rPr>
        <w:t>d</w:t>
      </w:r>
      <w:r w:rsidRPr="0039778A">
        <w:rPr>
          <w:rFonts w:cs="Arial"/>
          <w:color w:val="000000" w:themeColor="text1"/>
          <w:sz w:val="22"/>
          <w:szCs w:val="22"/>
        </w:rPr>
        <w:t>o som proveniente da fonte</w:t>
      </w:r>
      <w:r w:rsidR="00B30552" w:rsidRPr="0039778A">
        <w:rPr>
          <w:rFonts w:cs="Arial"/>
          <w:color w:val="000000" w:themeColor="text1"/>
          <w:sz w:val="22"/>
          <w:szCs w:val="22"/>
        </w:rPr>
        <w:t>(s)</w:t>
      </w:r>
      <w:r w:rsidR="00561599" w:rsidRPr="0039778A">
        <w:rPr>
          <w:rFonts w:cs="Arial"/>
          <w:color w:val="000000" w:themeColor="text1"/>
          <w:sz w:val="22"/>
          <w:szCs w:val="22"/>
        </w:rPr>
        <w:t>-</w:t>
      </w:r>
      <w:r w:rsidRPr="0039778A">
        <w:rPr>
          <w:rFonts w:cs="Arial"/>
          <w:color w:val="000000" w:themeColor="text1"/>
          <w:sz w:val="22"/>
          <w:szCs w:val="22"/>
        </w:rPr>
        <w:t xml:space="preserve">objeto de avaliação, no respectivo </w:t>
      </w:r>
      <w:r w:rsidR="00664689" w:rsidRPr="0039778A">
        <w:rPr>
          <w:rFonts w:cs="Arial"/>
          <w:color w:val="000000" w:themeColor="text1"/>
          <w:sz w:val="22"/>
          <w:szCs w:val="22"/>
        </w:rPr>
        <w:t>período/horário</w:t>
      </w:r>
      <w:r w:rsidRPr="0039778A">
        <w:rPr>
          <w:rFonts w:cs="Arial"/>
          <w:color w:val="000000" w:themeColor="text1"/>
          <w:sz w:val="22"/>
          <w:szCs w:val="22"/>
        </w:rPr>
        <w:t xml:space="preserve">, com os limites de </w:t>
      </w:r>
      <w:r w:rsidRPr="0039778A">
        <w:rPr>
          <w:rFonts w:cs="Arial"/>
          <w:bCs/>
          <w:color w:val="000000" w:themeColor="text1"/>
          <w:sz w:val="22"/>
          <w:szCs w:val="22"/>
        </w:rPr>
        <w:t>R</w:t>
      </w:r>
      <w:r w:rsidRPr="0039778A">
        <w:rPr>
          <w:rFonts w:cs="Arial"/>
          <w:i/>
          <w:color w:val="000000" w:themeColor="text1"/>
          <w:sz w:val="22"/>
          <w:szCs w:val="22"/>
        </w:rPr>
        <w:t>L</w:t>
      </w:r>
      <w:r w:rsidRPr="0039778A">
        <w:rPr>
          <w:rFonts w:cs="Arial"/>
          <w:color w:val="000000" w:themeColor="text1"/>
          <w:sz w:val="22"/>
          <w:szCs w:val="22"/>
          <w:vertAlign w:val="subscript"/>
        </w:rPr>
        <w:t>Aeq</w:t>
      </w:r>
      <w:r w:rsidRPr="0039778A">
        <w:rPr>
          <w:rFonts w:cs="Arial"/>
          <w:color w:val="000000" w:themeColor="text1"/>
          <w:sz w:val="22"/>
          <w:szCs w:val="22"/>
        </w:rPr>
        <w:t xml:space="preserve"> em função do </w:t>
      </w:r>
      <w:r w:rsidRPr="0039778A">
        <w:rPr>
          <w:color w:val="000000" w:themeColor="text1"/>
          <w:sz w:val="22"/>
        </w:rPr>
        <w:t>uso</w:t>
      </w:r>
      <w:r w:rsidRPr="0039778A">
        <w:rPr>
          <w:rFonts w:cs="Arial"/>
          <w:color w:val="000000" w:themeColor="text1"/>
          <w:sz w:val="22"/>
          <w:szCs w:val="22"/>
        </w:rPr>
        <w:t xml:space="preserve"> e ocupação do solo no local da medição. Considera-se aceitável o resultado quando este for menor ou igual ao estabelecido na Tabela </w:t>
      </w:r>
      <w:r w:rsidR="005320A5" w:rsidRPr="0039778A">
        <w:rPr>
          <w:rFonts w:cs="Arial"/>
          <w:color w:val="000000" w:themeColor="text1"/>
          <w:sz w:val="22"/>
          <w:szCs w:val="22"/>
        </w:rPr>
        <w:t>3</w:t>
      </w:r>
      <w:r w:rsidRPr="0039778A">
        <w:rPr>
          <w:rFonts w:cs="Arial"/>
          <w:color w:val="000000" w:themeColor="text1"/>
          <w:sz w:val="22"/>
          <w:szCs w:val="22"/>
        </w:rPr>
        <w:t>.</w:t>
      </w:r>
    </w:p>
    <w:p w14:paraId="6FF1DA8C" w14:textId="0138C8FE" w:rsidR="00393B95" w:rsidRDefault="00393B95" w:rsidP="00B704A5">
      <w:pPr>
        <w:spacing w:before="120" w:after="120" w:line="240" w:lineRule="auto"/>
        <w:rPr>
          <w:rFonts w:cs="Arial"/>
          <w:color w:val="FF0000"/>
          <w:sz w:val="22"/>
          <w:szCs w:val="22"/>
        </w:rPr>
      </w:pPr>
      <w:r w:rsidRPr="007D5F91">
        <w:rPr>
          <w:rFonts w:cs="Arial"/>
          <w:color w:val="000000" w:themeColor="text1"/>
          <w:sz w:val="22"/>
          <w:szCs w:val="22"/>
          <w:highlight w:val="yellow"/>
        </w:rPr>
        <w:t>Quando o resultado for superior ao estabelecido na Tabela 3, deve-se calcular o nível de pressão sonora específico da(s) fonte(s)-objeto de avaliação</w:t>
      </w:r>
      <w:r w:rsidR="00D968AF" w:rsidRPr="007D5F91">
        <w:rPr>
          <w:rFonts w:cs="Arial"/>
          <w:color w:val="000000" w:themeColor="text1"/>
          <w:sz w:val="22"/>
          <w:szCs w:val="22"/>
          <w:highlight w:val="yellow"/>
        </w:rPr>
        <w:t>,</w:t>
      </w:r>
      <w:r w:rsidRPr="007D5F91">
        <w:rPr>
          <w:rFonts w:cs="Arial"/>
          <w:color w:val="000000" w:themeColor="text1"/>
          <w:sz w:val="22"/>
          <w:szCs w:val="22"/>
          <w:highlight w:val="yellow"/>
        </w:rPr>
        <w:t xml:space="preserve"> conforme 10.2.3. Considera-se aceitável o resultado do </w:t>
      </w:r>
      <w:r w:rsidRPr="007D5F91">
        <w:rPr>
          <w:rFonts w:cs="Arial"/>
          <w:i/>
          <w:color w:val="000000" w:themeColor="text1"/>
          <w:sz w:val="22"/>
          <w:szCs w:val="22"/>
          <w:highlight w:val="yellow"/>
        </w:rPr>
        <w:t>L</w:t>
      </w:r>
      <w:r w:rsidRPr="007D5F91">
        <w:rPr>
          <w:rFonts w:cs="Arial"/>
          <w:color w:val="000000" w:themeColor="text1"/>
          <w:sz w:val="22"/>
          <w:szCs w:val="22"/>
          <w:highlight w:val="yellow"/>
          <w:vertAlign w:val="subscript"/>
        </w:rPr>
        <w:t>Aeq(específico)</w:t>
      </w:r>
      <w:r w:rsidRPr="007D5F91">
        <w:rPr>
          <w:rFonts w:cs="Arial"/>
          <w:color w:val="000000" w:themeColor="text1"/>
          <w:sz w:val="22"/>
          <w:szCs w:val="22"/>
          <w:highlight w:val="yellow"/>
        </w:rPr>
        <w:t xml:space="preserve"> quando este </w:t>
      </w:r>
      <w:r w:rsidRPr="009D0A88">
        <w:rPr>
          <w:rFonts w:cs="Arial"/>
          <w:color w:val="FF0000"/>
          <w:sz w:val="22"/>
          <w:szCs w:val="22"/>
          <w:highlight w:val="yellow"/>
        </w:rPr>
        <w:t xml:space="preserve">for pelo menos </w:t>
      </w:r>
      <w:r w:rsidR="00D968AF" w:rsidRPr="009D0A88">
        <w:rPr>
          <w:rFonts w:cs="Arial"/>
          <w:color w:val="FF0000"/>
          <w:sz w:val="22"/>
          <w:szCs w:val="22"/>
          <w:highlight w:val="yellow"/>
        </w:rPr>
        <w:t>3</w:t>
      </w:r>
      <w:r w:rsidRPr="009D0A88">
        <w:rPr>
          <w:rFonts w:cs="Arial"/>
          <w:color w:val="FF0000"/>
          <w:sz w:val="22"/>
          <w:szCs w:val="22"/>
          <w:highlight w:val="yellow"/>
        </w:rPr>
        <w:t xml:space="preserve"> dB inferior </w:t>
      </w:r>
      <w:r w:rsidRPr="007D5F91">
        <w:rPr>
          <w:rFonts w:cs="Arial"/>
          <w:color w:val="000000" w:themeColor="text1"/>
          <w:sz w:val="22"/>
          <w:szCs w:val="22"/>
          <w:highlight w:val="yellow"/>
        </w:rPr>
        <w:t>ao estabelecido na Tabela 3.</w:t>
      </w:r>
      <w:r w:rsidR="00B21415" w:rsidRPr="007D5F91">
        <w:rPr>
          <w:rFonts w:cs="Arial"/>
          <w:color w:val="000000" w:themeColor="text1"/>
          <w:sz w:val="22"/>
          <w:szCs w:val="22"/>
          <w:highlight w:val="yellow"/>
        </w:rPr>
        <w:t xml:space="preserve"> Deve constar no relatório as fontes sonoras consideradas como fonte(s)-objeto de avaliação na determinação do nível de pressão sonora específico.</w:t>
      </w:r>
      <w:r w:rsidR="009D0A88">
        <w:rPr>
          <w:rFonts w:cs="Arial"/>
          <w:color w:val="000000" w:themeColor="text1"/>
          <w:sz w:val="22"/>
          <w:szCs w:val="22"/>
        </w:rPr>
        <w:t xml:space="preserve"> </w:t>
      </w:r>
      <w:r w:rsidR="009D0A88" w:rsidRPr="009D0A88">
        <w:rPr>
          <w:rFonts w:cs="Arial"/>
          <w:color w:val="FF0000"/>
          <w:sz w:val="22"/>
          <w:szCs w:val="22"/>
        </w:rPr>
        <w:t>(Este parágrafo reflete o entendimento proposto pela Cetesb e ProAcústica e debatido na reunião de julho de 2016)</w:t>
      </w:r>
    </w:p>
    <w:p w14:paraId="7A835FC2" w14:textId="5CFF2946" w:rsidR="0039778A" w:rsidRDefault="0039778A" w:rsidP="00B704A5">
      <w:pPr>
        <w:spacing w:before="120" w:after="120" w:line="240" w:lineRule="auto"/>
        <w:rPr>
          <w:rFonts w:cs="Arial"/>
          <w:color w:val="000000" w:themeColor="text1"/>
          <w:sz w:val="22"/>
          <w:szCs w:val="22"/>
        </w:rPr>
      </w:pPr>
      <w:r>
        <w:rPr>
          <w:rFonts w:cs="Arial"/>
          <w:color w:val="FF0000"/>
          <w:sz w:val="22"/>
          <w:szCs w:val="22"/>
        </w:rPr>
        <w:t>(OU)</w:t>
      </w:r>
    </w:p>
    <w:p w14:paraId="5CAC7BE8" w14:textId="631954E2" w:rsidR="009D0A88" w:rsidRDefault="009D0A88" w:rsidP="009D0A88">
      <w:pPr>
        <w:spacing w:before="120" w:after="120" w:line="240" w:lineRule="auto"/>
        <w:rPr>
          <w:rFonts w:cs="Arial"/>
          <w:color w:val="000000" w:themeColor="text1"/>
          <w:sz w:val="22"/>
          <w:szCs w:val="22"/>
        </w:rPr>
      </w:pPr>
      <w:r w:rsidRPr="0039778A">
        <w:rPr>
          <w:rFonts w:cs="Arial"/>
          <w:b/>
          <w:color w:val="000000" w:themeColor="text1"/>
          <w:sz w:val="22"/>
          <w:szCs w:val="22"/>
          <w:highlight w:val="yellow"/>
        </w:rPr>
        <w:t xml:space="preserve">Quando o resultado for superior ao estabelecido na Tabela 3, deve-se calcular o nível de pressão sonora específico da(s) fonte(s)-objeto de avaliação, conforme 10.2.3. Considera-se aceitável o resultado do </w:t>
      </w:r>
      <w:r w:rsidRPr="0039778A">
        <w:rPr>
          <w:rFonts w:cs="Arial"/>
          <w:b/>
          <w:i/>
          <w:color w:val="000000" w:themeColor="text1"/>
          <w:sz w:val="22"/>
          <w:szCs w:val="22"/>
          <w:highlight w:val="yellow"/>
        </w:rPr>
        <w:t>L</w:t>
      </w:r>
      <w:r w:rsidRPr="0039778A">
        <w:rPr>
          <w:rFonts w:cs="Arial"/>
          <w:b/>
          <w:color w:val="000000" w:themeColor="text1"/>
          <w:sz w:val="22"/>
          <w:szCs w:val="22"/>
          <w:highlight w:val="yellow"/>
          <w:vertAlign w:val="subscript"/>
        </w:rPr>
        <w:t>Aeq(específico)</w:t>
      </w:r>
      <w:r w:rsidRPr="0039778A">
        <w:rPr>
          <w:rFonts w:cs="Arial"/>
          <w:b/>
          <w:color w:val="000000" w:themeColor="text1"/>
          <w:sz w:val="22"/>
          <w:szCs w:val="22"/>
          <w:highlight w:val="yellow"/>
        </w:rPr>
        <w:t xml:space="preserve"> quando este </w:t>
      </w:r>
      <w:r w:rsidRPr="0039778A">
        <w:rPr>
          <w:rFonts w:cs="Arial"/>
          <w:b/>
          <w:color w:val="FF0000"/>
          <w:sz w:val="22"/>
          <w:szCs w:val="22"/>
          <w:highlight w:val="yellow"/>
        </w:rPr>
        <w:t xml:space="preserve">for inferior </w:t>
      </w:r>
      <w:r w:rsidRPr="0039778A">
        <w:rPr>
          <w:rFonts w:cs="Arial"/>
          <w:b/>
          <w:color w:val="000000" w:themeColor="text1"/>
          <w:sz w:val="22"/>
          <w:szCs w:val="22"/>
          <w:highlight w:val="yellow"/>
        </w:rPr>
        <w:t>ao estabelecido na Tabela 3. Deve constar no relatório as fontes sonoras consideradas como fonte(s)-objeto de avaliação na determinação do nível de pressão sonora específico.</w:t>
      </w:r>
      <w:r>
        <w:rPr>
          <w:rFonts w:cs="Arial"/>
          <w:color w:val="000000" w:themeColor="text1"/>
          <w:sz w:val="22"/>
          <w:szCs w:val="22"/>
        </w:rPr>
        <w:t xml:space="preserve"> </w:t>
      </w:r>
      <w:r w:rsidRPr="009D0A88">
        <w:rPr>
          <w:rFonts w:cs="Arial"/>
          <w:color w:val="FF0000"/>
          <w:sz w:val="22"/>
          <w:szCs w:val="22"/>
        </w:rPr>
        <w:t xml:space="preserve">(Este parágrafo reflete o entendimento </w:t>
      </w:r>
      <w:r w:rsidR="00C96481">
        <w:rPr>
          <w:rFonts w:cs="Arial"/>
          <w:color w:val="FF0000"/>
          <w:sz w:val="22"/>
          <w:szCs w:val="22"/>
        </w:rPr>
        <w:t xml:space="preserve">da maioria </w:t>
      </w:r>
      <w:r w:rsidRPr="009D0A88">
        <w:rPr>
          <w:rFonts w:cs="Arial"/>
          <w:color w:val="FF0000"/>
          <w:sz w:val="22"/>
          <w:szCs w:val="22"/>
        </w:rPr>
        <w:t>de como é aplicado hoje)</w:t>
      </w:r>
    </w:p>
    <w:p w14:paraId="558966BD" w14:textId="277D964F" w:rsidR="00761FC2" w:rsidRPr="0039778A" w:rsidRDefault="00761FC2" w:rsidP="00761FC2">
      <w:pPr>
        <w:spacing w:before="120" w:after="120" w:line="240" w:lineRule="auto"/>
        <w:rPr>
          <w:rFonts w:cs="Arial"/>
          <w:color w:val="000000" w:themeColor="text1"/>
          <w:sz w:val="22"/>
          <w:szCs w:val="22"/>
        </w:rPr>
      </w:pPr>
      <w:r w:rsidRPr="0039778A">
        <w:rPr>
          <w:rFonts w:cs="Arial"/>
          <w:color w:val="000000" w:themeColor="text1"/>
          <w:sz w:val="22"/>
          <w:szCs w:val="22"/>
        </w:rPr>
        <w:t xml:space="preserve">Havendo diferentes fontes sonoras contribuintes, recomenda-se ao poder público que estabeleça medidas de controle de emissões sonoras das diferentes fontes a fim de assegurar que os níveis de pressão sonora </w:t>
      </w:r>
      <w:r w:rsidR="00B21415" w:rsidRPr="0039778A">
        <w:rPr>
          <w:rFonts w:cs="Arial"/>
          <w:color w:val="000000" w:themeColor="text1"/>
          <w:sz w:val="22"/>
          <w:szCs w:val="22"/>
        </w:rPr>
        <w:t xml:space="preserve">do conjunto destas fontes </w:t>
      </w:r>
      <w:r w:rsidRPr="0039778A">
        <w:rPr>
          <w:rFonts w:cs="Arial"/>
          <w:color w:val="000000" w:themeColor="text1"/>
          <w:sz w:val="22"/>
          <w:szCs w:val="22"/>
        </w:rPr>
        <w:t>não ultrapassem ao estabelecido na Tabela 3.</w:t>
      </w:r>
    </w:p>
    <w:p w14:paraId="79F96DE1" w14:textId="02412809" w:rsidR="00761FC2" w:rsidRPr="0039778A" w:rsidRDefault="00761FC2" w:rsidP="00761FC2">
      <w:pPr>
        <w:spacing w:before="120" w:after="120" w:line="240" w:lineRule="auto"/>
        <w:rPr>
          <w:rFonts w:cs="Arial"/>
          <w:color w:val="000000" w:themeColor="text1"/>
          <w:sz w:val="22"/>
          <w:szCs w:val="22"/>
        </w:rPr>
      </w:pPr>
      <w:r w:rsidRPr="0039778A">
        <w:rPr>
          <w:rFonts w:cs="Arial"/>
          <w:color w:val="000000" w:themeColor="text1"/>
          <w:sz w:val="22"/>
          <w:szCs w:val="22"/>
        </w:rPr>
        <w:t xml:space="preserve">Para fins de planejamento urbano, recomenda-se aos municípios a adoção de </w:t>
      </w:r>
      <w:r w:rsidR="00016F0B" w:rsidRPr="0039778A">
        <w:rPr>
          <w:rFonts w:cs="Arial"/>
          <w:color w:val="000000" w:themeColor="text1"/>
          <w:sz w:val="22"/>
          <w:szCs w:val="22"/>
        </w:rPr>
        <w:t>políticas</w:t>
      </w:r>
      <w:r w:rsidRPr="0039778A">
        <w:rPr>
          <w:rFonts w:cs="Arial"/>
          <w:color w:val="000000" w:themeColor="text1"/>
          <w:sz w:val="22"/>
          <w:szCs w:val="22"/>
        </w:rPr>
        <w:t xml:space="preserve"> que assegurem que os níveis de pressão sonora não ultrapassem ao estabelecido na Tabela 3.</w:t>
      </w:r>
    </w:p>
    <w:p w14:paraId="6A0EE2EF" w14:textId="77777777" w:rsidR="007D5F91" w:rsidRPr="0039778A" w:rsidRDefault="0038202B" w:rsidP="007D49A3">
      <w:pPr>
        <w:pStyle w:val="Figuretitle"/>
        <w:spacing w:before="120" w:after="120" w:line="240" w:lineRule="auto"/>
        <w:ind w:left="567" w:right="567"/>
        <w:rPr>
          <w:rFonts w:cs="Arial"/>
          <w:b w:val="0"/>
          <w:color w:val="000000" w:themeColor="text1"/>
          <w:sz w:val="22"/>
          <w:szCs w:val="22"/>
          <w:lang w:val="pt-BR"/>
        </w:rPr>
      </w:pPr>
      <w:r w:rsidRPr="0039778A">
        <w:rPr>
          <w:rFonts w:cs="Arial"/>
          <w:b w:val="0"/>
          <w:color w:val="000000" w:themeColor="text1"/>
          <w:sz w:val="22"/>
          <w:szCs w:val="22"/>
          <w:lang w:val="pt-BR"/>
        </w:rPr>
        <w:t xml:space="preserve">Tabela </w:t>
      </w:r>
      <w:r w:rsidR="005320A5" w:rsidRPr="0039778A">
        <w:rPr>
          <w:rFonts w:cs="Arial"/>
          <w:b w:val="0"/>
          <w:color w:val="000000" w:themeColor="text1"/>
          <w:sz w:val="22"/>
          <w:szCs w:val="22"/>
          <w:lang w:val="pt-BR"/>
        </w:rPr>
        <w:t>3</w:t>
      </w:r>
      <w:r w:rsidRPr="0039778A">
        <w:rPr>
          <w:rFonts w:cs="Arial"/>
          <w:b w:val="0"/>
          <w:color w:val="000000" w:themeColor="text1"/>
          <w:sz w:val="22"/>
          <w:szCs w:val="22"/>
          <w:lang w:val="pt-BR"/>
        </w:rPr>
        <w:t xml:space="preserve"> –</w:t>
      </w:r>
      <w:r w:rsidR="007D5F91" w:rsidRPr="0039778A">
        <w:rPr>
          <w:rFonts w:cs="Arial"/>
          <w:b w:val="0"/>
          <w:color w:val="000000" w:themeColor="text1"/>
          <w:sz w:val="22"/>
          <w:szCs w:val="22"/>
          <w:lang w:val="pt-BR"/>
        </w:rPr>
        <w:t xml:space="preserve"> </w:t>
      </w:r>
      <w:r w:rsidRPr="0039778A">
        <w:rPr>
          <w:rFonts w:cs="Arial"/>
          <w:b w:val="0"/>
          <w:color w:val="000000" w:themeColor="text1"/>
          <w:sz w:val="22"/>
          <w:szCs w:val="22"/>
          <w:lang w:val="pt-BR"/>
        </w:rPr>
        <w:t xml:space="preserve">Limites de níveis </w:t>
      </w:r>
      <w:r w:rsidR="007D5F91" w:rsidRPr="0039778A">
        <w:rPr>
          <w:rFonts w:cs="Arial"/>
          <w:b w:val="0"/>
          <w:color w:val="000000" w:themeColor="text1"/>
          <w:sz w:val="22"/>
          <w:szCs w:val="22"/>
          <w:lang w:val="pt-BR"/>
        </w:rPr>
        <w:t>de pressão sonora</w:t>
      </w:r>
      <w:r w:rsidRPr="0039778A">
        <w:rPr>
          <w:rFonts w:cs="Arial"/>
          <w:b w:val="0"/>
          <w:color w:val="000000" w:themeColor="text1"/>
          <w:sz w:val="22"/>
          <w:szCs w:val="22"/>
          <w:lang w:val="pt-BR"/>
        </w:rPr>
        <w:t xml:space="preserve"> em função </w:t>
      </w:r>
    </w:p>
    <w:p w14:paraId="4A1A448D" w14:textId="5824E029" w:rsidR="0038202B" w:rsidRPr="00616AA6" w:rsidRDefault="007D5F91" w:rsidP="007D49A3">
      <w:pPr>
        <w:pStyle w:val="Figuretitle"/>
        <w:spacing w:before="120" w:after="120" w:line="240" w:lineRule="auto"/>
        <w:ind w:left="567" w:right="567"/>
        <w:rPr>
          <w:rFonts w:cs="Arial"/>
          <w:b w:val="0"/>
          <w:color w:val="000000" w:themeColor="text1"/>
          <w:sz w:val="22"/>
          <w:szCs w:val="22"/>
          <w:lang w:val="pt-BR"/>
        </w:rPr>
      </w:pPr>
      <w:r w:rsidRPr="0039778A">
        <w:rPr>
          <w:rFonts w:cs="Arial"/>
          <w:b w:val="0"/>
          <w:color w:val="000000" w:themeColor="text1"/>
          <w:sz w:val="22"/>
          <w:szCs w:val="22"/>
          <w:lang w:val="pt-BR"/>
        </w:rPr>
        <w:t>dos tipos de áreas habitadas</w:t>
      </w:r>
      <w:r w:rsidR="0038202B" w:rsidRPr="0039778A">
        <w:rPr>
          <w:rFonts w:cs="Arial"/>
          <w:b w:val="0"/>
          <w:color w:val="000000" w:themeColor="text1"/>
          <w:sz w:val="22"/>
          <w:szCs w:val="22"/>
          <w:lang w:val="pt-BR"/>
        </w:rPr>
        <w:t xml:space="preserve"> e do período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4"/>
        <w:gridCol w:w="1414"/>
        <w:gridCol w:w="1370"/>
      </w:tblGrid>
      <w:tr w:rsidR="00616AA6" w:rsidRPr="00616AA6" w14:paraId="56F8FFB8" w14:textId="77777777" w:rsidTr="00C36D20">
        <w:trPr>
          <w:trHeight w:val="480"/>
          <w:tblHeader/>
          <w:jc w:val="center"/>
        </w:trPr>
        <w:tc>
          <w:tcPr>
            <w:tcW w:w="6394" w:type="dxa"/>
            <w:vMerge w:val="restart"/>
            <w:shd w:val="clear" w:color="auto" w:fill="F2F2F2" w:themeFill="background1" w:themeFillShade="F2"/>
            <w:vAlign w:val="center"/>
          </w:tcPr>
          <w:p w14:paraId="6CC4A34C" w14:textId="4C7797B7" w:rsidR="007D5F91" w:rsidRPr="00616AA6" w:rsidRDefault="007D5F91" w:rsidP="007D5F91">
            <w:pPr>
              <w:spacing w:after="0" w:line="240" w:lineRule="auto"/>
              <w:ind w:left="567" w:hanging="567"/>
              <w:jc w:val="center"/>
              <w:rPr>
                <w:rFonts w:cs="Arial"/>
                <w:b/>
                <w:color w:val="000000" w:themeColor="text1"/>
                <w:sz w:val="22"/>
                <w:szCs w:val="22"/>
              </w:rPr>
            </w:pPr>
            <w:r w:rsidRPr="0039778A">
              <w:rPr>
                <w:rFonts w:cs="Arial"/>
                <w:b/>
                <w:color w:val="000000" w:themeColor="text1"/>
                <w:sz w:val="22"/>
                <w:szCs w:val="22"/>
              </w:rPr>
              <w:t>Tipos de áreas habitadas</w:t>
            </w:r>
          </w:p>
        </w:tc>
        <w:tc>
          <w:tcPr>
            <w:tcW w:w="2784" w:type="dxa"/>
            <w:gridSpan w:val="2"/>
            <w:shd w:val="clear" w:color="auto" w:fill="F2F2F2" w:themeFill="background1" w:themeFillShade="F2"/>
            <w:vAlign w:val="center"/>
          </w:tcPr>
          <w:p w14:paraId="4EB97ECA" w14:textId="77777777" w:rsidR="0038202B" w:rsidRPr="00616AA6" w:rsidRDefault="0038202B" w:rsidP="007D49A3">
            <w:pPr>
              <w:spacing w:after="0" w:line="240" w:lineRule="auto"/>
              <w:ind w:left="567" w:hanging="567"/>
              <w:jc w:val="center"/>
              <w:rPr>
                <w:rFonts w:cs="Arial"/>
                <w:b/>
                <w:color w:val="000000" w:themeColor="text1"/>
                <w:sz w:val="22"/>
                <w:szCs w:val="22"/>
              </w:rPr>
            </w:pPr>
            <w:r w:rsidRPr="00616AA6">
              <w:rPr>
                <w:rFonts w:cs="Arial"/>
                <w:b/>
                <w:color w:val="000000" w:themeColor="text1"/>
                <w:sz w:val="22"/>
                <w:szCs w:val="22"/>
              </w:rPr>
              <w:t>R</w:t>
            </w:r>
            <w:r w:rsidRPr="00616AA6">
              <w:rPr>
                <w:rFonts w:cs="Arial"/>
                <w:b/>
                <w:i/>
                <w:color w:val="000000" w:themeColor="text1"/>
                <w:sz w:val="22"/>
                <w:szCs w:val="22"/>
              </w:rPr>
              <w:t>L</w:t>
            </w:r>
            <w:r w:rsidRPr="00616AA6">
              <w:rPr>
                <w:rFonts w:cs="Arial"/>
                <w:b/>
                <w:color w:val="000000" w:themeColor="text1"/>
                <w:sz w:val="22"/>
                <w:szCs w:val="22"/>
                <w:vertAlign w:val="subscript"/>
              </w:rPr>
              <w:t>Aeq</w:t>
            </w:r>
            <w:r w:rsidRPr="00616AA6">
              <w:rPr>
                <w:rFonts w:cs="Arial"/>
                <w:b/>
                <w:color w:val="000000" w:themeColor="text1"/>
                <w:sz w:val="22"/>
                <w:szCs w:val="22"/>
              </w:rPr>
              <w:t xml:space="preserve"> </w:t>
            </w:r>
          </w:p>
          <w:p w14:paraId="232ED6F3" w14:textId="786CF42D" w:rsidR="0038202B" w:rsidRPr="00616AA6" w:rsidRDefault="0038202B" w:rsidP="007D5F91">
            <w:pPr>
              <w:spacing w:after="0" w:line="240" w:lineRule="auto"/>
              <w:ind w:left="567" w:hanging="567"/>
              <w:jc w:val="center"/>
              <w:rPr>
                <w:rFonts w:cs="Arial"/>
                <w:b/>
                <w:color w:val="000000" w:themeColor="text1"/>
                <w:sz w:val="22"/>
                <w:szCs w:val="22"/>
              </w:rPr>
            </w:pPr>
            <w:r w:rsidRPr="00616AA6">
              <w:rPr>
                <w:rFonts w:cs="Arial"/>
                <w:b/>
                <w:color w:val="000000" w:themeColor="text1"/>
                <w:sz w:val="22"/>
                <w:szCs w:val="22"/>
              </w:rPr>
              <w:t>Limites de níveis</w:t>
            </w:r>
            <w:r w:rsidR="007D5F91">
              <w:rPr>
                <w:rFonts w:cs="Arial"/>
                <w:b/>
                <w:color w:val="000000" w:themeColor="text1"/>
                <w:sz w:val="22"/>
                <w:szCs w:val="22"/>
              </w:rPr>
              <w:t xml:space="preserve"> de pressão </w:t>
            </w:r>
            <w:r w:rsidRPr="00616AA6">
              <w:rPr>
                <w:rFonts w:cs="Arial"/>
                <w:b/>
                <w:color w:val="000000" w:themeColor="text1"/>
                <w:sz w:val="22"/>
                <w:szCs w:val="22"/>
              </w:rPr>
              <w:t>sonor</w:t>
            </w:r>
            <w:r w:rsidR="007D5F91">
              <w:rPr>
                <w:rFonts w:cs="Arial"/>
                <w:b/>
                <w:color w:val="000000" w:themeColor="text1"/>
                <w:sz w:val="22"/>
                <w:szCs w:val="22"/>
              </w:rPr>
              <w:t>a</w:t>
            </w:r>
          </w:p>
        </w:tc>
      </w:tr>
      <w:tr w:rsidR="00616AA6" w:rsidRPr="00616AA6" w14:paraId="1ADA983C" w14:textId="77777777" w:rsidTr="00C36D20">
        <w:trPr>
          <w:trHeight w:val="418"/>
          <w:tblHeader/>
          <w:jc w:val="center"/>
        </w:trPr>
        <w:tc>
          <w:tcPr>
            <w:tcW w:w="6394" w:type="dxa"/>
            <w:vMerge/>
            <w:shd w:val="clear" w:color="auto" w:fill="F2F2F2" w:themeFill="background1" w:themeFillShade="F2"/>
          </w:tcPr>
          <w:p w14:paraId="29770EB6" w14:textId="77777777" w:rsidR="0038202B" w:rsidRPr="00616AA6" w:rsidRDefault="0038202B" w:rsidP="007D49A3">
            <w:pPr>
              <w:spacing w:after="0" w:line="240" w:lineRule="auto"/>
              <w:ind w:left="567" w:hanging="567"/>
              <w:rPr>
                <w:rFonts w:cs="Arial"/>
                <w:b/>
                <w:color w:val="000000" w:themeColor="text1"/>
                <w:sz w:val="22"/>
                <w:szCs w:val="22"/>
              </w:rPr>
            </w:pPr>
          </w:p>
        </w:tc>
        <w:tc>
          <w:tcPr>
            <w:tcW w:w="1414" w:type="dxa"/>
            <w:shd w:val="clear" w:color="auto" w:fill="F2F2F2" w:themeFill="background1" w:themeFillShade="F2"/>
            <w:vAlign w:val="center"/>
          </w:tcPr>
          <w:p w14:paraId="577C1FED" w14:textId="77777777" w:rsidR="0038202B" w:rsidRPr="00616AA6" w:rsidRDefault="0038202B" w:rsidP="007D49A3">
            <w:pPr>
              <w:spacing w:after="0" w:line="240" w:lineRule="auto"/>
              <w:ind w:left="567" w:hanging="567"/>
              <w:jc w:val="center"/>
              <w:rPr>
                <w:rFonts w:cs="Arial"/>
                <w:b/>
                <w:color w:val="000000" w:themeColor="text1"/>
                <w:sz w:val="22"/>
                <w:szCs w:val="22"/>
              </w:rPr>
            </w:pPr>
            <w:r w:rsidRPr="00616AA6">
              <w:rPr>
                <w:rFonts w:cs="Arial"/>
                <w:b/>
                <w:color w:val="000000" w:themeColor="text1"/>
                <w:sz w:val="22"/>
                <w:szCs w:val="22"/>
              </w:rPr>
              <w:t>Período</w:t>
            </w:r>
          </w:p>
          <w:p w14:paraId="4FE1AFB2" w14:textId="132BC953" w:rsidR="0038202B" w:rsidRPr="00616AA6" w:rsidRDefault="00664689" w:rsidP="007D49A3">
            <w:pPr>
              <w:spacing w:after="0" w:line="240" w:lineRule="auto"/>
              <w:ind w:left="567" w:hanging="567"/>
              <w:jc w:val="center"/>
              <w:rPr>
                <w:rFonts w:cs="Arial"/>
                <w:b/>
                <w:color w:val="000000" w:themeColor="text1"/>
                <w:sz w:val="22"/>
                <w:szCs w:val="22"/>
              </w:rPr>
            </w:pPr>
            <w:r w:rsidRPr="00616AA6">
              <w:rPr>
                <w:rFonts w:cs="Arial"/>
                <w:b/>
                <w:color w:val="000000" w:themeColor="text1"/>
                <w:sz w:val="22"/>
                <w:szCs w:val="22"/>
              </w:rPr>
              <w:t>d</w:t>
            </w:r>
            <w:r w:rsidR="0038202B" w:rsidRPr="00616AA6">
              <w:rPr>
                <w:rFonts w:cs="Arial"/>
                <w:b/>
                <w:color w:val="000000" w:themeColor="text1"/>
                <w:sz w:val="22"/>
                <w:szCs w:val="22"/>
              </w:rPr>
              <w:t>iurno</w:t>
            </w:r>
          </w:p>
        </w:tc>
        <w:tc>
          <w:tcPr>
            <w:tcW w:w="1370" w:type="dxa"/>
            <w:shd w:val="clear" w:color="auto" w:fill="F2F2F2" w:themeFill="background1" w:themeFillShade="F2"/>
            <w:vAlign w:val="center"/>
          </w:tcPr>
          <w:p w14:paraId="201E2F62" w14:textId="77777777" w:rsidR="0038202B" w:rsidRPr="00616AA6" w:rsidRDefault="0038202B" w:rsidP="007D49A3">
            <w:pPr>
              <w:spacing w:after="0" w:line="240" w:lineRule="auto"/>
              <w:ind w:left="567" w:hanging="567"/>
              <w:jc w:val="center"/>
              <w:rPr>
                <w:rFonts w:cs="Arial"/>
                <w:b/>
                <w:color w:val="000000" w:themeColor="text1"/>
                <w:sz w:val="22"/>
                <w:szCs w:val="22"/>
              </w:rPr>
            </w:pPr>
            <w:r w:rsidRPr="00616AA6">
              <w:rPr>
                <w:rFonts w:cs="Arial"/>
                <w:b/>
                <w:color w:val="000000" w:themeColor="text1"/>
                <w:sz w:val="22"/>
                <w:szCs w:val="22"/>
              </w:rPr>
              <w:t xml:space="preserve">Período </w:t>
            </w:r>
          </w:p>
          <w:p w14:paraId="410C95C6" w14:textId="06557921" w:rsidR="0038202B" w:rsidRPr="00616AA6" w:rsidRDefault="00664689" w:rsidP="007D49A3">
            <w:pPr>
              <w:spacing w:after="0" w:line="240" w:lineRule="auto"/>
              <w:ind w:left="567" w:hanging="567"/>
              <w:jc w:val="center"/>
              <w:rPr>
                <w:rFonts w:cs="Arial"/>
                <w:b/>
                <w:color w:val="000000" w:themeColor="text1"/>
                <w:sz w:val="22"/>
                <w:szCs w:val="22"/>
                <w:vertAlign w:val="subscript"/>
              </w:rPr>
            </w:pPr>
            <w:r w:rsidRPr="00616AA6">
              <w:rPr>
                <w:rFonts w:cs="Arial"/>
                <w:b/>
                <w:color w:val="000000" w:themeColor="text1"/>
                <w:sz w:val="22"/>
                <w:szCs w:val="22"/>
              </w:rPr>
              <w:t>n</w:t>
            </w:r>
            <w:r w:rsidR="0038202B" w:rsidRPr="00616AA6">
              <w:rPr>
                <w:rFonts w:cs="Arial"/>
                <w:b/>
                <w:color w:val="000000" w:themeColor="text1"/>
                <w:sz w:val="22"/>
                <w:szCs w:val="22"/>
              </w:rPr>
              <w:t>oturno</w:t>
            </w:r>
          </w:p>
        </w:tc>
      </w:tr>
      <w:tr w:rsidR="00616AA6" w:rsidRPr="00616AA6" w14:paraId="332C82F2" w14:textId="77777777" w:rsidTr="00C36D20">
        <w:trPr>
          <w:trHeight w:val="567"/>
          <w:jc w:val="center"/>
        </w:trPr>
        <w:tc>
          <w:tcPr>
            <w:tcW w:w="6394" w:type="dxa"/>
            <w:shd w:val="clear" w:color="auto" w:fill="FFFFFF"/>
            <w:vAlign w:val="center"/>
          </w:tcPr>
          <w:p w14:paraId="4F0EFE54" w14:textId="77777777" w:rsidR="0038202B" w:rsidRPr="00616AA6" w:rsidRDefault="0038202B" w:rsidP="007D49A3">
            <w:pPr>
              <w:spacing w:after="0" w:line="240" w:lineRule="auto"/>
              <w:ind w:left="567" w:hanging="567"/>
              <w:jc w:val="left"/>
              <w:rPr>
                <w:rFonts w:cs="Arial"/>
                <w:color w:val="000000" w:themeColor="text1"/>
                <w:sz w:val="22"/>
                <w:szCs w:val="22"/>
              </w:rPr>
            </w:pPr>
            <w:r w:rsidRPr="00616AA6">
              <w:rPr>
                <w:rFonts w:cs="Arial"/>
                <w:color w:val="000000" w:themeColor="text1"/>
                <w:sz w:val="22"/>
                <w:szCs w:val="22"/>
              </w:rPr>
              <w:t>Área de residências rurais</w:t>
            </w:r>
          </w:p>
        </w:tc>
        <w:tc>
          <w:tcPr>
            <w:tcW w:w="1414" w:type="dxa"/>
            <w:shd w:val="clear" w:color="auto" w:fill="FFFFFF" w:themeFill="background1"/>
            <w:vAlign w:val="center"/>
          </w:tcPr>
          <w:p w14:paraId="0D3FAFC4"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40</w:t>
            </w:r>
          </w:p>
        </w:tc>
        <w:tc>
          <w:tcPr>
            <w:tcW w:w="1370" w:type="dxa"/>
            <w:shd w:val="clear" w:color="auto" w:fill="FFFFFF" w:themeFill="background1"/>
            <w:vAlign w:val="center"/>
          </w:tcPr>
          <w:p w14:paraId="5F469E1C"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35</w:t>
            </w:r>
          </w:p>
        </w:tc>
      </w:tr>
      <w:tr w:rsidR="00616AA6" w:rsidRPr="00616AA6" w14:paraId="2D5AB98B" w14:textId="77777777" w:rsidTr="00C36D20">
        <w:trPr>
          <w:trHeight w:val="567"/>
          <w:jc w:val="center"/>
        </w:trPr>
        <w:tc>
          <w:tcPr>
            <w:tcW w:w="6394" w:type="dxa"/>
            <w:shd w:val="clear" w:color="auto" w:fill="FFFFFF"/>
            <w:vAlign w:val="center"/>
          </w:tcPr>
          <w:p w14:paraId="4DA85189" w14:textId="77777777" w:rsidR="0038202B" w:rsidRPr="00616AA6" w:rsidRDefault="0038202B" w:rsidP="007D49A3">
            <w:pPr>
              <w:spacing w:after="0" w:line="240" w:lineRule="auto"/>
              <w:jc w:val="left"/>
              <w:rPr>
                <w:rFonts w:cs="Arial"/>
                <w:color w:val="000000" w:themeColor="text1"/>
                <w:sz w:val="22"/>
                <w:szCs w:val="22"/>
              </w:rPr>
            </w:pPr>
            <w:r w:rsidRPr="00616AA6">
              <w:rPr>
                <w:rFonts w:cs="Arial"/>
                <w:color w:val="000000" w:themeColor="text1"/>
                <w:sz w:val="22"/>
                <w:szCs w:val="22"/>
              </w:rPr>
              <w:t>Área estritamente residencial urbana ou de hospitais ou de escolas</w:t>
            </w:r>
          </w:p>
        </w:tc>
        <w:tc>
          <w:tcPr>
            <w:tcW w:w="1414" w:type="dxa"/>
            <w:shd w:val="clear" w:color="auto" w:fill="FFFFFF" w:themeFill="background1"/>
            <w:vAlign w:val="center"/>
          </w:tcPr>
          <w:p w14:paraId="4D4CC385"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50</w:t>
            </w:r>
          </w:p>
        </w:tc>
        <w:tc>
          <w:tcPr>
            <w:tcW w:w="1370" w:type="dxa"/>
            <w:shd w:val="clear" w:color="auto" w:fill="FFFFFF" w:themeFill="background1"/>
            <w:vAlign w:val="center"/>
          </w:tcPr>
          <w:p w14:paraId="14F59B7D"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45</w:t>
            </w:r>
          </w:p>
        </w:tc>
      </w:tr>
      <w:tr w:rsidR="00616AA6" w:rsidRPr="00616AA6" w14:paraId="1F3EDE9F" w14:textId="77777777" w:rsidTr="00C36D20">
        <w:trPr>
          <w:trHeight w:val="567"/>
          <w:jc w:val="center"/>
        </w:trPr>
        <w:tc>
          <w:tcPr>
            <w:tcW w:w="6394" w:type="dxa"/>
            <w:shd w:val="clear" w:color="auto" w:fill="FFFFFF"/>
            <w:vAlign w:val="center"/>
          </w:tcPr>
          <w:p w14:paraId="0C8CC6A4" w14:textId="77777777" w:rsidR="0038202B" w:rsidRPr="00616AA6" w:rsidRDefault="0038202B" w:rsidP="007D49A3">
            <w:pPr>
              <w:spacing w:after="0" w:line="240" w:lineRule="auto"/>
              <w:ind w:left="567" w:hanging="567"/>
              <w:jc w:val="left"/>
              <w:rPr>
                <w:rFonts w:cs="Arial"/>
                <w:color w:val="000000" w:themeColor="text1"/>
                <w:sz w:val="22"/>
                <w:szCs w:val="22"/>
              </w:rPr>
            </w:pPr>
            <w:r w:rsidRPr="00616AA6">
              <w:rPr>
                <w:rFonts w:cs="Arial"/>
                <w:color w:val="000000" w:themeColor="text1"/>
                <w:sz w:val="22"/>
                <w:szCs w:val="22"/>
              </w:rPr>
              <w:t>Área mista predominantemente residencial</w:t>
            </w:r>
          </w:p>
        </w:tc>
        <w:tc>
          <w:tcPr>
            <w:tcW w:w="1414" w:type="dxa"/>
            <w:shd w:val="clear" w:color="auto" w:fill="FFFFFF" w:themeFill="background1"/>
            <w:vAlign w:val="center"/>
          </w:tcPr>
          <w:p w14:paraId="0FAD3D73"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55</w:t>
            </w:r>
          </w:p>
        </w:tc>
        <w:tc>
          <w:tcPr>
            <w:tcW w:w="1370" w:type="dxa"/>
            <w:shd w:val="clear" w:color="auto" w:fill="FFFFFF" w:themeFill="background1"/>
            <w:vAlign w:val="center"/>
          </w:tcPr>
          <w:p w14:paraId="041B1D47"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 xml:space="preserve">50 </w:t>
            </w:r>
          </w:p>
        </w:tc>
      </w:tr>
      <w:tr w:rsidR="00616AA6" w:rsidRPr="00616AA6" w14:paraId="0032A811" w14:textId="77777777" w:rsidTr="00C36D20">
        <w:trPr>
          <w:trHeight w:val="567"/>
          <w:jc w:val="center"/>
        </w:trPr>
        <w:tc>
          <w:tcPr>
            <w:tcW w:w="6394" w:type="dxa"/>
            <w:shd w:val="clear" w:color="auto" w:fill="FFFFFF"/>
            <w:vAlign w:val="center"/>
          </w:tcPr>
          <w:p w14:paraId="49EF4B95" w14:textId="77777777" w:rsidR="0038202B" w:rsidRPr="00616AA6" w:rsidRDefault="0038202B" w:rsidP="007D49A3">
            <w:pPr>
              <w:spacing w:after="0" w:line="240" w:lineRule="auto"/>
              <w:jc w:val="left"/>
              <w:rPr>
                <w:rFonts w:cs="Arial"/>
                <w:color w:val="000000" w:themeColor="text1"/>
                <w:sz w:val="22"/>
                <w:szCs w:val="22"/>
              </w:rPr>
            </w:pPr>
            <w:r w:rsidRPr="00616AA6">
              <w:rPr>
                <w:rFonts w:cs="Arial"/>
                <w:color w:val="000000" w:themeColor="text1"/>
                <w:sz w:val="22"/>
                <w:szCs w:val="22"/>
              </w:rPr>
              <w:t>Área mista com predominância de atividades comerciais e/ou administrativa</w:t>
            </w:r>
          </w:p>
        </w:tc>
        <w:tc>
          <w:tcPr>
            <w:tcW w:w="1414" w:type="dxa"/>
            <w:shd w:val="clear" w:color="auto" w:fill="FFFFFF" w:themeFill="background1"/>
            <w:vAlign w:val="center"/>
          </w:tcPr>
          <w:p w14:paraId="7C337A74"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60</w:t>
            </w:r>
          </w:p>
        </w:tc>
        <w:tc>
          <w:tcPr>
            <w:tcW w:w="1370" w:type="dxa"/>
            <w:shd w:val="clear" w:color="auto" w:fill="FFFFFF" w:themeFill="background1"/>
            <w:vAlign w:val="center"/>
          </w:tcPr>
          <w:p w14:paraId="5DEDA07C"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55</w:t>
            </w:r>
          </w:p>
        </w:tc>
      </w:tr>
      <w:tr w:rsidR="00616AA6" w:rsidRPr="00616AA6" w14:paraId="6C3ADE2C" w14:textId="77777777" w:rsidTr="00C36D20">
        <w:trPr>
          <w:trHeight w:val="567"/>
          <w:jc w:val="center"/>
        </w:trPr>
        <w:tc>
          <w:tcPr>
            <w:tcW w:w="6394" w:type="dxa"/>
            <w:shd w:val="clear" w:color="auto" w:fill="FFFFFF"/>
            <w:vAlign w:val="center"/>
          </w:tcPr>
          <w:p w14:paraId="326640AF" w14:textId="77777777" w:rsidR="0038202B" w:rsidRPr="00616AA6" w:rsidRDefault="0038202B" w:rsidP="007D49A3">
            <w:pPr>
              <w:spacing w:after="0" w:line="240" w:lineRule="auto"/>
              <w:jc w:val="left"/>
              <w:rPr>
                <w:rFonts w:cs="Arial"/>
                <w:color w:val="000000" w:themeColor="text1"/>
                <w:sz w:val="22"/>
                <w:szCs w:val="22"/>
              </w:rPr>
            </w:pPr>
            <w:r w:rsidRPr="00616AA6">
              <w:rPr>
                <w:rFonts w:cs="Arial"/>
                <w:color w:val="000000" w:themeColor="text1"/>
                <w:sz w:val="22"/>
                <w:szCs w:val="22"/>
              </w:rPr>
              <w:t>Área mista com predominância de atividades culturais, lazer e turismo</w:t>
            </w:r>
          </w:p>
        </w:tc>
        <w:tc>
          <w:tcPr>
            <w:tcW w:w="1414" w:type="dxa"/>
            <w:shd w:val="clear" w:color="auto" w:fill="FFFFFF"/>
            <w:vAlign w:val="center"/>
          </w:tcPr>
          <w:p w14:paraId="17CC4F5F"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65</w:t>
            </w:r>
          </w:p>
        </w:tc>
        <w:tc>
          <w:tcPr>
            <w:tcW w:w="1370" w:type="dxa"/>
            <w:shd w:val="clear" w:color="auto" w:fill="FFFFFF"/>
            <w:vAlign w:val="center"/>
          </w:tcPr>
          <w:p w14:paraId="140DB08D"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55</w:t>
            </w:r>
          </w:p>
        </w:tc>
      </w:tr>
      <w:tr w:rsidR="00616AA6" w:rsidRPr="00616AA6" w14:paraId="037DC714" w14:textId="77777777" w:rsidTr="00C36D20">
        <w:trPr>
          <w:trHeight w:val="567"/>
          <w:jc w:val="center"/>
        </w:trPr>
        <w:tc>
          <w:tcPr>
            <w:tcW w:w="6394" w:type="dxa"/>
            <w:shd w:val="clear" w:color="auto" w:fill="FFFFFF"/>
            <w:vAlign w:val="center"/>
          </w:tcPr>
          <w:p w14:paraId="296A2CBB" w14:textId="77777777" w:rsidR="0038202B" w:rsidRPr="00616AA6" w:rsidRDefault="0038202B" w:rsidP="007D49A3">
            <w:pPr>
              <w:spacing w:after="0" w:line="240" w:lineRule="auto"/>
              <w:ind w:left="567" w:hanging="567"/>
              <w:jc w:val="left"/>
              <w:rPr>
                <w:rFonts w:cs="Arial"/>
                <w:color w:val="000000" w:themeColor="text1"/>
                <w:sz w:val="22"/>
                <w:szCs w:val="22"/>
              </w:rPr>
            </w:pPr>
            <w:r w:rsidRPr="00616AA6">
              <w:rPr>
                <w:rFonts w:cs="Arial"/>
                <w:color w:val="000000" w:themeColor="text1"/>
                <w:sz w:val="22"/>
                <w:szCs w:val="22"/>
              </w:rPr>
              <w:t>Área predominantemente industrial</w:t>
            </w:r>
          </w:p>
        </w:tc>
        <w:tc>
          <w:tcPr>
            <w:tcW w:w="1414" w:type="dxa"/>
            <w:shd w:val="clear" w:color="auto" w:fill="FFFFFF"/>
            <w:vAlign w:val="center"/>
          </w:tcPr>
          <w:p w14:paraId="6942C764"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70</w:t>
            </w:r>
          </w:p>
        </w:tc>
        <w:tc>
          <w:tcPr>
            <w:tcW w:w="1370" w:type="dxa"/>
            <w:shd w:val="clear" w:color="auto" w:fill="FFFFFF"/>
            <w:vAlign w:val="center"/>
          </w:tcPr>
          <w:p w14:paraId="41E82FC7" w14:textId="77777777" w:rsidR="0038202B" w:rsidRPr="00616AA6" w:rsidRDefault="0038202B" w:rsidP="007D49A3">
            <w:pPr>
              <w:spacing w:after="0" w:line="240" w:lineRule="auto"/>
              <w:ind w:left="567" w:hanging="567"/>
              <w:jc w:val="center"/>
              <w:rPr>
                <w:rFonts w:cs="Arial"/>
                <w:color w:val="000000" w:themeColor="text1"/>
                <w:sz w:val="22"/>
                <w:szCs w:val="22"/>
              </w:rPr>
            </w:pPr>
            <w:r w:rsidRPr="00616AA6">
              <w:rPr>
                <w:rFonts w:cs="Arial"/>
                <w:color w:val="000000" w:themeColor="text1"/>
                <w:sz w:val="22"/>
                <w:szCs w:val="22"/>
              </w:rPr>
              <w:t>60</w:t>
            </w:r>
          </w:p>
        </w:tc>
      </w:tr>
    </w:tbl>
    <w:p w14:paraId="41002D1C" w14:textId="17E859A5" w:rsidR="00542853" w:rsidRPr="0039778A" w:rsidRDefault="00542853" w:rsidP="00B704A5">
      <w:pPr>
        <w:pStyle w:val="Pargrafo11pt"/>
        <w:spacing w:before="120" w:after="120" w:line="240" w:lineRule="auto"/>
        <w:rPr>
          <w:rFonts w:cs="Arial"/>
          <w:noProof w:val="0"/>
          <w:color w:val="000000" w:themeColor="text1"/>
          <w:sz w:val="20"/>
          <w:szCs w:val="22"/>
          <w:lang w:eastAsia="ja-JP"/>
        </w:rPr>
      </w:pPr>
      <w:r w:rsidRPr="0039778A">
        <w:rPr>
          <w:rFonts w:cs="Arial"/>
          <w:noProof w:val="0"/>
          <w:color w:val="000000" w:themeColor="text1"/>
          <w:sz w:val="20"/>
          <w:szCs w:val="22"/>
          <w:lang w:eastAsia="ja-JP"/>
        </w:rPr>
        <w:lastRenderedPageBreak/>
        <w:t xml:space="preserve">NOTA Para aplicação desta </w:t>
      </w:r>
      <w:r w:rsidRPr="0039778A">
        <w:rPr>
          <w:rFonts w:cs="Arial"/>
          <w:noProof w:val="0"/>
          <w:color w:val="000000" w:themeColor="text1"/>
          <w:sz w:val="20"/>
          <w:szCs w:val="22"/>
        </w:rPr>
        <w:t>Norma</w:t>
      </w:r>
      <w:r w:rsidRPr="0039778A">
        <w:rPr>
          <w:rFonts w:cs="Arial"/>
          <w:noProof w:val="0"/>
          <w:color w:val="000000" w:themeColor="text1"/>
          <w:sz w:val="20"/>
          <w:szCs w:val="22"/>
          <w:lang w:eastAsia="ja-JP"/>
        </w:rPr>
        <w:t xml:space="preserve"> entende-se por área mista aquelas ocupadas por </w:t>
      </w:r>
      <w:r w:rsidR="00125B37" w:rsidRPr="0039778A">
        <w:rPr>
          <w:rFonts w:cs="Arial"/>
          <w:noProof w:val="0"/>
          <w:color w:val="000000" w:themeColor="text1"/>
          <w:sz w:val="20"/>
          <w:szCs w:val="22"/>
          <w:lang w:eastAsia="ja-JP"/>
        </w:rPr>
        <w:t>dois</w:t>
      </w:r>
      <w:r w:rsidRPr="0039778A">
        <w:rPr>
          <w:rFonts w:cs="Arial"/>
          <w:noProof w:val="0"/>
          <w:color w:val="000000" w:themeColor="text1"/>
          <w:sz w:val="20"/>
          <w:szCs w:val="22"/>
          <w:lang w:eastAsia="ja-JP"/>
        </w:rPr>
        <w:t xml:space="preserve"> ou mais tipos de uso, </w:t>
      </w:r>
      <w:r w:rsidR="00125B37" w:rsidRPr="0039778A">
        <w:rPr>
          <w:rFonts w:cs="Arial"/>
          <w:noProof w:val="0"/>
          <w:color w:val="000000" w:themeColor="text1"/>
          <w:sz w:val="20"/>
          <w:szCs w:val="22"/>
          <w:lang w:eastAsia="ja-JP"/>
        </w:rPr>
        <w:t>sejam ele</w:t>
      </w:r>
      <w:r w:rsidRPr="0039778A">
        <w:rPr>
          <w:rFonts w:cs="Arial"/>
          <w:noProof w:val="0"/>
          <w:color w:val="000000" w:themeColor="text1"/>
          <w:sz w:val="20"/>
          <w:szCs w:val="22"/>
          <w:lang w:eastAsia="ja-JP"/>
        </w:rPr>
        <w:t>s resid</w:t>
      </w:r>
      <w:r w:rsidR="00125B37" w:rsidRPr="0039778A">
        <w:rPr>
          <w:rFonts w:cs="Arial"/>
          <w:noProof w:val="0"/>
          <w:color w:val="000000" w:themeColor="text1"/>
          <w:sz w:val="20"/>
          <w:szCs w:val="22"/>
          <w:lang w:eastAsia="ja-JP"/>
        </w:rPr>
        <w:t>e</w:t>
      </w:r>
      <w:r w:rsidRPr="0039778A">
        <w:rPr>
          <w:rFonts w:cs="Arial"/>
          <w:noProof w:val="0"/>
          <w:color w:val="000000" w:themeColor="text1"/>
          <w:sz w:val="20"/>
          <w:szCs w:val="22"/>
          <w:lang w:eastAsia="ja-JP"/>
        </w:rPr>
        <w:t>ncia</w:t>
      </w:r>
      <w:r w:rsidR="00125B37" w:rsidRPr="0039778A">
        <w:rPr>
          <w:rFonts w:cs="Arial"/>
          <w:noProof w:val="0"/>
          <w:color w:val="000000" w:themeColor="text1"/>
          <w:sz w:val="20"/>
          <w:szCs w:val="22"/>
          <w:lang w:eastAsia="ja-JP"/>
        </w:rPr>
        <w:t>l</w:t>
      </w:r>
      <w:r w:rsidRPr="0039778A">
        <w:rPr>
          <w:rFonts w:cs="Arial"/>
          <w:noProof w:val="0"/>
          <w:color w:val="000000" w:themeColor="text1"/>
          <w:sz w:val="20"/>
          <w:szCs w:val="22"/>
          <w:lang w:eastAsia="ja-JP"/>
        </w:rPr>
        <w:t>, com</w:t>
      </w:r>
      <w:r w:rsidR="00125B37" w:rsidRPr="0039778A">
        <w:rPr>
          <w:rFonts w:cs="Arial"/>
          <w:noProof w:val="0"/>
          <w:color w:val="000000" w:themeColor="text1"/>
          <w:sz w:val="20"/>
          <w:szCs w:val="22"/>
          <w:lang w:eastAsia="ja-JP"/>
        </w:rPr>
        <w:t>ercial</w:t>
      </w:r>
      <w:r w:rsidRPr="0039778A">
        <w:rPr>
          <w:rFonts w:cs="Arial"/>
          <w:noProof w:val="0"/>
          <w:color w:val="000000" w:themeColor="text1"/>
          <w:sz w:val="20"/>
          <w:szCs w:val="22"/>
          <w:lang w:eastAsia="ja-JP"/>
        </w:rPr>
        <w:t xml:space="preserve">, </w:t>
      </w:r>
      <w:r w:rsidR="00125B37" w:rsidRPr="0039778A">
        <w:rPr>
          <w:rFonts w:cs="Arial"/>
          <w:noProof w:val="0"/>
          <w:color w:val="000000" w:themeColor="text1"/>
          <w:sz w:val="20"/>
          <w:szCs w:val="22"/>
          <w:lang w:eastAsia="ja-JP"/>
        </w:rPr>
        <w:t>de lazer</w:t>
      </w:r>
      <w:r w:rsidRPr="0039778A">
        <w:rPr>
          <w:rFonts w:cs="Arial"/>
          <w:noProof w:val="0"/>
          <w:color w:val="000000" w:themeColor="text1"/>
          <w:sz w:val="20"/>
          <w:szCs w:val="22"/>
          <w:lang w:eastAsia="ja-JP"/>
        </w:rPr>
        <w:t xml:space="preserve">, </w:t>
      </w:r>
      <w:r w:rsidR="00125B37" w:rsidRPr="0039778A">
        <w:rPr>
          <w:rFonts w:cs="Arial"/>
          <w:noProof w:val="0"/>
          <w:color w:val="000000" w:themeColor="text1"/>
          <w:sz w:val="20"/>
          <w:szCs w:val="22"/>
          <w:lang w:eastAsia="ja-JP"/>
        </w:rPr>
        <w:t xml:space="preserve">de </w:t>
      </w:r>
      <w:r w:rsidRPr="0039778A">
        <w:rPr>
          <w:rFonts w:cs="Arial"/>
          <w:noProof w:val="0"/>
          <w:color w:val="000000" w:themeColor="text1"/>
          <w:sz w:val="20"/>
          <w:szCs w:val="22"/>
          <w:lang w:eastAsia="ja-JP"/>
        </w:rPr>
        <w:t>turismo</w:t>
      </w:r>
      <w:r w:rsidR="00125B37" w:rsidRPr="0039778A">
        <w:rPr>
          <w:rFonts w:cs="Arial"/>
          <w:noProof w:val="0"/>
          <w:color w:val="000000" w:themeColor="text1"/>
          <w:sz w:val="20"/>
          <w:szCs w:val="22"/>
          <w:lang w:eastAsia="ja-JP"/>
        </w:rPr>
        <w:t>,</w:t>
      </w:r>
      <w:r w:rsidRPr="0039778A">
        <w:rPr>
          <w:rFonts w:cs="Arial"/>
          <w:noProof w:val="0"/>
          <w:color w:val="000000" w:themeColor="text1"/>
          <w:sz w:val="20"/>
          <w:szCs w:val="22"/>
          <w:lang w:eastAsia="ja-JP"/>
        </w:rPr>
        <w:t xml:space="preserve"> ind</w:t>
      </w:r>
      <w:r w:rsidR="00125B37" w:rsidRPr="0039778A">
        <w:rPr>
          <w:rFonts w:cs="Arial"/>
          <w:noProof w:val="0"/>
          <w:color w:val="000000" w:themeColor="text1"/>
          <w:sz w:val="20"/>
          <w:szCs w:val="22"/>
          <w:lang w:eastAsia="ja-JP"/>
        </w:rPr>
        <w:t>u</w:t>
      </w:r>
      <w:r w:rsidRPr="0039778A">
        <w:rPr>
          <w:rFonts w:cs="Arial"/>
          <w:noProof w:val="0"/>
          <w:color w:val="000000" w:themeColor="text1"/>
          <w:sz w:val="20"/>
          <w:szCs w:val="22"/>
          <w:lang w:eastAsia="ja-JP"/>
        </w:rPr>
        <w:t>stria</w:t>
      </w:r>
      <w:r w:rsidR="00125B37" w:rsidRPr="0039778A">
        <w:rPr>
          <w:rFonts w:cs="Arial"/>
          <w:noProof w:val="0"/>
          <w:color w:val="000000" w:themeColor="text1"/>
          <w:sz w:val="20"/>
          <w:szCs w:val="22"/>
          <w:lang w:eastAsia="ja-JP"/>
        </w:rPr>
        <w:t>l e outros</w:t>
      </w:r>
      <w:r w:rsidRPr="0039778A">
        <w:rPr>
          <w:rFonts w:cs="Arial"/>
          <w:noProof w:val="0"/>
          <w:color w:val="000000" w:themeColor="text1"/>
          <w:sz w:val="20"/>
          <w:szCs w:val="22"/>
          <w:lang w:eastAsia="ja-JP"/>
        </w:rPr>
        <w:t>.</w:t>
      </w:r>
    </w:p>
    <w:p w14:paraId="573190FA" w14:textId="77777777" w:rsidR="00A90986" w:rsidRPr="00616AA6" w:rsidRDefault="00A90986" w:rsidP="00B704A5">
      <w:pPr>
        <w:pStyle w:val="Ttulo3"/>
        <w:tabs>
          <w:tab w:val="clear" w:pos="2988"/>
          <w:tab w:val="num" w:pos="284"/>
        </w:tabs>
        <w:spacing w:line="240" w:lineRule="auto"/>
        <w:ind w:left="0"/>
        <w:rPr>
          <w:color w:val="000000" w:themeColor="text1"/>
          <w:sz w:val="22"/>
          <w:szCs w:val="22"/>
          <w:lang w:val="pt-BR"/>
        </w:rPr>
      </w:pPr>
      <w:bookmarkStart w:id="71" w:name="_Toc465869613"/>
      <w:r w:rsidRPr="00616AA6">
        <w:rPr>
          <w:color w:val="000000" w:themeColor="text1"/>
          <w:sz w:val="22"/>
          <w:szCs w:val="22"/>
          <w:lang w:val="pt-BR"/>
        </w:rPr>
        <w:t>Avaliação pelo método detalhado</w:t>
      </w:r>
      <w:bookmarkEnd w:id="71"/>
    </w:p>
    <w:p w14:paraId="2393BCC2" w14:textId="1984F1A6" w:rsidR="0038202B" w:rsidRPr="00616AA6" w:rsidRDefault="0038202B" w:rsidP="00B704A5">
      <w:pPr>
        <w:pStyle w:val="Ttulo2Seo11comttulo"/>
        <w:numPr>
          <w:ilvl w:val="0"/>
          <w:numId w:val="0"/>
        </w:numPr>
        <w:spacing w:line="240" w:lineRule="auto"/>
        <w:outlineLvl w:val="9"/>
        <w:rPr>
          <w:b w:val="0"/>
          <w:color w:val="000000" w:themeColor="text1"/>
          <w:sz w:val="22"/>
          <w:szCs w:val="22"/>
        </w:rPr>
      </w:pPr>
      <w:r w:rsidRPr="00616AA6">
        <w:rPr>
          <w:b w:val="0"/>
          <w:color w:val="000000" w:themeColor="text1"/>
          <w:sz w:val="22"/>
          <w:szCs w:val="22"/>
        </w:rPr>
        <w:t>Avaliação pelo método detalhado é aplicada para avaliação sonora decorrente de fontes de sons contínuos, intermitentes, impulsivo</w:t>
      </w:r>
      <w:r w:rsidR="00606BCB" w:rsidRPr="00616AA6">
        <w:rPr>
          <w:b w:val="0"/>
          <w:color w:val="000000" w:themeColor="text1"/>
          <w:sz w:val="22"/>
          <w:szCs w:val="22"/>
        </w:rPr>
        <w:t>s</w:t>
      </w:r>
      <w:r w:rsidRPr="00616AA6">
        <w:rPr>
          <w:b w:val="0"/>
          <w:color w:val="000000" w:themeColor="text1"/>
          <w:sz w:val="22"/>
          <w:szCs w:val="22"/>
        </w:rPr>
        <w:t xml:space="preserve"> ou tona</w:t>
      </w:r>
      <w:r w:rsidR="00606BCB" w:rsidRPr="00616AA6">
        <w:rPr>
          <w:b w:val="0"/>
          <w:color w:val="000000" w:themeColor="text1"/>
          <w:sz w:val="22"/>
          <w:szCs w:val="22"/>
        </w:rPr>
        <w:t>is</w:t>
      </w:r>
      <w:r w:rsidRPr="00616AA6">
        <w:rPr>
          <w:b w:val="0"/>
          <w:color w:val="000000" w:themeColor="text1"/>
          <w:sz w:val="22"/>
          <w:szCs w:val="22"/>
        </w:rPr>
        <w:t>.</w:t>
      </w:r>
    </w:p>
    <w:p w14:paraId="75BD3491" w14:textId="751F14F1" w:rsidR="0038202B" w:rsidRPr="00616AA6" w:rsidRDefault="0038202B" w:rsidP="00B704A5">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A avaliação é realizada pela comparação do </w:t>
      </w:r>
      <w:r w:rsidRPr="00616AA6">
        <w:rPr>
          <w:rFonts w:cs="Arial"/>
          <w:i/>
          <w:noProof w:val="0"/>
          <w:color w:val="000000" w:themeColor="text1"/>
          <w:szCs w:val="22"/>
        </w:rPr>
        <w:t>L</w:t>
      </w:r>
      <w:r w:rsidR="00743982" w:rsidRPr="00616AA6">
        <w:rPr>
          <w:rFonts w:cs="Arial"/>
          <w:noProof w:val="0"/>
          <w:color w:val="000000" w:themeColor="text1"/>
          <w:szCs w:val="22"/>
          <w:vertAlign w:val="subscript"/>
        </w:rPr>
        <w:t>R</w:t>
      </w:r>
      <w:r w:rsidRPr="00616AA6">
        <w:rPr>
          <w:rFonts w:cs="Arial"/>
          <w:noProof w:val="0"/>
          <w:color w:val="000000" w:themeColor="text1"/>
          <w:szCs w:val="22"/>
          <w:vertAlign w:val="subscript"/>
        </w:rPr>
        <w:t xml:space="preserve"> </w:t>
      </w:r>
      <w:r w:rsidRPr="00616AA6">
        <w:rPr>
          <w:rFonts w:cs="Arial"/>
          <w:noProof w:val="0"/>
          <w:color w:val="000000" w:themeColor="text1"/>
          <w:szCs w:val="22"/>
        </w:rPr>
        <w:t xml:space="preserve">do som proveniente da fonte objeto de avaliação, no respectivo </w:t>
      </w:r>
      <w:r w:rsidR="00664689" w:rsidRPr="00616AA6">
        <w:rPr>
          <w:rFonts w:cs="Arial"/>
          <w:noProof w:val="0"/>
          <w:color w:val="000000" w:themeColor="text1"/>
          <w:szCs w:val="22"/>
        </w:rPr>
        <w:t>período/horário</w:t>
      </w:r>
      <w:r w:rsidRPr="00616AA6">
        <w:rPr>
          <w:rFonts w:cs="Arial"/>
          <w:noProof w:val="0"/>
          <w:color w:val="000000" w:themeColor="text1"/>
          <w:szCs w:val="22"/>
        </w:rPr>
        <w:t xml:space="preserve">, com os limites de </w:t>
      </w:r>
      <w:r w:rsidRPr="00616AA6">
        <w:rPr>
          <w:rFonts w:cs="Arial"/>
          <w:bCs/>
          <w:noProof w:val="0"/>
          <w:color w:val="000000" w:themeColor="text1"/>
          <w:szCs w:val="22"/>
        </w:rPr>
        <w:t>R</w:t>
      </w:r>
      <w:r w:rsidRPr="00616AA6">
        <w:rPr>
          <w:rFonts w:cs="Arial"/>
          <w:i/>
          <w:noProof w:val="0"/>
          <w:color w:val="000000" w:themeColor="text1"/>
          <w:szCs w:val="22"/>
        </w:rPr>
        <w:t>L</w:t>
      </w:r>
      <w:r w:rsidRPr="00616AA6">
        <w:rPr>
          <w:rFonts w:cs="Arial"/>
          <w:noProof w:val="0"/>
          <w:color w:val="000000" w:themeColor="text1"/>
          <w:szCs w:val="22"/>
          <w:vertAlign w:val="subscript"/>
        </w:rPr>
        <w:t>Aeq</w:t>
      </w:r>
      <w:r w:rsidRPr="00616AA6">
        <w:rPr>
          <w:rFonts w:cs="Arial"/>
          <w:noProof w:val="0"/>
          <w:color w:val="000000" w:themeColor="text1"/>
          <w:szCs w:val="22"/>
        </w:rPr>
        <w:t xml:space="preserve"> em função do uso e ocupação do solo no local da medição. Considera-se aceitável o resultado quando </w:t>
      </w:r>
      <w:r w:rsidR="00606BCB" w:rsidRPr="00616AA6">
        <w:rPr>
          <w:rFonts w:cs="Arial"/>
          <w:noProof w:val="0"/>
          <w:color w:val="000000" w:themeColor="text1"/>
          <w:szCs w:val="22"/>
        </w:rPr>
        <w:t xml:space="preserve">o </w:t>
      </w:r>
      <w:r w:rsidR="00606BCB" w:rsidRPr="00616AA6">
        <w:rPr>
          <w:rFonts w:cs="Arial"/>
          <w:i/>
          <w:noProof w:val="0"/>
          <w:color w:val="000000" w:themeColor="text1"/>
          <w:szCs w:val="22"/>
        </w:rPr>
        <w:t>L</w:t>
      </w:r>
      <w:r w:rsidR="00606BCB" w:rsidRPr="00616AA6">
        <w:rPr>
          <w:rFonts w:cs="Arial"/>
          <w:noProof w:val="0"/>
          <w:color w:val="000000" w:themeColor="text1"/>
          <w:szCs w:val="22"/>
          <w:vertAlign w:val="subscript"/>
        </w:rPr>
        <w:t>R</w:t>
      </w:r>
      <w:r w:rsidRPr="00616AA6">
        <w:rPr>
          <w:rFonts w:cs="Arial"/>
          <w:noProof w:val="0"/>
          <w:color w:val="000000" w:themeColor="text1"/>
          <w:szCs w:val="22"/>
        </w:rPr>
        <w:t xml:space="preserve"> for menor ou igual aos limites estabelecidos na Tabela </w:t>
      </w:r>
      <w:r w:rsidR="005320A5" w:rsidRPr="00616AA6">
        <w:rPr>
          <w:rFonts w:cs="Arial"/>
          <w:noProof w:val="0"/>
          <w:color w:val="000000" w:themeColor="text1"/>
          <w:szCs w:val="22"/>
        </w:rPr>
        <w:t>3</w:t>
      </w:r>
      <w:r w:rsidRPr="00616AA6">
        <w:rPr>
          <w:rFonts w:cs="Arial"/>
          <w:noProof w:val="0"/>
          <w:color w:val="000000" w:themeColor="text1"/>
          <w:szCs w:val="22"/>
        </w:rPr>
        <w:t>.</w:t>
      </w:r>
    </w:p>
    <w:p w14:paraId="76969390" w14:textId="7D96FE16" w:rsidR="00743982" w:rsidRPr="00616AA6" w:rsidRDefault="00743982" w:rsidP="00B704A5">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 xml:space="preserve">O </w:t>
      </w:r>
      <w:r w:rsidRPr="00616AA6">
        <w:rPr>
          <w:rFonts w:cs="Arial"/>
          <w:i/>
          <w:noProof w:val="0"/>
          <w:color w:val="000000" w:themeColor="text1"/>
          <w:szCs w:val="22"/>
        </w:rPr>
        <w:t>L</w:t>
      </w:r>
      <w:r w:rsidRPr="00616AA6">
        <w:rPr>
          <w:rFonts w:cs="Arial"/>
          <w:noProof w:val="0"/>
          <w:color w:val="000000" w:themeColor="text1"/>
          <w:szCs w:val="22"/>
          <w:vertAlign w:val="subscript"/>
        </w:rPr>
        <w:t>R</w:t>
      </w:r>
      <w:r w:rsidR="000E0D56" w:rsidRPr="00616AA6">
        <w:rPr>
          <w:rFonts w:cs="Arial"/>
          <w:noProof w:val="0"/>
          <w:color w:val="000000" w:themeColor="text1"/>
          <w:szCs w:val="22"/>
        </w:rPr>
        <w:t xml:space="preserve"> é calculado conforme E</w:t>
      </w:r>
      <w:r w:rsidRPr="00616AA6">
        <w:rPr>
          <w:rFonts w:cs="Arial"/>
          <w:noProof w:val="0"/>
          <w:color w:val="000000" w:themeColor="text1"/>
          <w:szCs w:val="22"/>
        </w:rPr>
        <w:t>quação</w:t>
      </w:r>
      <w:r w:rsidR="000E0D56" w:rsidRPr="00616AA6">
        <w:rPr>
          <w:rFonts w:cs="Arial"/>
          <w:noProof w:val="0"/>
          <w:color w:val="000000" w:themeColor="text1"/>
          <w:szCs w:val="22"/>
        </w:rPr>
        <w:t xml:space="preserve"> 2</w:t>
      </w:r>
      <w:r w:rsidRPr="00616AA6">
        <w:rPr>
          <w:rFonts w:cs="Arial"/>
          <w:noProof w:val="0"/>
          <w:color w:val="000000" w:themeColor="text1"/>
          <w:szCs w:val="22"/>
        </w:rPr>
        <w:t>:</w:t>
      </w:r>
    </w:p>
    <w:p w14:paraId="09A7E2F1" w14:textId="62CB7188" w:rsidR="00743982" w:rsidRPr="00616AA6" w:rsidRDefault="00DB5275" w:rsidP="000E0D56">
      <w:pPr>
        <w:pStyle w:val="Pargrafo11pt"/>
        <w:spacing w:before="120" w:after="120" w:line="240" w:lineRule="auto"/>
        <w:jc w:val="right"/>
        <w:rPr>
          <w:rFonts w:cs="Arial"/>
          <w:noProof w:val="0"/>
          <w:color w:val="000000" w:themeColor="text1"/>
          <w:szCs w:val="22"/>
        </w:rPr>
      </w:pPr>
      <m:oMath>
        <m:sSub>
          <m:sSubPr>
            <m:ctrlPr>
              <w:rPr>
                <w:rFonts w:ascii="Cambria Math" w:hAnsi="Cambria Math" w:cs="Arial"/>
                <w:i/>
                <w:noProof w:val="0"/>
                <w:color w:val="000000" w:themeColor="text1"/>
                <w:szCs w:val="22"/>
              </w:rPr>
            </m:ctrlPr>
          </m:sSubPr>
          <m:e>
            <m:r>
              <w:rPr>
                <w:rFonts w:ascii="Cambria Math" w:hAnsi="Cambria Math" w:cs="Arial"/>
                <w:noProof w:val="0"/>
                <w:color w:val="000000" w:themeColor="text1"/>
                <w:szCs w:val="22"/>
              </w:rPr>
              <m:t>L</m:t>
            </m:r>
          </m:e>
          <m:sub>
            <m:r>
              <m:rPr>
                <m:sty m:val="p"/>
              </m:rPr>
              <w:rPr>
                <w:rFonts w:ascii="Cambria Math" w:hAnsi="Cambria Math" w:cs="Arial"/>
                <w:noProof w:val="0"/>
                <w:color w:val="000000" w:themeColor="text1"/>
                <w:szCs w:val="22"/>
                <w:vertAlign w:val="subscript"/>
              </w:rPr>
              <m:t>R</m:t>
            </m:r>
            <m:r>
              <m:rPr>
                <m:sty m:val="p"/>
              </m:rPr>
              <w:rPr>
                <w:rFonts w:ascii="Cambria Math" w:hAnsi="Cambria Math" w:cs="Arial"/>
                <w:noProof w:val="0"/>
                <w:color w:val="000000" w:themeColor="text1"/>
                <w:szCs w:val="22"/>
              </w:rPr>
              <m:t xml:space="preserve"> </m:t>
            </m:r>
          </m:sub>
        </m:sSub>
        <m:r>
          <m:rPr>
            <m:sty m:val="p"/>
          </m:rPr>
          <w:rPr>
            <w:rFonts w:ascii="Cambria Math" w:hAnsi="Cambria Math" w:cs="Arial"/>
            <w:noProof w:val="0"/>
            <w:color w:val="000000" w:themeColor="text1"/>
            <w:szCs w:val="22"/>
          </w:rPr>
          <m:t xml:space="preserve"> = </m:t>
        </m:r>
        <m:sSub>
          <m:sSubPr>
            <m:ctrlPr>
              <w:rPr>
                <w:rFonts w:ascii="Cambria Math" w:hAnsi="Cambria Math" w:cs="Arial"/>
                <w:i/>
                <w:noProof w:val="0"/>
                <w:color w:val="000000" w:themeColor="text1"/>
                <w:szCs w:val="22"/>
              </w:rPr>
            </m:ctrlPr>
          </m:sSubPr>
          <m:e>
            <m:r>
              <w:rPr>
                <w:rFonts w:ascii="Cambria Math" w:hAnsi="Cambria Math" w:cs="Arial"/>
                <w:noProof w:val="0"/>
                <w:color w:val="000000" w:themeColor="text1"/>
                <w:szCs w:val="22"/>
              </w:rPr>
              <m:t>L</m:t>
            </m:r>
          </m:e>
          <m:sub>
            <m:r>
              <m:rPr>
                <m:sty m:val="p"/>
              </m:rPr>
              <w:rPr>
                <w:rFonts w:ascii="Cambria Math" w:hAnsi="Cambria Math" w:cs="Arial"/>
                <w:noProof w:val="0"/>
                <w:color w:val="000000" w:themeColor="text1"/>
                <w:szCs w:val="22"/>
                <w:vertAlign w:val="subscript"/>
              </w:rPr>
              <m:t>Aeq,T</m:t>
            </m:r>
            <m:r>
              <m:rPr>
                <m:sty m:val="p"/>
              </m:rPr>
              <w:rPr>
                <w:rFonts w:ascii="Cambria Math" w:hAnsi="Cambria Math" w:cs="Arial"/>
                <w:noProof w:val="0"/>
                <w:color w:val="000000" w:themeColor="text1"/>
                <w:szCs w:val="22"/>
              </w:rPr>
              <m:t xml:space="preserve"> </m:t>
            </m:r>
          </m:sub>
        </m:sSub>
        <m:r>
          <m:rPr>
            <m:sty m:val="p"/>
          </m:rPr>
          <w:rPr>
            <w:rFonts w:ascii="Cambria Math" w:hAnsi="Cambria Math" w:cs="Arial"/>
            <w:noProof w:val="0"/>
            <w:color w:val="000000" w:themeColor="text1"/>
            <w:szCs w:val="22"/>
          </w:rPr>
          <m:t xml:space="preserve">+ </m:t>
        </m:r>
        <m:sSub>
          <m:sSubPr>
            <m:ctrlPr>
              <w:rPr>
                <w:rFonts w:ascii="Cambria Math" w:hAnsi="Cambria Math" w:cs="Arial"/>
                <w:noProof w:val="0"/>
                <w:color w:val="000000" w:themeColor="text1"/>
                <w:szCs w:val="22"/>
              </w:rPr>
            </m:ctrlPr>
          </m:sSubPr>
          <m:e>
            <m:r>
              <w:rPr>
                <w:rFonts w:ascii="Cambria Math" w:hAnsi="Cambria Math" w:cs="Arial"/>
                <w:noProof w:val="0"/>
                <w:color w:val="000000" w:themeColor="text1"/>
                <w:szCs w:val="22"/>
              </w:rPr>
              <m:t>K</m:t>
            </m:r>
          </m:e>
          <m:sub>
            <m:r>
              <m:rPr>
                <m:sty m:val="p"/>
              </m:rPr>
              <w:rPr>
                <w:rFonts w:ascii="Cambria Math" w:hAnsi="Cambria Math" w:cs="Arial"/>
                <w:noProof w:val="0"/>
                <w:color w:val="000000" w:themeColor="text1"/>
                <w:szCs w:val="22"/>
                <w:vertAlign w:val="subscript"/>
              </w:rPr>
              <m:t>I</m:t>
            </m:r>
          </m:sub>
        </m:sSub>
        <m:r>
          <m:rPr>
            <m:sty m:val="p"/>
          </m:rPr>
          <w:rPr>
            <w:rFonts w:ascii="Cambria Math" w:hAnsi="Cambria Math" w:cs="Arial"/>
            <w:noProof w:val="0"/>
            <w:color w:val="000000" w:themeColor="text1"/>
            <w:szCs w:val="22"/>
          </w:rPr>
          <m:t xml:space="preserve"> + </m:t>
        </m:r>
        <m:sSub>
          <m:sSubPr>
            <m:ctrlPr>
              <w:rPr>
                <w:rFonts w:ascii="Cambria Math" w:hAnsi="Cambria Math" w:cs="Arial"/>
                <w:noProof w:val="0"/>
                <w:color w:val="000000" w:themeColor="text1"/>
                <w:szCs w:val="22"/>
              </w:rPr>
            </m:ctrlPr>
          </m:sSubPr>
          <m:e>
            <m:r>
              <w:rPr>
                <w:rFonts w:ascii="Cambria Math" w:hAnsi="Cambria Math" w:cs="Arial"/>
                <w:noProof w:val="0"/>
                <w:color w:val="000000" w:themeColor="text1"/>
                <w:szCs w:val="22"/>
              </w:rPr>
              <m:t>K</m:t>
            </m:r>
          </m:e>
          <m:sub>
            <m:r>
              <m:rPr>
                <m:sty m:val="p"/>
              </m:rPr>
              <w:rPr>
                <w:rFonts w:ascii="Cambria Math" w:hAnsi="Cambria Math" w:cs="Arial"/>
                <w:noProof w:val="0"/>
                <w:color w:val="000000" w:themeColor="text1"/>
                <w:szCs w:val="22"/>
                <w:vertAlign w:val="subscript"/>
              </w:rPr>
              <m:t>T</m:t>
            </m:r>
          </m:sub>
        </m:sSub>
        <m:r>
          <m:rPr>
            <m:sty m:val="p"/>
          </m:rPr>
          <w:rPr>
            <w:rFonts w:ascii="Cambria Math" w:hAnsi="Cambria Math" w:cs="Arial"/>
            <w:noProof w:val="0"/>
            <w:color w:val="000000" w:themeColor="text1"/>
            <w:szCs w:val="22"/>
          </w:rPr>
          <m:t xml:space="preserve"> </m:t>
        </m:r>
      </m:oMath>
      <w:r w:rsidR="000E0D56" w:rsidRPr="00616AA6">
        <w:rPr>
          <w:rFonts w:cs="Arial"/>
          <w:noProof w:val="0"/>
          <w:color w:val="000000" w:themeColor="text1"/>
          <w:szCs w:val="22"/>
        </w:rPr>
        <w:t xml:space="preserve">                                                            (2)</w:t>
      </w:r>
    </w:p>
    <w:p w14:paraId="08B9F31F" w14:textId="69A7900B" w:rsidR="00743982" w:rsidRPr="00616AA6" w:rsidRDefault="00350B56" w:rsidP="00B704A5">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onde</w:t>
      </w:r>
    </w:p>
    <w:p w14:paraId="60B0AF3F" w14:textId="4D24DD07" w:rsidR="00743982" w:rsidRPr="00616AA6" w:rsidRDefault="00743982" w:rsidP="007D49A3">
      <w:pPr>
        <w:pStyle w:val="Pargrafo11pt"/>
        <w:spacing w:before="120" w:after="120" w:line="240" w:lineRule="auto"/>
        <w:ind w:left="284"/>
        <w:rPr>
          <w:rFonts w:cs="Arial"/>
          <w:i/>
          <w:noProof w:val="0"/>
          <w:color w:val="000000" w:themeColor="text1"/>
          <w:szCs w:val="22"/>
        </w:rPr>
      </w:pPr>
      <w:r w:rsidRPr="00616AA6">
        <w:rPr>
          <w:rFonts w:cs="Arial"/>
          <w:i/>
          <w:noProof w:val="0"/>
          <w:color w:val="000000" w:themeColor="text1"/>
          <w:szCs w:val="22"/>
        </w:rPr>
        <w:t>L</w:t>
      </w:r>
      <w:r w:rsidRPr="00616AA6">
        <w:rPr>
          <w:rFonts w:cs="Arial"/>
          <w:noProof w:val="0"/>
          <w:color w:val="000000" w:themeColor="text1"/>
          <w:szCs w:val="22"/>
          <w:vertAlign w:val="subscript"/>
        </w:rPr>
        <w:t>Aeq</w:t>
      </w:r>
      <w:r w:rsidR="00561599" w:rsidRPr="00616AA6">
        <w:rPr>
          <w:rFonts w:cs="Arial"/>
          <w:noProof w:val="0"/>
          <w:color w:val="000000" w:themeColor="text1"/>
          <w:szCs w:val="22"/>
          <w:vertAlign w:val="subscript"/>
        </w:rPr>
        <w:t>,T</w:t>
      </w:r>
      <w:r w:rsidRPr="00616AA6">
        <w:rPr>
          <w:rFonts w:cs="Arial"/>
          <w:i/>
          <w:noProof w:val="0"/>
          <w:color w:val="000000" w:themeColor="text1"/>
          <w:szCs w:val="22"/>
        </w:rPr>
        <w:t xml:space="preserve"> </w:t>
      </w:r>
      <w:r w:rsidRPr="00616AA6">
        <w:rPr>
          <w:rFonts w:cs="Arial"/>
          <w:noProof w:val="0"/>
          <w:color w:val="000000" w:themeColor="text1"/>
          <w:szCs w:val="22"/>
        </w:rPr>
        <w:t>=</w:t>
      </w:r>
      <w:r w:rsidR="00606BCB" w:rsidRPr="00616AA6">
        <w:rPr>
          <w:rFonts w:cs="Arial"/>
          <w:noProof w:val="0"/>
          <w:color w:val="000000" w:themeColor="text1"/>
          <w:szCs w:val="22"/>
        </w:rPr>
        <w:t xml:space="preserve"> Nível de pressão sonora </w:t>
      </w:r>
      <w:r w:rsidR="005424DC" w:rsidRPr="00616AA6">
        <w:rPr>
          <w:rFonts w:cs="Arial"/>
          <w:noProof w:val="0"/>
          <w:color w:val="000000" w:themeColor="text1"/>
          <w:szCs w:val="22"/>
        </w:rPr>
        <w:t xml:space="preserve">contínuo equivalente </w:t>
      </w:r>
      <w:r w:rsidR="00A12B12" w:rsidRPr="00616AA6">
        <w:rPr>
          <w:rFonts w:cs="Arial"/>
          <w:noProof w:val="0"/>
          <w:color w:val="000000" w:themeColor="text1"/>
          <w:szCs w:val="22"/>
        </w:rPr>
        <w:t xml:space="preserve">ponderado em A </w:t>
      </w:r>
      <w:r w:rsidR="005424DC" w:rsidRPr="00616AA6">
        <w:rPr>
          <w:rFonts w:cs="Arial"/>
          <w:noProof w:val="0"/>
          <w:color w:val="000000" w:themeColor="text1"/>
          <w:szCs w:val="22"/>
        </w:rPr>
        <w:t>associado à</w:t>
      </w:r>
      <w:r w:rsidR="00606BCB" w:rsidRPr="00616AA6">
        <w:rPr>
          <w:rFonts w:cs="Arial"/>
          <w:noProof w:val="0"/>
          <w:color w:val="000000" w:themeColor="text1"/>
          <w:szCs w:val="22"/>
        </w:rPr>
        <w:t xml:space="preserve">s fontes </w:t>
      </w:r>
      <w:r w:rsidR="00A12B12" w:rsidRPr="00616AA6">
        <w:rPr>
          <w:rFonts w:cs="Arial"/>
          <w:noProof w:val="0"/>
          <w:color w:val="000000" w:themeColor="text1"/>
          <w:szCs w:val="22"/>
        </w:rPr>
        <w:t xml:space="preserve">sonoras objeto de avaliação </w:t>
      </w:r>
      <w:r w:rsidR="00606BCB" w:rsidRPr="00616AA6">
        <w:rPr>
          <w:rFonts w:cs="Arial"/>
          <w:noProof w:val="0"/>
          <w:color w:val="000000" w:themeColor="text1"/>
          <w:szCs w:val="22"/>
        </w:rPr>
        <w:t xml:space="preserve">de </w:t>
      </w:r>
      <w:r w:rsidR="00561599" w:rsidRPr="00616AA6">
        <w:rPr>
          <w:rFonts w:cs="Arial"/>
          <w:noProof w:val="0"/>
          <w:color w:val="000000" w:themeColor="text1"/>
          <w:szCs w:val="22"/>
        </w:rPr>
        <w:t>sons contínuos ou intermitentes, conforme descrito em 10.2.</w:t>
      </w:r>
    </w:p>
    <w:p w14:paraId="753FEC8F" w14:textId="50EF7422" w:rsidR="00743982" w:rsidRPr="00C51EE3" w:rsidRDefault="00743982" w:rsidP="007D49A3">
      <w:pPr>
        <w:pStyle w:val="Pargrafo11pt"/>
        <w:spacing w:before="120" w:after="120" w:line="240" w:lineRule="auto"/>
        <w:ind w:left="284"/>
        <w:rPr>
          <w:rFonts w:cs="Arial"/>
          <w:noProof w:val="0"/>
          <w:color w:val="000000" w:themeColor="text1"/>
          <w:szCs w:val="22"/>
        </w:rPr>
      </w:pPr>
      <w:r w:rsidRPr="00616AA6">
        <w:rPr>
          <w:rFonts w:cs="Arial"/>
          <w:noProof w:val="0"/>
          <w:color w:val="000000" w:themeColor="text1"/>
          <w:szCs w:val="22"/>
        </w:rPr>
        <w:t>K</w:t>
      </w:r>
      <w:r w:rsidRPr="00616AA6">
        <w:rPr>
          <w:rFonts w:cs="Arial"/>
          <w:noProof w:val="0"/>
          <w:color w:val="000000" w:themeColor="text1"/>
          <w:szCs w:val="22"/>
          <w:vertAlign w:val="subscript"/>
        </w:rPr>
        <w:t>I</w:t>
      </w:r>
      <w:r w:rsidRPr="00616AA6">
        <w:rPr>
          <w:rFonts w:cs="Arial"/>
          <w:noProof w:val="0"/>
          <w:color w:val="000000" w:themeColor="text1"/>
          <w:szCs w:val="22"/>
        </w:rPr>
        <w:t xml:space="preserve"> = </w:t>
      </w:r>
      <w:r w:rsidR="008C7ACC" w:rsidRPr="00616AA6">
        <w:rPr>
          <w:rFonts w:cs="Arial"/>
          <w:noProof w:val="0"/>
          <w:color w:val="000000" w:themeColor="text1"/>
          <w:szCs w:val="22"/>
        </w:rPr>
        <w:t xml:space="preserve">5 </w:t>
      </w:r>
      <w:r w:rsidR="005424DC" w:rsidRPr="00616AA6">
        <w:rPr>
          <w:rFonts w:cs="Arial"/>
          <w:noProof w:val="0"/>
          <w:color w:val="000000" w:themeColor="text1"/>
          <w:szCs w:val="22"/>
        </w:rPr>
        <w:t xml:space="preserve">quando </w:t>
      </w:r>
      <w:r w:rsidR="005424DC" w:rsidRPr="00C51EE3">
        <w:rPr>
          <w:rFonts w:cs="Arial"/>
          <w:noProof w:val="0"/>
          <w:color w:val="000000" w:themeColor="text1"/>
          <w:szCs w:val="22"/>
        </w:rPr>
        <w:t xml:space="preserve">houver </w:t>
      </w:r>
      <w:r w:rsidR="00CC76F1" w:rsidRPr="00C51EE3">
        <w:rPr>
          <w:rFonts w:cs="Arial"/>
          <w:noProof w:val="0"/>
          <w:color w:val="000000" w:themeColor="text1"/>
          <w:szCs w:val="22"/>
        </w:rPr>
        <w:t xml:space="preserve">caracterização </w:t>
      </w:r>
      <w:r w:rsidR="005424DC" w:rsidRPr="00C51EE3">
        <w:rPr>
          <w:rFonts w:cs="Arial"/>
          <w:noProof w:val="0"/>
          <w:color w:val="000000" w:themeColor="text1"/>
          <w:szCs w:val="22"/>
        </w:rPr>
        <w:t>de som impulsivo</w:t>
      </w:r>
      <w:r w:rsidR="00561599" w:rsidRPr="00C51EE3">
        <w:rPr>
          <w:rFonts w:cs="Arial"/>
          <w:noProof w:val="0"/>
          <w:color w:val="000000" w:themeColor="text1"/>
          <w:szCs w:val="22"/>
        </w:rPr>
        <w:t>, conforme descrito em 10.3.</w:t>
      </w:r>
    </w:p>
    <w:p w14:paraId="306320A3" w14:textId="4441B73E" w:rsidR="00743982" w:rsidRDefault="00743982" w:rsidP="007D49A3">
      <w:pPr>
        <w:pStyle w:val="Pargrafo11pt"/>
        <w:spacing w:before="120" w:after="120" w:line="240" w:lineRule="auto"/>
        <w:ind w:left="284"/>
        <w:rPr>
          <w:rFonts w:cs="Arial"/>
          <w:noProof w:val="0"/>
          <w:color w:val="000000" w:themeColor="text1"/>
          <w:szCs w:val="22"/>
        </w:rPr>
      </w:pPr>
      <w:r w:rsidRPr="0039778A">
        <w:rPr>
          <w:rFonts w:cs="Arial"/>
          <w:noProof w:val="0"/>
          <w:color w:val="000000" w:themeColor="text1"/>
          <w:szCs w:val="22"/>
        </w:rPr>
        <w:t>K</w:t>
      </w:r>
      <w:r w:rsidRPr="0039778A">
        <w:rPr>
          <w:rFonts w:cs="Arial"/>
          <w:noProof w:val="0"/>
          <w:color w:val="000000" w:themeColor="text1"/>
          <w:szCs w:val="22"/>
          <w:vertAlign w:val="subscript"/>
        </w:rPr>
        <w:t>T</w:t>
      </w:r>
      <w:r w:rsidRPr="0039778A">
        <w:rPr>
          <w:rFonts w:cs="Arial"/>
          <w:noProof w:val="0"/>
          <w:color w:val="000000" w:themeColor="text1"/>
          <w:szCs w:val="22"/>
        </w:rPr>
        <w:t xml:space="preserve"> = </w:t>
      </w:r>
      <w:r w:rsidR="008C7ACC" w:rsidRPr="0039778A">
        <w:rPr>
          <w:rFonts w:cs="Arial"/>
          <w:noProof w:val="0"/>
          <w:color w:val="000000" w:themeColor="text1"/>
          <w:szCs w:val="22"/>
        </w:rPr>
        <w:t>5</w:t>
      </w:r>
      <w:r w:rsidR="005424DC" w:rsidRPr="0039778A">
        <w:rPr>
          <w:rFonts w:cs="Arial"/>
          <w:noProof w:val="0"/>
          <w:color w:val="000000" w:themeColor="text1"/>
          <w:szCs w:val="22"/>
        </w:rPr>
        <w:t xml:space="preserve"> quando houver </w:t>
      </w:r>
      <w:r w:rsidR="00CC76F1" w:rsidRPr="0039778A">
        <w:rPr>
          <w:rFonts w:cs="Arial"/>
          <w:noProof w:val="0"/>
          <w:color w:val="000000" w:themeColor="text1"/>
          <w:szCs w:val="22"/>
        </w:rPr>
        <w:t>caracterização</w:t>
      </w:r>
      <w:r w:rsidR="00CC76F1" w:rsidRPr="00C51EE3">
        <w:rPr>
          <w:rFonts w:cs="Arial"/>
          <w:noProof w:val="0"/>
          <w:color w:val="000000" w:themeColor="text1"/>
          <w:szCs w:val="22"/>
        </w:rPr>
        <w:t xml:space="preserve"> </w:t>
      </w:r>
      <w:r w:rsidR="005424DC" w:rsidRPr="00C51EE3">
        <w:rPr>
          <w:rFonts w:cs="Arial"/>
          <w:noProof w:val="0"/>
          <w:color w:val="000000" w:themeColor="text1"/>
          <w:szCs w:val="22"/>
        </w:rPr>
        <w:t>de som tonal</w:t>
      </w:r>
      <w:r w:rsidR="00561599" w:rsidRPr="00C51EE3">
        <w:rPr>
          <w:rFonts w:cs="Arial"/>
          <w:noProof w:val="0"/>
          <w:color w:val="000000" w:themeColor="text1"/>
          <w:szCs w:val="22"/>
        </w:rPr>
        <w:t>, conforme descrito em 10.4.</w:t>
      </w:r>
      <w:r w:rsidR="00F04542" w:rsidRPr="00C51EE3">
        <w:rPr>
          <w:rFonts w:cs="Arial"/>
          <w:noProof w:val="0"/>
          <w:color w:val="000000" w:themeColor="text1"/>
          <w:szCs w:val="22"/>
        </w:rPr>
        <w:t xml:space="preserve"> </w:t>
      </w:r>
    </w:p>
    <w:p w14:paraId="65E7DC43" w14:textId="77777777" w:rsidR="005254C1" w:rsidRPr="00C51EE3" w:rsidRDefault="005254C1" w:rsidP="00B704A5">
      <w:pPr>
        <w:pStyle w:val="Ttulo3"/>
        <w:tabs>
          <w:tab w:val="clear" w:pos="2988"/>
          <w:tab w:val="num" w:pos="284"/>
        </w:tabs>
        <w:spacing w:line="240" w:lineRule="auto"/>
        <w:ind w:left="0"/>
        <w:rPr>
          <w:color w:val="000000" w:themeColor="text1"/>
          <w:sz w:val="22"/>
          <w:szCs w:val="22"/>
          <w:lang w:val="pt-BR"/>
        </w:rPr>
      </w:pPr>
      <w:bookmarkStart w:id="72" w:name="_Toc465869614"/>
      <w:r w:rsidRPr="00C51EE3">
        <w:rPr>
          <w:color w:val="000000" w:themeColor="text1"/>
          <w:sz w:val="22"/>
          <w:szCs w:val="22"/>
          <w:lang w:val="pt-BR"/>
        </w:rPr>
        <w:t>Avaliação pelo método de monitoramento</w:t>
      </w:r>
      <w:r w:rsidR="00AE266E" w:rsidRPr="00C51EE3">
        <w:rPr>
          <w:color w:val="000000" w:themeColor="text1"/>
          <w:sz w:val="22"/>
          <w:szCs w:val="22"/>
          <w:lang w:val="pt-BR"/>
        </w:rPr>
        <w:t xml:space="preserve"> </w:t>
      </w:r>
      <w:r w:rsidR="0049653D" w:rsidRPr="00C51EE3">
        <w:rPr>
          <w:color w:val="000000" w:themeColor="text1"/>
          <w:sz w:val="22"/>
          <w:szCs w:val="22"/>
          <w:lang w:val="pt-BR"/>
        </w:rPr>
        <w:t>de longa duração</w:t>
      </w:r>
      <w:bookmarkEnd w:id="72"/>
    </w:p>
    <w:p w14:paraId="0AF9E862" w14:textId="6533EF45" w:rsidR="005254C1" w:rsidRPr="00616AA6" w:rsidRDefault="005254C1" w:rsidP="00B704A5">
      <w:pPr>
        <w:pStyle w:val="Pargrafo11pt"/>
        <w:spacing w:before="120" w:after="120" w:line="240" w:lineRule="auto"/>
        <w:rPr>
          <w:rFonts w:cs="Arial"/>
          <w:noProof w:val="0"/>
          <w:color w:val="000000" w:themeColor="text1"/>
          <w:szCs w:val="22"/>
        </w:rPr>
      </w:pPr>
      <w:r w:rsidRPr="00C51EE3">
        <w:rPr>
          <w:rFonts w:cs="Arial"/>
          <w:noProof w:val="0"/>
          <w:color w:val="000000" w:themeColor="text1"/>
          <w:szCs w:val="22"/>
        </w:rPr>
        <w:t xml:space="preserve">Pelo método de </w:t>
      </w:r>
      <w:r w:rsidRPr="00C51EE3">
        <w:rPr>
          <w:rFonts w:cs="Arial"/>
          <w:noProof w:val="0"/>
          <w:color w:val="000000" w:themeColor="text1"/>
          <w:szCs w:val="22"/>
          <w:lang w:eastAsia="ja-JP"/>
        </w:rPr>
        <w:t>monitoramento</w:t>
      </w:r>
      <w:r w:rsidRPr="00C51EE3">
        <w:rPr>
          <w:rFonts w:cs="Arial"/>
          <w:noProof w:val="0"/>
          <w:color w:val="000000" w:themeColor="text1"/>
          <w:szCs w:val="22"/>
        </w:rPr>
        <w:t xml:space="preserve"> </w:t>
      </w:r>
      <w:r w:rsidR="0049653D" w:rsidRPr="00C51EE3">
        <w:rPr>
          <w:rFonts w:cs="Arial"/>
          <w:noProof w:val="0"/>
          <w:color w:val="000000" w:themeColor="text1"/>
          <w:szCs w:val="22"/>
        </w:rPr>
        <w:t>de longa duração</w:t>
      </w:r>
      <w:r w:rsidR="00664689" w:rsidRPr="00C51EE3">
        <w:rPr>
          <w:rFonts w:cs="Arial"/>
          <w:noProof w:val="0"/>
          <w:color w:val="000000" w:themeColor="text1"/>
          <w:szCs w:val="22"/>
        </w:rPr>
        <w:t>,</w:t>
      </w:r>
      <w:r w:rsidR="0049653D" w:rsidRPr="00C51EE3">
        <w:rPr>
          <w:rFonts w:cs="Arial"/>
          <w:noProof w:val="0"/>
          <w:color w:val="000000" w:themeColor="text1"/>
          <w:szCs w:val="22"/>
        </w:rPr>
        <w:t xml:space="preserve"> </w:t>
      </w:r>
      <w:r w:rsidRPr="00C51EE3">
        <w:rPr>
          <w:rFonts w:cs="Arial"/>
          <w:noProof w:val="0"/>
          <w:color w:val="000000" w:themeColor="text1"/>
          <w:szCs w:val="22"/>
        </w:rPr>
        <w:t xml:space="preserve">a avaliação é realizada pela comparação dos </w:t>
      </w:r>
      <w:r w:rsidR="00AD165C" w:rsidRPr="00C51EE3">
        <w:rPr>
          <w:rFonts w:cs="Arial"/>
          <w:noProof w:val="0"/>
          <w:color w:val="000000" w:themeColor="text1"/>
          <w:szCs w:val="22"/>
        </w:rPr>
        <w:t>resultados de</w:t>
      </w:r>
      <w:r w:rsidRPr="00C51EE3">
        <w:rPr>
          <w:rFonts w:cs="Arial"/>
          <w:noProof w:val="0"/>
          <w:color w:val="000000" w:themeColor="text1"/>
          <w:szCs w:val="22"/>
        </w:rPr>
        <w:t xml:space="preserve"> </w:t>
      </w:r>
      <w:r w:rsidRPr="00C51EE3">
        <w:rPr>
          <w:rFonts w:cs="Arial"/>
          <w:i/>
          <w:noProof w:val="0"/>
          <w:color w:val="000000" w:themeColor="text1"/>
          <w:szCs w:val="22"/>
        </w:rPr>
        <w:t>L</w:t>
      </w:r>
      <w:r w:rsidR="00FF098A" w:rsidRPr="00C51EE3">
        <w:rPr>
          <w:rFonts w:cs="Arial"/>
          <w:noProof w:val="0"/>
          <w:color w:val="000000" w:themeColor="text1"/>
          <w:szCs w:val="22"/>
          <w:vertAlign w:val="subscript"/>
        </w:rPr>
        <w:t>d</w:t>
      </w:r>
      <w:r w:rsidR="004D06C5" w:rsidRPr="00C51EE3">
        <w:rPr>
          <w:rFonts w:cs="Arial"/>
          <w:noProof w:val="0"/>
          <w:color w:val="000000" w:themeColor="text1"/>
          <w:szCs w:val="22"/>
          <w:vertAlign w:val="subscript"/>
        </w:rPr>
        <w:t xml:space="preserve"> </w:t>
      </w:r>
      <w:r w:rsidR="004D06C5" w:rsidRPr="00C51EE3">
        <w:rPr>
          <w:rFonts w:cs="Arial"/>
          <w:noProof w:val="0"/>
          <w:color w:val="000000" w:themeColor="text1"/>
          <w:szCs w:val="22"/>
        </w:rPr>
        <w:t xml:space="preserve">e </w:t>
      </w:r>
      <w:r w:rsidR="004D06C5" w:rsidRPr="00C51EE3">
        <w:rPr>
          <w:rFonts w:cs="Arial"/>
          <w:i/>
          <w:noProof w:val="0"/>
          <w:color w:val="000000" w:themeColor="text1"/>
          <w:szCs w:val="22"/>
        </w:rPr>
        <w:t>L</w:t>
      </w:r>
      <w:r w:rsidR="004D06C5" w:rsidRPr="00C51EE3">
        <w:rPr>
          <w:rFonts w:cs="Arial"/>
          <w:noProof w:val="0"/>
          <w:color w:val="000000" w:themeColor="text1"/>
          <w:szCs w:val="22"/>
          <w:vertAlign w:val="subscript"/>
        </w:rPr>
        <w:t>n</w:t>
      </w:r>
      <w:r w:rsidRPr="00C51EE3">
        <w:rPr>
          <w:rFonts w:cs="Arial"/>
          <w:noProof w:val="0"/>
          <w:color w:val="000000" w:themeColor="text1"/>
          <w:szCs w:val="22"/>
        </w:rPr>
        <w:t xml:space="preserve"> </w:t>
      </w:r>
      <w:r w:rsidR="00AD165C" w:rsidRPr="00C51EE3">
        <w:rPr>
          <w:rFonts w:cs="Arial"/>
          <w:noProof w:val="0"/>
          <w:color w:val="000000" w:themeColor="text1"/>
          <w:szCs w:val="22"/>
        </w:rPr>
        <w:t>com o</w:t>
      </w:r>
      <w:r w:rsidR="005424DC" w:rsidRPr="00C51EE3">
        <w:rPr>
          <w:rFonts w:cs="Arial"/>
          <w:noProof w:val="0"/>
          <w:color w:val="000000" w:themeColor="text1"/>
          <w:szCs w:val="22"/>
        </w:rPr>
        <w:t>s</w:t>
      </w:r>
      <w:r w:rsidRPr="00C51EE3">
        <w:rPr>
          <w:rFonts w:cs="Arial"/>
          <w:noProof w:val="0"/>
          <w:color w:val="000000" w:themeColor="text1"/>
          <w:szCs w:val="22"/>
        </w:rPr>
        <w:t xml:space="preserve"> limites </w:t>
      </w:r>
      <w:r w:rsidR="00217B69" w:rsidRPr="00C51EE3">
        <w:rPr>
          <w:rFonts w:cs="Arial"/>
          <w:noProof w:val="0"/>
          <w:color w:val="000000" w:themeColor="text1"/>
          <w:szCs w:val="22"/>
        </w:rPr>
        <w:t xml:space="preserve">de </w:t>
      </w:r>
      <w:r w:rsidR="00217B69" w:rsidRPr="00C51EE3">
        <w:rPr>
          <w:rFonts w:cs="Arial"/>
          <w:bCs/>
          <w:noProof w:val="0"/>
          <w:color w:val="000000" w:themeColor="text1"/>
          <w:szCs w:val="22"/>
        </w:rPr>
        <w:t>R</w:t>
      </w:r>
      <w:r w:rsidR="00217B69" w:rsidRPr="00C51EE3">
        <w:rPr>
          <w:rFonts w:cs="Arial"/>
          <w:i/>
          <w:noProof w:val="0"/>
          <w:color w:val="000000" w:themeColor="text1"/>
          <w:szCs w:val="22"/>
        </w:rPr>
        <w:t>L</w:t>
      </w:r>
      <w:r w:rsidR="00217B69" w:rsidRPr="00C51EE3">
        <w:rPr>
          <w:rFonts w:cs="Arial"/>
          <w:noProof w:val="0"/>
          <w:color w:val="000000" w:themeColor="text1"/>
          <w:szCs w:val="22"/>
          <w:vertAlign w:val="subscript"/>
        </w:rPr>
        <w:t>Aeq</w:t>
      </w:r>
      <w:r w:rsidR="00217B69" w:rsidRPr="00C51EE3">
        <w:rPr>
          <w:rFonts w:cs="Arial"/>
          <w:noProof w:val="0"/>
          <w:color w:val="000000" w:themeColor="text1"/>
          <w:szCs w:val="22"/>
        </w:rPr>
        <w:t xml:space="preserve"> correspondentes ao</w:t>
      </w:r>
      <w:r w:rsidR="004D06C5" w:rsidRPr="00C51EE3">
        <w:rPr>
          <w:rFonts w:cs="Arial"/>
          <w:noProof w:val="0"/>
          <w:color w:val="000000" w:themeColor="text1"/>
          <w:szCs w:val="22"/>
        </w:rPr>
        <w:t>s</w:t>
      </w:r>
      <w:r w:rsidR="00217B69" w:rsidRPr="00C51EE3">
        <w:rPr>
          <w:rFonts w:cs="Arial"/>
          <w:noProof w:val="0"/>
          <w:color w:val="000000" w:themeColor="text1"/>
          <w:szCs w:val="22"/>
        </w:rPr>
        <w:t xml:space="preserve"> período</w:t>
      </w:r>
      <w:r w:rsidR="004D06C5" w:rsidRPr="00C51EE3">
        <w:rPr>
          <w:rFonts w:cs="Arial"/>
          <w:noProof w:val="0"/>
          <w:color w:val="000000" w:themeColor="text1"/>
          <w:szCs w:val="22"/>
        </w:rPr>
        <w:t>s</w:t>
      </w:r>
      <w:r w:rsidR="00217B69" w:rsidRPr="00C51EE3">
        <w:rPr>
          <w:rFonts w:cs="Arial"/>
          <w:noProof w:val="0"/>
          <w:color w:val="000000" w:themeColor="text1"/>
          <w:szCs w:val="22"/>
        </w:rPr>
        <w:t xml:space="preserve"> </w:t>
      </w:r>
      <w:r w:rsidRPr="00C51EE3">
        <w:rPr>
          <w:rFonts w:cs="Arial"/>
          <w:noProof w:val="0"/>
          <w:color w:val="000000" w:themeColor="text1"/>
          <w:szCs w:val="22"/>
        </w:rPr>
        <w:t>apresentado</w:t>
      </w:r>
      <w:r w:rsidR="004D06C5" w:rsidRPr="00C51EE3">
        <w:rPr>
          <w:rFonts w:cs="Arial"/>
          <w:noProof w:val="0"/>
          <w:color w:val="000000" w:themeColor="text1"/>
          <w:szCs w:val="22"/>
        </w:rPr>
        <w:t>s</w:t>
      </w:r>
      <w:r w:rsidRPr="00C51EE3">
        <w:rPr>
          <w:rFonts w:cs="Arial"/>
          <w:noProof w:val="0"/>
          <w:color w:val="000000" w:themeColor="text1"/>
          <w:szCs w:val="22"/>
        </w:rPr>
        <w:t xml:space="preserve"> na Tabela </w:t>
      </w:r>
      <w:r w:rsidR="005320A5" w:rsidRPr="00C51EE3">
        <w:rPr>
          <w:rFonts w:cs="Arial"/>
          <w:noProof w:val="0"/>
          <w:color w:val="000000" w:themeColor="text1"/>
          <w:szCs w:val="22"/>
        </w:rPr>
        <w:t>3</w:t>
      </w:r>
      <w:r w:rsidRPr="00C51EE3">
        <w:rPr>
          <w:rFonts w:cs="Arial"/>
          <w:noProof w:val="0"/>
          <w:color w:val="000000" w:themeColor="text1"/>
          <w:szCs w:val="22"/>
        </w:rPr>
        <w:t xml:space="preserve"> desta </w:t>
      </w:r>
      <w:r w:rsidR="00217B69" w:rsidRPr="00C51EE3">
        <w:rPr>
          <w:rFonts w:cs="Arial"/>
          <w:noProof w:val="0"/>
          <w:color w:val="000000" w:themeColor="text1"/>
          <w:szCs w:val="22"/>
        </w:rPr>
        <w:t>N</w:t>
      </w:r>
      <w:r w:rsidRPr="00C51EE3">
        <w:rPr>
          <w:rFonts w:cs="Arial"/>
          <w:noProof w:val="0"/>
          <w:color w:val="000000" w:themeColor="text1"/>
          <w:szCs w:val="22"/>
        </w:rPr>
        <w:t>orma.</w:t>
      </w:r>
      <w:r w:rsidR="00924B5B">
        <w:rPr>
          <w:rFonts w:cs="Arial"/>
          <w:noProof w:val="0"/>
          <w:color w:val="000000" w:themeColor="text1"/>
          <w:szCs w:val="22"/>
        </w:rPr>
        <w:t xml:space="preserve"> </w:t>
      </w:r>
    </w:p>
    <w:p w14:paraId="209CAC07" w14:textId="6A34505D" w:rsidR="00606BCB" w:rsidRPr="00616AA6" w:rsidRDefault="00606BCB" w:rsidP="00B704A5">
      <w:pPr>
        <w:pStyle w:val="Pargrafo11pt"/>
        <w:spacing w:before="120" w:after="120" w:line="240" w:lineRule="auto"/>
        <w:rPr>
          <w:rFonts w:cs="Arial"/>
          <w:noProof w:val="0"/>
          <w:color w:val="000000" w:themeColor="text1"/>
          <w:szCs w:val="22"/>
        </w:rPr>
      </w:pPr>
      <w:r w:rsidRPr="00616AA6">
        <w:rPr>
          <w:rFonts w:cs="Arial"/>
          <w:noProof w:val="0"/>
          <w:color w:val="000000" w:themeColor="text1"/>
          <w:szCs w:val="22"/>
        </w:rPr>
        <w:t>A avaliação pelo método de monitoramento de longa duração é recomend</w:t>
      </w:r>
      <w:r w:rsidR="00664689" w:rsidRPr="00616AA6">
        <w:rPr>
          <w:rFonts w:cs="Arial"/>
          <w:noProof w:val="0"/>
          <w:color w:val="000000" w:themeColor="text1"/>
          <w:szCs w:val="22"/>
        </w:rPr>
        <w:t>ad</w:t>
      </w:r>
      <w:r w:rsidRPr="00616AA6">
        <w:rPr>
          <w:rFonts w:cs="Arial"/>
          <w:noProof w:val="0"/>
          <w:color w:val="000000" w:themeColor="text1"/>
          <w:szCs w:val="22"/>
        </w:rPr>
        <w:t>a para fins de planejamento urbano.</w:t>
      </w:r>
    </w:p>
    <w:p w14:paraId="441D4C34" w14:textId="360C423B" w:rsidR="00B60FD3" w:rsidRPr="00616AA6" w:rsidRDefault="00B60FD3" w:rsidP="00B60FD3">
      <w:pPr>
        <w:pStyle w:val="Ttulo2Seo11comttulo"/>
        <w:tabs>
          <w:tab w:val="clear" w:pos="3397"/>
          <w:tab w:val="num" w:pos="142"/>
        </w:tabs>
        <w:spacing w:before="120" w:after="120" w:line="240" w:lineRule="auto"/>
        <w:ind w:left="0"/>
        <w:rPr>
          <w:color w:val="000000" w:themeColor="text1"/>
        </w:rPr>
      </w:pPr>
      <w:bookmarkStart w:id="73" w:name="_Toc465869615"/>
      <w:r w:rsidRPr="00616AA6">
        <w:rPr>
          <w:color w:val="000000" w:themeColor="text1"/>
        </w:rPr>
        <w:t xml:space="preserve">Avaliação sonora </w:t>
      </w:r>
      <w:r w:rsidR="00561599" w:rsidRPr="00616AA6">
        <w:rPr>
          <w:color w:val="000000" w:themeColor="text1"/>
        </w:rPr>
        <w:t xml:space="preserve">de impacto </w:t>
      </w:r>
      <w:r w:rsidR="0025183A">
        <w:rPr>
          <w:color w:val="000000" w:themeColor="text1"/>
        </w:rPr>
        <w:t>sonoro</w:t>
      </w:r>
      <w:r w:rsidR="00561599" w:rsidRPr="00616AA6">
        <w:rPr>
          <w:color w:val="000000" w:themeColor="text1"/>
        </w:rPr>
        <w:t xml:space="preserve"> </w:t>
      </w:r>
      <w:r w:rsidRPr="00616AA6">
        <w:rPr>
          <w:color w:val="000000" w:themeColor="text1"/>
        </w:rPr>
        <w:t>em ambientes internos a edificações</w:t>
      </w:r>
      <w:bookmarkEnd w:id="73"/>
    </w:p>
    <w:p w14:paraId="047812E7" w14:textId="42229ED8" w:rsidR="0026126B" w:rsidRPr="00616AA6" w:rsidRDefault="00B60FD3" w:rsidP="00B60FD3">
      <w:pPr>
        <w:pStyle w:val="Pargrafo11pt"/>
        <w:spacing w:before="120" w:after="120" w:line="240" w:lineRule="auto"/>
        <w:rPr>
          <w:rFonts w:cs="Arial"/>
          <w:noProof w:val="0"/>
          <w:color w:val="000000" w:themeColor="text1"/>
          <w:szCs w:val="22"/>
        </w:rPr>
      </w:pPr>
      <w:r w:rsidRPr="00616AA6">
        <w:rPr>
          <w:color w:val="000000" w:themeColor="text1"/>
          <w:szCs w:val="22"/>
        </w:rPr>
        <w:t xml:space="preserve">A avaliação sonora em ambientes internos a edificações deve ser realizada em função dos </w:t>
      </w:r>
      <w:r w:rsidRPr="00616AA6">
        <w:rPr>
          <w:rFonts w:cs="Arial"/>
          <w:noProof w:val="0"/>
          <w:color w:val="000000" w:themeColor="text1"/>
          <w:szCs w:val="22"/>
          <w:lang w:eastAsia="ja-JP"/>
        </w:rPr>
        <w:t>resultados</w:t>
      </w:r>
      <w:r w:rsidRPr="00616AA6">
        <w:rPr>
          <w:color w:val="000000" w:themeColor="text1"/>
          <w:szCs w:val="22"/>
        </w:rPr>
        <w:t xml:space="preserve"> obtidos pelos descritores </w:t>
      </w:r>
      <w:r w:rsidRPr="00616AA6">
        <w:rPr>
          <w:i/>
          <w:color w:val="000000" w:themeColor="text1"/>
          <w:szCs w:val="22"/>
        </w:rPr>
        <w:t>L</w:t>
      </w:r>
      <w:r w:rsidRPr="00616AA6">
        <w:rPr>
          <w:color w:val="000000" w:themeColor="text1"/>
          <w:szCs w:val="22"/>
          <w:vertAlign w:val="subscript"/>
        </w:rPr>
        <w:t>Aeq,T</w:t>
      </w:r>
      <w:r w:rsidRPr="00616AA6">
        <w:rPr>
          <w:color w:val="000000" w:themeColor="text1"/>
          <w:szCs w:val="22"/>
        </w:rPr>
        <w:t xml:space="preserve"> </w:t>
      </w:r>
      <w:r w:rsidR="00561599" w:rsidRPr="00616AA6">
        <w:rPr>
          <w:color w:val="000000" w:themeColor="text1"/>
          <w:szCs w:val="22"/>
        </w:rPr>
        <w:t>ou</w:t>
      </w:r>
      <w:r w:rsidRPr="00616AA6">
        <w:rPr>
          <w:color w:val="000000" w:themeColor="text1"/>
          <w:szCs w:val="22"/>
        </w:rPr>
        <w:t xml:space="preserve"> </w:t>
      </w:r>
      <w:r w:rsidRPr="00616AA6">
        <w:rPr>
          <w:i/>
          <w:color w:val="000000" w:themeColor="text1"/>
          <w:szCs w:val="22"/>
        </w:rPr>
        <w:t>L</w:t>
      </w:r>
      <w:r w:rsidRPr="00616AA6">
        <w:rPr>
          <w:color w:val="000000" w:themeColor="text1"/>
          <w:szCs w:val="22"/>
          <w:vertAlign w:val="subscript"/>
        </w:rPr>
        <w:t>eq(f Hz)</w:t>
      </w:r>
      <w:r w:rsidR="00350B56" w:rsidRPr="00616AA6">
        <w:rPr>
          <w:color w:val="000000" w:themeColor="text1"/>
          <w:szCs w:val="22"/>
        </w:rPr>
        <w:t xml:space="preserve"> em bandas de 1/1 de oitavas,</w:t>
      </w:r>
      <w:r w:rsidR="006B0770" w:rsidRPr="00616AA6">
        <w:rPr>
          <w:color w:val="000000" w:themeColor="text1"/>
          <w:szCs w:val="22"/>
        </w:rPr>
        <w:t xml:space="preserve"> </w:t>
      </w:r>
      <w:r w:rsidRPr="00616AA6">
        <w:rPr>
          <w:color w:val="000000" w:themeColor="text1"/>
          <w:szCs w:val="22"/>
        </w:rPr>
        <w:t xml:space="preserve">representativos do ambiente </w:t>
      </w:r>
      <w:r w:rsidR="00561599" w:rsidRPr="00616AA6">
        <w:rPr>
          <w:color w:val="000000" w:themeColor="text1"/>
          <w:szCs w:val="22"/>
        </w:rPr>
        <w:t>interno a edificação.</w:t>
      </w:r>
    </w:p>
    <w:p w14:paraId="37D2F230" w14:textId="42FD584B" w:rsidR="00190C28" w:rsidRPr="00616AA6" w:rsidRDefault="00190C28" w:rsidP="00190C28">
      <w:pPr>
        <w:spacing w:line="240" w:lineRule="auto"/>
        <w:rPr>
          <w:rFonts w:cs="Arial"/>
          <w:color w:val="000000" w:themeColor="text1"/>
          <w:sz w:val="22"/>
          <w:szCs w:val="22"/>
          <w:lang w:eastAsia="ja-JP"/>
        </w:rPr>
      </w:pPr>
      <w:r w:rsidRPr="00616AA6">
        <w:rPr>
          <w:rFonts w:cs="Arial"/>
          <w:color w:val="000000" w:themeColor="text1"/>
          <w:sz w:val="22"/>
          <w:szCs w:val="22"/>
          <w:lang w:eastAsia="ja-JP"/>
        </w:rPr>
        <w:t xml:space="preserve">Para situações de transmissão sonora por via aérea, as medições de níveis de pressão sonora em ambientes internos </w:t>
      </w:r>
      <w:r w:rsidR="00350B56" w:rsidRPr="00616AA6">
        <w:rPr>
          <w:rFonts w:cs="Arial"/>
          <w:color w:val="000000" w:themeColor="text1"/>
          <w:sz w:val="22"/>
          <w:szCs w:val="22"/>
          <w:lang w:eastAsia="ja-JP"/>
        </w:rPr>
        <w:t xml:space="preserve">a </w:t>
      </w:r>
      <w:r w:rsidRPr="00616AA6">
        <w:rPr>
          <w:rFonts w:cs="Arial"/>
          <w:color w:val="000000" w:themeColor="text1"/>
          <w:sz w:val="22"/>
          <w:szCs w:val="22"/>
          <w:lang w:eastAsia="ja-JP"/>
        </w:rPr>
        <w:t>edificaç</w:t>
      </w:r>
      <w:r w:rsidR="00350B56" w:rsidRPr="00616AA6">
        <w:rPr>
          <w:rFonts w:cs="Arial"/>
          <w:color w:val="000000" w:themeColor="text1"/>
          <w:sz w:val="22"/>
          <w:szCs w:val="22"/>
          <w:lang w:eastAsia="ja-JP"/>
        </w:rPr>
        <w:t>ão</w:t>
      </w:r>
      <w:r w:rsidRPr="00616AA6">
        <w:rPr>
          <w:rFonts w:cs="Arial"/>
          <w:color w:val="000000" w:themeColor="text1"/>
          <w:sz w:val="22"/>
          <w:szCs w:val="22"/>
          <w:lang w:eastAsia="ja-JP"/>
        </w:rPr>
        <w:t xml:space="preserve"> devem ser realizadas</w:t>
      </w:r>
      <w:r w:rsidR="00350B56" w:rsidRPr="00616AA6">
        <w:rPr>
          <w:rFonts w:cs="Arial"/>
          <w:color w:val="000000" w:themeColor="text1"/>
          <w:sz w:val="22"/>
          <w:szCs w:val="22"/>
          <w:lang w:eastAsia="ja-JP"/>
        </w:rPr>
        <w:t>,</w:t>
      </w:r>
      <w:r w:rsidRPr="00616AA6">
        <w:rPr>
          <w:rFonts w:cs="Arial"/>
          <w:color w:val="000000" w:themeColor="text1"/>
          <w:sz w:val="22"/>
          <w:szCs w:val="22"/>
          <w:lang w:eastAsia="ja-JP"/>
        </w:rPr>
        <w:t xml:space="preserve"> </w:t>
      </w:r>
      <w:r w:rsidR="00350B56" w:rsidRPr="00616AA6">
        <w:rPr>
          <w:rFonts w:cs="Arial"/>
          <w:color w:val="000000" w:themeColor="text1"/>
          <w:sz w:val="22"/>
          <w:szCs w:val="22"/>
          <w:lang w:eastAsia="ja-JP"/>
        </w:rPr>
        <w:t xml:space="preserve">com as esquadrias abertas, para o descritor </w:t>
      </w:r>
      <w:r w:rsidR="00350B56" w:rsidRPr="00616AA6">
        <w:rPr>
          <w:rFonts w:cs="Arial"/>
          <w:i/>
          <w:color w:val="000000" w:themeColor="text1"/>
          <w:sz w:val="22"/>
          <w:szCs w:val="22"/>
          <w:lang w:eastAsia="ja-JP"/>
        </w:rPr>
        <w:t>L</w:t>
      </w:r>
      <w:r w:rsidR="00350B56" w:rsidRPr="00616AA6">
        <w:rPr>
          <w:rFonts w:cs="Arial"/>
          <w:color w:val="000000" w:themeColor="text1"/>
          <w:sz w:val="22"/>
          <w:szCs w:val="22"/>
          <w:vertAlign w:val="subscript"/>
          <w:lang w:eastAsia="ja-JP"/>
        </w:rPr>
        <w:t>Aeq,T</w:t>
      </w:r>
      <w:r w:rsidR="00350B56" w:rsidRPr="00616AA6">
        <w:rPr>
          <w:rFonts w:cs="Arial"/>
          <w:color w:val="000000" w:themeColor="text1"/>
          <w:sz w:val="22"/>
          <w:szCs w:val="22"/>
          <w:lang w:eastAsia="ja-JP"/>
        </w:rPr>
        <w:t>, conforme descrito em 7.5.1</w:t>
      </w:r>
      <w:r w:rsidRPr="00616AA6">
        <w:rPr>
          <w:rFonts w:cs="Arial"/>
          <w:color w:val="000000" w:themeColor="text1"/>
          <w:sz w:val="22"/>
          <w:szCs w:val="22"/>
          <w:lang w:eastAsia="ja-JP"/>
        </w:rPr>
        <w:t>.</w:t>
      </w:r>
    </w:p>
    <w:p w14:paraId="32A1E7F1" w14:textId="63022AB4" w:rsidR="00190C28" w:rsidRPr="00616AA6" w:rsidRDefault="00190C28" w:rsidP="00190C28">
      <w:pPr>
        <w:spacing w:line="240" w:lineRule="auto"/>
        <w:rPr>
          <w:rFonts w:cs="Arial"/>
          <w:color w:val="000000" w:themeColor="text1"/>
          <w:sz w:val="22"/>
          <w:szCs w:val="22"/>
          <w:lang w:eastAsia="ja-JP"/>
        </w:rPr>
      </w:pPr>
      <w:r w:rsidRPr="00BC70F8">
        <w:rPr>
          <w:rFonts w:cs="Arial"/>
          <w:color w:val="000000" w:themeColor="text1"/>
          <w:sz w:val="22"/>
          <w:szCs w:val="22"/>
          <w:highlight w:val="yellow"/>
          <w:lang w:eastAsia="ja-JP"/>
        </w:rPr>
        <w:t>Para situações de transmissão sonora por vibrações, via estrutura de uma mesma edificação ou entre edificações vizinhas, as medições de níveis de pressã</w:t>
      </w:r>
      <w:r w:rsidR="00350B56" w:rsidRPr="00BC70F8">
        <w:rPr>
          <w:rFonts w:cs="Arial"/>
          <w:color w:val="000000" w:themeColor="text1"/>
          <w:sz w:val="22"/>
          <w:szCs w:val="22"/>
          <w:highlight w:val="yellow"/>
          <w:lang w:eastAsia="ja-JP"/>
        </w:rPr>
        <w:t>o sonora em ambientes internos a</w:t>
      </w:r>
      <w:r w:rsidRPr="00BC70F8">
        <w:rPr>
          <w:rFonts w:cs="Arial"/>
          <w:color w:val="000000" w:themeColor="text1"/>
          <w:sz w:val="22"/>
          <w:szCs w:val="22"/>
          <w:highlight w:val="yellow"/>
          <w:lang w:eastAsia="ja-JP"/>
        </w:rPr>
        <w:t xml:space="preserve"> edificações devem ser realizadas</w:t>
      </w:r>
      <w:r w:rsidR="00350B56" w:rsidRPr="00BC70F8">
        <w:rPr>
          <w:rFonts w:cs="Arial"/>
          <w:color w:val="000000" w:themeColor="text1"/>
          <w:sz w:val="22"/>
          <w:szCs w:val="22"/>
          <w:highlight w:val="yellow"/>
          <w:lang w:eastAsia="ja-JP"/>
        </w:rPr>
        <w:t>,</w:t>
      </w:r>
      <w:r w:rsidRPr="00BC70F8">
        <w:rPr>
          <w:rFonts w:cs="Arial"/>
          <w:color w:val="000000" w:themeColor="text1"/>
          <w:sz w:val="22"/>
          <w:szCs w:val="22"/>
          <w:highlight w:val="yellow"/>
          <w:lang w:eastAsia="ja-JP"/>
        </w:rPr>
        <w:t xml:space="preserve"> </w:t>
      </w:r>
      <w:r w:rsidR="00350B56" w:rsidRPr="00BC70F8">
        <w:rPr>
          <w:rFonts w:cs="Arial"/>
          <w:color w:val="000000" w:themeColor="text1"/>
          <w:sz w:val="22"/>
          <w:szCs w:val="22"/>
          <w:highlight w:val="yellow"/>
          <w:lang w:eastAsia="ja-JP"/>
        </w:rPr>
        <w:t xml:space="preserve">com as esquadrias fechadas, para o descritor </w:t>
      </w:r>
      <w:r w:rsidR="00350B56" w:rsidRPr="00BC70F8">
        <w:rPr>
          <w:rFonts w:cs="Arial"/>
          <w:i/>
          <w:color w:val="000000" w:themeColor="text1"/>
          <w:sz w:val="22"/>
          <w:szCs w:val="22"/>
          <w:highlight w:val="yellow"/>
          <w:lang w:eastAsia="ja-JP"/>
        </w:rPr>
        <w:t>L</w:t>
      </w:r>
      <w:r w:rsidR="00350B56" w:rsidRPr="00BC70F8">
        <w:rPr>
          <w:rFonts w:cs="Arial"/>
          <w:color w:val="000000" w:themeColor="text1"/>
          <w:sz w:val="22"/>
          <w:szCs w:val="22"/>
          <w:highlight w:val="yellow"/>
          <w:vertAlign w:val="subscript"/>
          <w:lang w:eastAsia="ja-JP"/>
        </w:rPr>
        <w:t>eq(f Hz)</w:t>
      </w:r>
      <w:r w:rsidR="00350B56" w:rsidRPr="00BC70F8">
        <w:rPr>
          <w:rFonts w:cs="Arial"/>
          <w:color w:val="000000" w:themeColor="text1"/>
          <w:sz w:val="22"/>
          <w:szCs w:val="22"/>
          <w:highlight w:val="yellow"/>
          <w:lang w:eastAsia="ja-JP"/>
        </w:rPr>
        <w:t xml:space="preserve"> nas bandas de 1/1 de oitavas, conforme descrito em 7.5.3</w:t>
      </w:r>
      <w:r w:rsidRPr="00BC70F8">
        <w:rPr>
          <w:rFonts w:cs="Arial"/>
          <w:color w:val="000000" w:themeColor="text1"/>
          <w:sz w:val="22"/>
          <w:szCs w:val="22"/>
          <w:highlight w:val="yellow"/>
          <w:lang w:eastAsia="ja-JP"/>
        </w:rPr>
        <w:t>.</w:t>
      </w:r>
      <w:r w:rsidR="00BC70F8">
        <w:rPr>
          <w:rFonts w:cs="Arial"/>
          <w:color w:val="000000" w:themeColor="text1"/>
          <w:sz w:val="22"/>
          <w:szCs w:val="22"/>
          <w:lang w:eastAsia="ja-JP"/>
        </w:rPr>
        <w:t xml:space="preserve"> </w:t>
      </w:r>
      <w:r w:rsidR="00BC70F8" w:rsidRPr="00BC70F8">
        <w:rPr>
          <w:rFonts w:cs="Arial"/>
          <w:color w:val="FF0000"/>
          <w:sz w:val="22"/>
          <w:szCs w:val="22"/>
          <w:lang w:eastAsia="ja-JP"/>
        </w:rPr>
        <w:t>Jozemar</w:t>
      </w:r>
      <w:r w:rsidR="00BC70F8">
        <w:rPr>
          <w:rFonts w:cs="Arial"/>
          <w:color w:val="FF0000"/>
          <w:sz w:val="22"/>
          <w:szCs w:val="22"/>
          <w:lang w:eastAsia="ja-JP"/>
        </w:rPr>
        <w:t xml:space="preserve"> e Ricardo</w:t>
      </w:r>
    </w:p>
    <w:p w14:paraId="084BCD7D" w14:textId="3D7EE39A" w:rsidR="00190C28" w:rsidRPr="00616AA6" w:rsidRDefault="00190C28" w:rsidP="00190C28">
      <w:pPr>
        <w:spacing w:line="240" w:lineRule="auto"/>
        <w:rPr>
          <w:rFonts w:cs="Arial"/>
          <w:color w:val="000000" w:themeColor="text1"/>
          <w:szCs w:val="22"/>
          <w:lang w:eastAsia="ja-JP"/>
        </w:rPr>
      </w:pPr>
      <w:r w:rsidRPr="00616AA6">
        <w:rPr>
          <w:rFonts w:cs="Arial"/>
          <w:color w:val="000000" w:themeColor="text1"/>
          <w:szCs w:val="22"/>
          <w:lang w:eastAsia="ja-JP"/>
        </w:rPr>
        <w:t xml:space="preserve">NOTA A transmissão sonora via estrutura pode ser dar, por exemplo, nos casos de vibrações de máquinas e equipamentos, uso de pilotis para fins comerciais ou de serviços em edificação com torres de apartamentos ou salas comerciais, execução de música amplificada em imóvel geminado, dentre outros </w:t>
      </w:r>
      <w:r w:rsidR="000E0D56" w:rsidRPr="00616AA6">
        <w:rPr>
          <w:rFonts w:cs="Arial"/>
          <w:color w:val="000000" w:themeColor="text1"/>
          <w:szCs w:val="22"/>
          <w:lang w:eastAsia="ja-JP"/>
        </w:rPr>
        <w:t>exemplos</w:t>
      </w:r>
      <w:r w:rsidRPr="00616AA6">
        <w:rPr>
          <w:rFonts w:cs="Arial"/>
          <w:color w:val="000000" w:themeColor="text1"/>
          <w:szCs w:val="22"/>
          <w:lang w:eastAsia="ja-JP"/>
        </w:rPr>
        <w:t>.</w:t>
      </w:r>
    </w:p>
    <w:p w14:paraId="526D93FC" w14:textId="3A3E164F" w:rsidR="00B60FD3" w:rsidRPr="00616AA6" w:rsidRDefault="000E0D56" w:rsidP="00B60FD3">
      <w:pPr>
        <w:pStyle w:val="Ttulo3"/>
        <w:tabs>
          <w:tab w:val="clear" w:pos="2988"/>
          <w:tab w:val="num" w:pos="284"/>
        </w:tabs>
        <w:spacing w:line="240" w:lineRule="auto"/>
        <w:ind w:left="0"/>
        <w:rPr>
          <w:color w:val="000000" w:themeColor="text1"/>
          <w:sz w:val="22"/>
          <w:lang w:val="pt-BR"/>
        </w:rPr>
      </w:pPr>
      <w:bookmarkStart w:id="74" w:name="_Toc465869616"/>
      <w:r w:rsidRPr="00616AA6">
        <w:rPr>
          <w:color w:val="000000" w:themeColor="text1"/>
          <w:sz w:val="22"/>
          <w:lang w:val="pt-BR"/>
        </w:rPr>
        <w:t>Determinação do n</w:t>
      </w:r>
      <w:r w:rsidR="00B60FD3" w:rsidRPr="00616AA6">
        <w:rPr>
          <w:color w:val="000000" w:themeColor="text1"/>
          <w:sz w:val="22"/>
          <w:lang w:val="pt-BR"/>
        </w:rPr>
        <w:t>ível de pressão sonora global representativo de um ambiente interno (</w:t>
      </w:r>
      <w:r w:rsidR="00B60FD3" w:rsidRPr="00616AA6">
        <w:rPr>
          <w:i/>
          <w:color w:val="000000" w:themeColor="text1"/>
          <w:sz w:val="22"/>
          <w:lang w:val="pt-BR"/>
        </w:rPr>
        <w:t>L</w:t>
      </w:r>
      <w:r w:rsidR="00B60FD3" w:rsidRPr="00616AA6">
        <w:rPr>
          <w:color w:val="000000" w:themeColor="text1"/>
          <w:sz w:val="22"/>
          <w:vertAlign w:val="subscript"/>
          <w:lang w:val="pt-BR"/>
        </w:rPr>
        <w:t>int</w:t>
      </w:r>
      <w:r w:rsidR="00B60FD3" w:rsidRPr="00616AA6">
        <w:rPr>
          <w:color w:val="000000" w:themeColor="text1"/>
          <w:sz w:val="22"/>
          <w:lang w:val="pt-BR"/>
        </w:rPr>
        <w:t>)</w:t>
      </w:r>
      <w:bookmarkEnd w:id="74"/>
    </w:p>
    <w:p w14:paraId="50D303A3" w14:textId="5B038B8C" w:rsidR="00B60FD3" w:rsidRPr="00616AA6" w:rsidRDefault="00B60FD3" w:rsidP="00B60FD3">
      <w:pPr>
        <w:pStyle w:val="Pargrafo11pt"/>
        <w:spacing w:before="120" w:after="120" w:line="240" w:lineRule="auto"/>
        <w:rPr>
          <w:noProof w:val="0"/>
          <w:color w:val="000000" w:themeColor="text1"/>
        </w:rPr>
      </w:pPr>
      <w:r w:rsidRPr="00BC70F8">
        <w:rPr>
          <w:noProof w:val="0"/>
          <w:color w:val="000000" w:themeColor="text1"/>
          <w:highlight w:val="yellow"/>
        </w:rPr>
        <w:t xml:space="preserve">O </w:t>
      </w:r>
      <w:r w:rsidR="00616AA6" w:rsidRPr="00BC70F8">
        <w:rPr>
          <w:noProof w:val="0"/>
          <w:color w:val="000000" w:themeColor="text1"/>
          <w:highlight w:val="yellow"/>
        </w:rPr>
        <w:t>nível de pressão sonora global representativo de um ambiente interno (</w:t>
      </w:r>
      <w:r w:rsidRPr="00BC70F8">
        <w:rPr>
          <w:i/>
          <w:noProof w:val="0"/>
          <w:color w:val="000000" w:themeColor="text1"/>
          <w:highlight w:val="yellow"/>
        </w:rPr>
        <w:t>L</w:t>
      </w:r>
      <w:r w:rsidRPr="00BC70F8">
        <w:rPr>
          <w:noProof w:val="0"/>
          <w:color w:val="000000" w:themeColor="text1"/>
          <w:highlight w:val="yellow"/>
          <w:vertAlign w:val="subscript"/>
        </w:rPr>
        <w:t>int</w:t>
      </w:r>
      <w:r w:rsidR="00616AA6" w:rsidRPr="00BC70F8">
        <w:rPr>
          <w:noProof w:val="0"/>
          <w:color w:val="000000" w:themeColor="text1"/>
          <w:highlight w:val="yellow"/>
        </w:rPr>
        <w:t xml:space="preserve">) </w:t>
      </w:r>
      <w:r w:rsidRPr="00BC70F8">
        <w:rPr>
          <w:noProof w:val="0"/>
          <w:color w:val="000000" w:themeColor="text1"/>
          <w:highlight w:val="yellow"/>
        </w:rPr>
        <w:t>é obtido pela média logarítmica dos níveis de pressão sonora contínuos equivalentes ponder</w:t>
      </w:r>
      <w:r w:rsidR="00016F0B">
        <w:rPr>
          <w:noProof w:val="0"/>
          <w:color w:val="000000" w:themeColor="text1"/>
          <w:highlight w:val="yellow"/>
        </w:rPr>
        <w:t xml:space="preserve">ados em A, no espectro global, </w:t>
      </w:r>
      <w:r w:rsidRPr="00BC70F8">
        <w:rPr>
          <w:noProof w:val="0"/>
          <w:color w:val="000000" w:themeColor="text1"/>
          <w:highlight w:val="yellow"/>
        </w:rPr>
        <w:t>(</w:t>
      </w:r>
      <w:r w:rsidRPr="00BC70F8">
        <w:rPr>
          <w:i/>
          <w:noProof w:val="0"/>
          <w:color w:val="000000" w:themeColor="text1"/>
          <w:highlight w:val="yellow"/>
        </w:rPr>
        <w:t>L</w:t>
      </w:r>
      <w:r w:rsidRPr="00BC70F8">
        <w:rPr>
          <w:noProof w:val="0"/>
          <w:color w:val="000000" w:themeColor="text1"/>
          <w:highlight w:val="yellow"/>
          <w:vertAlign w:val="subscript"/>
        </w:rPr>
        <w:t>Aeq,T</w:t>
      </w:r>
      <w:r w:rsidRPr="00BC70F8">
        <w:rPr>
          <w:noProof w:val="0"/>
          <w:color w:val="000000" w:themeColor="text1"/>
          <w:highlight w:val="yellow"/>
        </w:rPr>
        <w:t xml:space="preserve">), medidos </w:t>
      </w:r>
      <w:r w:rsidR="000E0D56" w:rsidRPr="00BC70F8">
        <w:rPr>
          <w:noProof w:val="0"/>
          <w:color w:val="000000" w:themeColor="text1"/>
          <w:highlight w:val="yellow"/>
        </w:rPr>
        <w:t>n</w:t>
      </w:r>
      <w:r w:rsidRPr="00BC70F8">
        <w:rPr>
          <w:noProof w:val="0"/>
          <w:color w:val="000000" w:themeColor="text1"/>
          <w:highlight w:val="yellow"/>
        </w:rPr>
        <w:t>o ambiente</w:t>
      </w:r>
      <w:r w:rsidR="006B0770" w:rsidRPr="00BC70F8">
        <w:rPr>
          <w:noProof w:val="0"/>
          <w:color w:val="000000" w:themeColor="text1"/>
          <w:highlight w:val="yellow"/>
        </w:rPr>
        <w:t xml:space="preserve"> interno</w:t>
      </w:r>
      <w:r w:rsidRPr="00BC70F8">
        <w:rPr>
          <w:noProof w:val="0"/>
          <w:color w:val="000000" w:themeColor="text1"/>
          <w:highlight w:val="yellow"/>
        </w:rPr>
        <w:t xml:space="preserve">, em uma mesma condição, conforme </w:t>
      </w:r>
      <w:r w:rsidR="000E0D56" w:rsidRPr="00BC70F8">
        <w:rPr>
          <w:noProof w:val="0"/>
          <w:color w:val="000000" w:themeColor="text1"/>
          <w:highlight w:val="yellow"/>
        </w:rPr>
        <w:t>8.1 ou 8.2</w:t>
      </w:r>
      <w:r w:rsidRPr="00BC70F8">
        <w:rPr>
          <w:noProof w:val="0"/>
          <w:color w:val="000000" w:themeColor="text1"/>
          <w:highlight w:val="yellow"/>
        </w:rPr>
        <w:t>.</w:t>
      </w:r>
      <w:r w:rsidR="00BC70F8">
        <w:rPr>
          <w:noProof w:val="0"/>
          <w:color w:val="000000" w:themeColor="text1"/>
        </w:rPr>
        <w:t xml:space="preserve"> </w:t>
      </w:r>
      <w:r w:rsidR="00BC70F8" w:rsidRPr="00BC70F8">
        <w:rPr>
          <w:noProof w:val="0"/>
          <w:color w:val="FF0000"/>
        </w:rPr>
        <w:t>Ricardo</w:t>
      </w:r>
    </w:p>
    <w:p w14:paraId="4A3F5CEE" w14:textId="652D366C" w:rsidR="00B60FD3" w:rsidRPr="00616AA6" w:rsidRDefault="00B60FD3" w:rsidP="00B60FD3">
      <w:pPr>
        <w:pStyle w:val="Pargrafo11pt"/>
        <w:spacing w:before="120" w:after="120" w:line="240" w:lineRule="auto"/>
        <w:rPr>
          <w:rFonts w:cs="Arial"/>
          <w:noProof w:val="0"/>
          <w:color w:val="000000" w:themeColor="text1"/>
          <w:sz w:val="20"/>
          <w:szCs w:val="20"/>
        </w:rPr>
      </w:pPr>
      <w:r w:rsidRPr="00BC70F8">
        <w:rPr>
          <w:noProof w:val="0"/>
          <w:color w:val="000000" w:themeColor="text1"/>
          <w:highlight w:val="yellow"/>
        </w:rPr>
        <w:lastRenderedPageBreak/>
        <w:t xml:space="preserve">O cálculo do </w:t>
      </w:r>
      <w:r w:rsidRPr="00BC70F8">
        <w:rPr>
          <w:i/>
          <w:noProof w:val="0"/>
          <w:color w:val="000000" w:themeColor="text1"/>
          <w:highlight w:val="yellow"/>
        </w:rPr>
        <w:t>L</w:t>
      </w:r>
      <w:r w:rsidRPr="00BC70F8">
        <w:rPr>
          <w:noProof w:val="0"/>
          <w:color w:val="000000" w:themeColor="text1"/>
          <w:highlight w:val="yellow"/>
          <w:vertAlign w:val="subscript"/>
        </w:rPr>
        <w:t>int</w:t>
      </w:r>
      <w:r w:rsidRPr="00BC70F8">
        <w:rPr>
          <w:noProof w:val="0"/>
          <w:color w:val="000000" w:themeColor="text1"/>
          <w:highlight w:val="yellow"/>
        </w:rPr>
        <w:t xml:space="preserve"> deve ser realizado </w:t>
      </w:r>
      <w:r w:rsidRPr="00016F0B">
        <w:rPr>
          <w:noProof w:val="0"/>
          <w:color w:val="000000" w:themeColor="text1"/>
          <w:highlight w:val="yellow"/>
          <w:u w:val="single"/>
        </w:rPr>
        <w:t xml:space="preserve">para um mesmo tempo “T” de </w:t>
      </w:r>
      <w:r w:rsidRPr="00016F0B">
        <w:rPr>
          <w:rFonts w:cs="Arial"/>
          <w:noProof w:val="0"/>
          <w:color w:val="000000" w:themeColor="text1"/>
          <w:szCs w:val="22"/>
          <w:highlight w:val="yellow"/>
          <w:u w:val="single"/>
          <w:lang w:eastAsia="ja-JP"/>
        </w:rPr>
        <w:t>integração</w:t>
      </w:r>
      <w:r w:rsidRPr="00016F0B">
        <w:rPr>
          <w:noProof w:val="0"/>
          <w:color w:val="000000" w:themeColor="text1"/>
          <w:highlight w:val="yellow"/>
          <w:u w:val="single"/>
        </w:rPr>
        <w:t xml:space="preserve"> medido a cada ponto interno</w:t>
      </w:r>
      <w:r w:rsidRPr="00BC70F8">
        <w:rPr>
          <w:noProof w:val="0"/>
          <w:color w:val="000000" w:themeColor="text1"/>
          <w:highlight w:val="yellow"/>
        </w:rPr>
        <w:t xml:space="preserve">, conforme Exemplo </w:t>
      </w:r>
      <w:r w:rsidR="000E0D56" w:rsidRPr="00BC70F8">
        <w:rPr>
          <w:noProof w:val="0"/>
          <w:color w:val="000000" w:themeColor="text1"/>
          <w:highlight w:val="yellow"/>
        </w:rPr>
        <w:t>2</w:t>
      </w:r>
      <w:r w:rsidRPr="00BC70F8">
        <w:rPr>
          <w:noProof w:val="0"/>
          <w:color w:val="000000" w:themeColor="text1"/>
          <w:highlight w:val="yellow"/>
        </w:rPr>
        <w:t>:</w:t>
      </w:r>
      <w:r w:rsidR="00BC70F8">
        <w:rPr>
          <w:noProof w:val="0"/>
          <w:color w:val="000000" w:themeColor="text1"/>
        </w:rPr>
        <w:t xml:space="preserve"> </w:t>
      </w:r>
      <w:r w:rsidR="00BC70F8" w:rsidRPr="00BC70F8">
        <w:rPr>
          <w:noProof w:val="0"/>
          <w:color w:val="FF0000"/>
        </w:rPr>
        <w:t>Krisdany</w:t>
      </w:r>
    </w:p>
    <w:p w14:paraId="7BDCF2B2" w14:textId="7CADEEB9" w:rsidR="00B60FD3" w:rsidRPr="00111402" w:rsidRDefault="00DB5275" w:rsidP="00B60FD3">
      <w:pPr>
        <w:pStyle w:val="Pargrafo11pt"/>
        <w:tabs>
          <w:tab w:val="center" w:pos="5103"/>
          <w:tab w:val="right" w:pos="10206"/>
        </w:tabs>
        <w:spacing w:line="240" w:lineRule="auto"/>
        <w:ind w:left="2127"/>
        <w:jc w:val="center"/>
        <w:rPr>
          <w:rFonts w:cs="Arial"/>
          <w:noProof w:val="0"/>
          <w:color w:val="000000" w:themeColor="text1"/>
          <w:sz w:val="20"/>
          <w:szCs w:val="20"/>
          <w:lang w:val="en-US"/>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int</m:t>
            </m:r>
          </m:sub>
        </m:sSub>
        <m:r>
          <w:rPr>
            <w:rFonts w:ascii="Cambria Math" w:cs="Arial"/>
            <w:color w:val="000000" w:themeColor="text1"/>
            <w:sz w:val="20"/>
            <w:szCs w:val="20"/>
            <w:lang w:val="en-US"/>
          </w:rPr>
          <m:t>=10</m:t>
        </m:r>
        <m:r>
          <w:rPr>
            <w:rFonts w:ascii="Cambria Math" w:cs="Arial"/>
            <w:color w:val="000000" w:themeColor="text1"/>
            <w:sz w:val="20"/>
            <w:szCs w:val="20"/>
            <w:lang w:val="en-US"/>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log</m:t>
            </m:r>
          </m:e>
          <m:sub>
            <m:r>
              <w:rPr>
                <w:rFonts w:ascii="Cambria Math" w:cs="Arial"/>
                <w:color w:val="000000" w:themeColor="text1"/>
                <w:sz w:val="20"/>
                <w:szCs w:val="20"/>
                <w:lang w:val="en-US"/>
              </w:rPr>
              <m:t>10</m:t>
            </m:r>
          </m:sub>
        </m:sSub>
        <m:d>
          <m:dPr>
            <m:begChr m:val="["/>
            <m:endChr m:val="]"/>
            <m:ctrlPr>
              <w:rPr>
                <w:rFonts w:ascii="Cambria Math" w:hAnsi="Cambria Math" w:cs="Arial"/>
                <w:i/>
                <w:color w:val="000000" w:themeColor="text1"/>
                <w:sz w:val="20"/>
                <w:szCs w:val="20"/>
              </w:rPr>
            </m:ctrlPr>
          </m:dPr>
          <m:e>
            <m:f>
              <m:fPr>
                <m:ctrlPr>
                  <w:rPr>
                    <w:rFonts w:ascii="Cambria Math" w:hAnsi="Cambria Math" w:cs="Arial"/>
                    <w:i/>
                    <w:color w:val="000000" w:themeColor="text1"/>
                    <w:sz w:val="20"/>
                    <w:szCs w:val="20"/>
                  </w:rPr>
                </m:ctrlPr>
              </m:fPr>
              <m:num>
                <m:r>
                  <w:rPr>
                    <w:rFonts w:ascii="Cambria Math" w:cs="Arial"/>
                    <w:color w:val="000000" w:themeColor="text1"/>
                    <w:sz w:val="20"/>
                    <w:szCs w:val="20"/>
                    <w:lang w:val="en-US"/>
                  </w:rPr>
                  <m:t>1</m:t>
                </m:r>
              </m:num>
              <m:den>
                <m:r>
                  <w:rPr>
                    <w:rFonts w:ascii="Cambria Math" w:hAnsi="Cambria Math" w:cs="Arial"/>
                    <w:color w:val="000000" w:themeColor="text1"/>
                    <w:sz w:val="20"/>
                    <w:szCs w:val="20"/>
                  </w:rPr>
                  <m:t>n</m:t>
                </m:r>
              </m:den>
            </m:f>
            <m:r>
              <w:rPr>
                <w:rFonts w:ascii="Cambria Math" w:hAnsi="Cambria Math" w:cs="Arial"/>
                <w:color w:val="000000" w:themeColor="text1"/>
                <w:sz w:val="20"/>
                <w:szCs w:val="20"/>
                <w:lang w:val="en-US"/>
              </w:rPr>
              <m:t>∙</m:t>
            </m:r>
            <m:d>
              <m:dPr>
                <m:ctrlPr>
                  <w:rPr>
                    <w:rFonts w:ascii="Cambria Math" w:hAnsi="Cambria Math" w:cs="Arial"/>
                    <w:i/>
                    <w:color w:val="000000" w:themeColor="text1"/>
                    <w:sz w:val="20"/>
                    <w:szCs w:val="20"/>
                  </w:rPr>
                </m:ctrlPr>
              </m:dPr>
              <m:e>
                <m:sSup>
                  <m:sSupPr>
                    <m:ctrlPr>
                      <w:rPr>
                        <w:rFonts w:ascii="Cambria Math" w:hAnsi="Cambria Math" w:cs="Arial"/>
                        <w:i/>
                        <w:color w:val="000000" w:themeColor="text1"/>
                        <w:sz w:val="20"/>
                        <w:szCs w:val="20"/>
                      </w:rPr>
                    </m:ctrlPr>
                  </m:sSupPr>
                  <m:e>
                    <m:r>
                      <w:rPr>
                        <w:rFonts w:ascii="Cambria Math" w:cs="Arial"/>
                        <w:color w:val="000000" w:themeColor="text1"/>
                        <w:sz w:val="20"/>
                        <w:szCs w:val="20"/>
                        <w:lang w:val="en-US"/>
                      </w:rPr>
                      <m:t>10</m:t>
                    </m:r>
                  </m:e>
                  <m:sup>
                    <m:box>
                      <m:boxPr>
                        <m:ctrlPr>
                          <w:rPr>
                            <w:rFonts w:ascii="Cambria Math" w:hAnsi="Cambria Math" w:cs="Arial"/>
                            <w:i/>
                            <w:color w:val="000000" w:themeColor="text1"/>
                            <w:sz w:val="20"/>
                            <w:szCs w:val="20"/>
                          </w:rPr>
                        </m:ctrlPr>
                      </m:boxPr>
                      <m:e>
                        <m:argPr>
                          <m:argSz m:val="-1"/>
                        </m:argPr>
                        <m:f>
                          <m:fPr>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Aeq</m:t>
                                </m:r>
                                <m:r>
                                  <w:rPr>
                                    <w:rFonts w:ascii="Cambria Math" w:cs="Arial"/>
                                    <w:color w:val="000000" w:themeColor="text1"/>
                                    <w:sz w:val="20"/>
                                    <w:szCs w:val="20"/>
                                    <w:lang w:val="en-US"/>
                                  </w:rPr>
                                  <m:t>,30</m:t>
                                </m:r>
                                <m:r>
                                  <w:rPr>
                                    <w:rFonts w:ascii="Cambria Math" w:hAnsi="Cambria Math" w:cs="Arial"/>
                                    <w:color w:val="000000" w:themeColor="text1"/>
                                    <w:sz w:val="20"/>
                                    <w:szCs w:val="20"/>
                                  </w:rPr>
                                  <m:t>s</m:t>
                                </m:r>
                                <m:r>
                                  <w:rPr>
                                    <w:rFonts w:ascii="Cambria Math" w:hAnsi="Cambria Math" w:cs="Arial"/>
                                    <w:color w:val="000000" w:themeColor="text1"/>
                                    <w:sz w:val="20"/>
                                    <w:szCs w:val="20"/>
                                    <w:lang w:val="en-US"/>
                                  </w:rPr>
                                  <m:t>,</m:t>
                                </m:r>
                                <m:r>
                                  <w:rPr>
                                    <w:rFonts w:ascii="Cambria Math" w:hAnsi="Cambria Math" w:cs="Arial"/>
                                    <w:color w:val="000000" w:themeColor="text1"/>
                                    <w:sz w:val="20"/>
                                    <w:szCs w:val="20"/>
                                  </w:rPr>
                                  <m:t>p</m:t>
                                </m:r>
                                <m:r>
                                  <w:rPr>
                                    <w:rFonts w:ascii="Cambria Math" w:hAnsi="Cambria Math" w:cs="Arial"/>
                                    <w:color w:val="000000" w:themeColor="text1"/>
                                    <w:sz w:val="20"/>
                                    <w:szCs w:val="20"/>
                                    <w:lang w:val="en-US"/>
                                  </w:rPr>
                                  <m:t>1</m:t>
                                </m:r>
                              </m:sub>
                            </m:sSub>
                          </m:num>
                          <m:den>
                            <m:r>
                              <w:rPr>
                                <w:rFonts w:ascii="Cambria Math" w:hAnsi="Cambria Math" w:cs="Arial"/>
                                <w:color w:val="000000" w:themeColor="text1"/>
                                <w:sz w:val="20"/>
                                <w:szCs w:val="20"/>
                                <w:lang w:val="en-US"/>
                              </w:rPr>
                              <m:t>10</m:t>
                            </m:r>
                          </m:den>
                        </m:f>
                      </m:e>
                    </m:box>
                  </m:sup>
                </m:sSup>
                <m:r>
                  <w:rPr>
                    <w:rFonts w:ascii="Cambria Math" w:cs="Arial"/>
                    <w:color w:val="000000" w:themeColor="text1"/>
                    <w:sz w:val="20"/>
                    <w:szCs w:val="20"/>
                    <w:lang w:val="en-US"/>
                  </w:rPr>
                  <m:t>+</m:t>
                </m:r>
                <m:sSup>
                  <m:sSupPr>
                    <m:ctrlPr>
                      <w:rPr>
                        <w:rFonts w:ascii="Cambria Math" w:hAnsi="Cambria Math" w:cs="Arial"/>
                        <w:i/>
                        <w:color w:val="000000" w:themeColor="text1"/>
                        <w:sz w:val="20"/>
                        <w:szCs w:val="20"/>
                      </w:rPr>
                    </m:ctrlPr>
                  </m:sSupPr>
                  <m:e>
                    <m:r>
                      <w:rPr>
                        <w:rFonts w:ascii="Cambria Math" w:cs="Arial"/>
                        <w:color w:val="000000" w:themeColor="text1"/>
                        <w:sz w:val="20"/>
                        <w:szCs w:val="20"/>
                        <w:lang w:val="en-US"/>
                      </w:rPr>
                      <m:t>10</m:t>
                    </m:r>
                  </m:e>
                  <m:sup>
                    <m:f>
                      <m:fPr>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Aeq</m:t>
                            </m:r>
                            <m:r>
                              <w:rPr>
                                <w:rFonts w:ascii="Cambria Math" w:cs="Arial"/>
                                <w:color w:val="000000" w:themeColor="text1"/>
                                <w:sz w:val="20"/>
                                <w:szCs w:val="20"/>
                                <w:lang w:val="en-US"/>
                              </w:rPr>
                              <m:t>,30</m:t>
                            </m:r>
                            <m:r>
                              <w:rPr>
                                <w:rFonts w:ascii="Cambria Math" w:hAnsi="Cambria Math" w:cs="Arial"/>
                                <w:color w:val="000000" w:themeColor="text1"/>
                                <w:sz w:val="20"/>
                                <w:szCs w:val="20"/>
                              </w:rPr>
                              <m:t>s</m:t>
                            </m:r>
                            <m:r>
                              <w:rPr>
                                <w:rFonts w:ascii="Cambria Math" w:hAnsi="Cambria Math" w:cs="Arial"/>
                                <w:color w:val="000000" w:themeColor="text1"/>
                                <w:sz w:val="20"/>
                                <w:szCs w:val="20"/>
                                <w:lang w:val="en-US"/>
                              </w:rPr>
                              <m:t>,</m:t>
                            </m:r>
                            <m:r>
                              <w:rPr>
                                <w:rFonts w:ascii="Cambria Math" w:hAnsi="Cambria Math" w:cs="Arial"/>
                                <w:color w:val="000000" w:themeColor="text1"/>
                                <w:sz w:val="20"/>
                                <w:szCs w:val="20"/>
                              </w:rPr>
                              <m:t>p</m:t>
                            </m:r>
                            <m:r>
                              <w:rPr>
                                <w:rFonts w:ascii="Cambria Math" w:hAnsi="Cambria Math" w:cs="Arial"/>
                                <w:color w:val="000000" w:themeColor="text1"/>
                                <w:sz w:val="20"/>
                                <w:szCs w:val="20"/>
                                <w:lang w:val="en-US"/>
                              </w:rPr>
                              <m:t>2</m:t>
                            </m:r>
                          </m:sub>
                        </m:sSub>
                      </m:num>
                      <m:den>
                        <m:r>
                          <w:rPr>
                            <w:rFonts w:ascii="Cambria Math" w:hAnsi="Cambria Math" w:cs="Arial"/>
                            <w:color w:val="000000" w:themeColor="text1"/>
                            <w:sz w:val="20"/>
                            <w:szCs w:val="20"/>
                            <w:lang w:val="en-US"/>
                          </w:rPr>
                          <m:t>10</m:t>
                        </m:r>
                      </m:den>
                    </m:f>
                  </m:sup>
                </m:sSup>
                <m:sSup>
                  <m:sSupPr>
                    <m:ctrlPr>
                      <w:rPr>
                        <w:rFonts w:ascii="Cambria Math" w:hAnsi="Cambria Math" w:cs="Arial"/>
                        <w:i/>
                        <w:color w:val="000000" w:themeColor="text1"/>
                        <w:sz w:val="20"/>
                        <w:szCs w:val="20"/>
                      </w:rPr>
                    </m:ctrlPr>
                  </m:sSupPr>
                  <m:e>
                    <m:r>
                      <w:rPr>
                        <w:rFonts w:ascii="Cambria Math" w:cs="Arial"/>
                        <w:color w:val="000000" w:themeColor="text1"/>
                        <w:sz w:val="20"/>
                        <w:szCs w:val="20"/>
                        <w:lang w:val="en-US"/>
                      </w:rPr>
                      <m:t xml:space="preserve">+ </m:t>
                    </m:r>
                    <m:r>
                      <w:rPr>
                        <w:rFonts w:ascii="Cambria Math" w:cs="Arial"/>
                        <w:color w:val="000000" w:themeColor="text1"/>
                        <w:sz w:val="20"/>
                        <w:szCs w:val="20"/>
                        <w:lang w:val="en-US"/>
                      </w:rPr>
                      <m:t>…</m:t>
                    </m:r>
                    <m:r>
                      <w:rPr>
                        <w:rFonts w:ascii="Cambria Math" w:cs="Arial"/>
                        <w:color w:val="000000" w:themeColor="text1"/>
                        <w:sz w:val="20"/>
                        <w:szCs w:val="20"/>
                        <w:lang w:val="en-US"/>
                      </w:rPr>
                      <m:t xml:space="preserve"> 10</m:t>
                    </m:r>
                  </m:e>
                  <m:sup>
                    <m:f>
                      <m:fPr>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Aeq</m:t>
                            </m:r>
                            <m:r>
                              <w:rPr>
                                <w:rFonts w:ascii="Cambria Math" w:cs="Arial"/>
                                <w:color w:val="000000" w:themeColor="text1"/>
                                <w:sz w:val="20"/>
                                <w:szCs w:val="20"/>
                                <w:lang w:val="en-US"/>
                              </w:rPr>
                              <m:t>,30</m:t>
                            </m:r>
                            <m:r>
                              <w:rPr>
                                <w:rFonts w:ascii="Cambria Math" w:hAnsi="Cambria Math" w:cs="Arial"/>
                                <w:color w:val="000000" w:themeColor="text1"/>
                                <w:sz w:val="20"/>
                                <w:szCs w:val="20"/>
                              </w:rPr>
                              <m:t>s</m:t>
                            </m:r>
                            <m:r>
                              <w:rPr>
                                <w:rFonts w:ascii="Cambria Math" w:hAnsi="Cambria Math" w:cs="Arial"/>
                                <w:color w:val="000000" w:themeColor="text1"/>
                                <w:sz w:val="20"/>
                                <w:szCs w:val="20"/>
                                <w:lang w:val="en-US"/>
                              </w:rPr>
                              <m:t>,</m:t>
                            </m:r>
                            <m:r>
                              <w:rPr>
                                <w:rFonts w:ascii="Cambria Math" w:hAnsi="Cambria Math" w:cs="Arial"/>
                                <w:color w:val="000000" w:themeColor="text1"/>
                                <w:sz w:val="20"/>
                                <w:szCs w:val="20"/>
                              </w:rPr>
                              <m:t>pn</m:t>
                            </m:r>
                          </m:sub>
                        </m:sSub>
                      </m:num>
                      <m:den>
                        <m:r>
                          <w:rPr>
                            <w:rFonts w:ascii="Cambria Math" w:hAnsi="Cambria Math" w:cs="Arial"/>
                            <w:color w:val="000000" w:themeColor="text1"/>
                            <w:sz w:val="20"/>
                            <w:szCs w:val="20"/>
                            <w:lang w:val="en-US"/>
                          </w:rPr>
                          <m:t>10</m:t>
                        </m:r>
                      </m:den>
                    </m:f>
                  </m:sup>
                </m:sSup>
              </m:e>
            </m:d>
          </m:e>
        </m:d>
      </m:oMath>
      <w:r w:rsidR="00B60FD3" w:rsidRPr="00111402">
        <w:rPr>
          <w:rFonts w:cs="Arial"/>
          <w:noProof w:val="0"/>
          <w:color w:val="000000" w:themeColor="text1"/>
          <w:sz w:val="20"/>
          <w:szCs w:val="20"/>
          <w:lang w:val="en-US"/>
        </w:rPr>
        <w:t xml:space="preserve">  dB</w:t>
      </w:r>
      <w:r w:rsidR="00B60FD3" w:rsidRPr="00111402">
        <w:rPr>
          <w:rFonts w:cs="Arial"/>
          <w:noProof w:val="0"/>
          <w:color w:val="000000" w:themeColor="text1"/>
          <w:sz w:val="20"/>
          <w:szCs w:val="20"/>
          <w:lang w:val="en-US"/>
        </w:rPr>
        <w:tab/>
        <w:t>(</w:t>
      </w:r>
      <w:r w:rsidR="000E0D56" w:rsidRPr="00111402">
        <w:rPr>
          <w:rFonts w:cs="Arial"/>
          <w:noProof w:val="0"/>
          <w:color w:val="000000" w:themeColor="text1"/>
          <w:sz w:val="20"/>
          <w:szCs w:val="20"/>
          <w:lang w:val="en-US"/>
        </w:rPr>
        <w:t>2</w:t>
      </w:r>
      <w:r w:rsidR="00B60FD3" w:rsidRPr="00111402">
        <w:rPr>
          <w:rFonts w:cs="Arial"/>
          <w:noProof w:val="0"/>
          <w:color w:val="000000" w:themeColor="text1"/>
          <w:sz w:val="20"/>
          <w:szCs w:val="20"/>
          <w:lang w:val="en-US"/>
        </w:rPr>
        <w:t>)</w:t>
      </w:r>
    </w:p>
    <w:p w14:paraId="66578781" w14:textId="77777777" w:rsidR="00B60FD3" w:rsidRPr="00616AA6" w:rsidRDefault="00B60FD3" w:rsidP="00B60FD3">
      <w:pPr>
        <w:pStyle w:val="Pargrafo11pt"/>
        <w:spacing w:line="240" w:lineRule="auto"/>
        <w:rPr>
          <w:noProof w:val="0"/>
          <w:color w:val="000000" w:themeColor="text1"/>
          <w:szCs w:val="20"/>
        </w:rPr>
      </w:pPr>
      <w:r w:rsidRPr="00616AA6">
        <w:rPr>
          <w:noProof w:val="0"/>
          <w:color w:val="000000" w:themeColor="text1"/>
          <w:szCs w:val="20"/>
        </w:rPr>
        <w:t>onde</w:t>
      </w:r>
    </w:p>
    <w:p w14:paraId="46F64EFB" w14:textId="77777777" w:rsidR="00B60FD3" w:rsidRPr="00616AA6" w:rsidRDefault="00B60FD3" w:rsidP="00B60FD3">
      <w:pPr>
        <w:pStyle w:val="Pargrafo11pt"/>
        <w:spacing w:line="240" w:lineRule="auto"/>
        <w:ind w:left="284"/>
        <w:rPr>
          <w:noProof w:val="0"/>
          <w:color w:val="000000" w:themeColor="text1"/>
          <w:szCs w:val="20"/>
        </w:rPr>
      </w:pPr>
      <w:r w:rsidRPr="00616AA6">
        <w:rPr>
          <w:i/>
          <w:noProof w:val="0"/>
          <w:color w:val="000000" w:themeColor="text1"/>
          <w:szCs w:val="20"/>
        </w:rPr>
        <w:t>n</w:t>
      </w:r>
      <w:r w:rsidRPr="00616AA6">
        <w:rPr>
          <w:noProof w:val="0"/>
          <w:color w:val="000000" w:themeColor="text1"/>
          <w:szCs w:val="20"/>
        </w:rPr>
        <w:t xml:space="preserve"> é o número de pontos de medição distribuídos no ambiente;</w:t>
      </w:r>
    </w:p>
    <w:p w14:paraId="7240DB55" w14:textId="24FF8C23" w:rsidR="00B60FD3" w:rsidRPr="00616AA6" w:rsidRDefault="00B60FD3" w:rsidP="00B60FD3">
      <w:pPr>
        <w:pStyle w:val="Pargrafo11pt"/>
        <w:spacing w:line="240" w:lineRule="auto"/>
        <w:ind w:left="284"/>
        <w:rPr>
          <w:noProof w:val="0"/>
          <w:color w:val="000000" w:themeColor="text1"/>
          <w:szCs w:val="20"/>
        </w:rPr>
      </w:pPr>
      <w:r w:rsidRPr="00616AA6">
        <w:rPr>
          <w:noProof w:val="0"/>
          <w:color w:val="000000" w:themeColor="text1"/>
          <w:szCs w:val="20"/>
        </w:rPr>
        <w:t xml:space="preserve">T é o tempo de integração em cada ponto. (Neste exemplo, T = </w:t>
      </w:r>
      <w:r w:rsidR="001A30BC">
        <w:rPr>
          <w:noProof w:val="0"/>
          <w:color w:val="000000" w:themeColor="text1"/>
          <w:szCs w:val="20"/>
        </w:rPr>
        <w:t>3</w:t>
      </w:r>
      <w:r w:rsidRPr="00616AA6">
        <w:rPr>
          <w:noProof w:val="0"/>
          <w:color w:val="000000" w:themeColor="text1"/>
          <w:szCs w:val="20"/>
        </w:rPr>
        <w:t>0 s).</w:t>
      </w:r>
    </w:p>
    <w:p w14:paraId="3D2B3827" w14:textId="1836B5CF" w:rsidR="00B60FD3" w:rsidRPr="00616AA6" w:rsidRDefault="000E0D56" w:rsidP="00B60FD3">
      <w:pPr>
        <w:pStyle w:val="Ttulo3"/>
        <w:tabs>
          <w:tab w:val="clear" w:pos="2988"/>
          <w:tab w:val="num" w:pos="284"/>
        </w:tabs>
        <w:spacing w:line="240" w:lineRule="auto"/>
        <w:ind w:left="0"/>
        <w:rPr>
          <w:color w:val="000000" w:themeColor="text1"/>
          <w:sz w:val="22"/>
          <w:lang w:val="pt-BR"/>
        </w:rPr>
      </w:pPr>
      <w:bookmarkStart w:id="75" w:name="_Toc465869617"/>
      <w:r w:rsidRPr="00616AA6">
        <w:rPr>
          <w:color w:val="000000" w:themeColor="text1"/>
          <w:sz w:val="22"/>
          <w:lang w:val="pt-BR"/>
        </w:rPr>
        <w:t>Determinação do n</w:t>
      </w:r>
      <w:r w:rsidR="00B60FD3" w:rsidRPr="00616AA6">
        <w:rPr>
          <w:color w:val="000000" w:themeColor="text1"/>
          <w:sz w:val="22"/>
          <w:lang w:val="pt-BR"/>
        </w:rPr>
        <w:t xml:space="preserve">ível de pressão sonora </w:t>
      </w:r>
      <w:r w:rsidR="00616AA6">
        <w:rPr>
          <w:color w:val="000000" w:themeColor="text1"/>
          <w:sz w:val="22"/>
          <w:lang w:val="pt-BR"/>
        </w:rPr>
        <w:t>global</w:t>
      </w:r>
      <w:r w:rsidR="00B60FD3" w:rsidRPr="00616AA6">
        <w:rPr>
          <w:color w:val="000000" w:themeColor="text1"/>
          <w:sz w:val="22"/>
          <w:lang w:val="pt-BR"/>
        </w:rPr>
        <w:t xml:space="preserve"> corrigido para o ambiente externo (</w:t>
      </w:r>
      <w:r w:rsidR="00B60FD3" w:rsidRPr="00616AA6">
        <w:rPr>
          <w:i/>
          <w:color w:val="000000" w:themeColor="text1"/>
          <w:sz w:val="22"/>
          <w:lang w:val="pt-BR"/>
        </w:rPr>
        <w:t>L</w:t>
      </w:r>
      <w:r w:rsidR="00B60FD3" w:rsidRPr="00616AA6">
        <w:rPr>
          <w:color w:val="000000" w:themeColor="text1"/>
          <w:sz w:val="22"/>
          <w:vertAlign w:val="subscript"/>
          <w:lang w:val="pt-BR"/>
        </w:rPr>
        <w:t>ext</w:t>
      </w:r>
      <w:r w:rsidR="00B60FD3" w:rsidRPr="00616AA6">
        <w:rPr>
          <w:color w:val="000000" w:themeColor="text1"/>
          <w:sz w:val="22"/>
          <w:lang w:val="pt-BR"/>
        </w:rPr>
        <w:t>)</w:t>
      </w:r>
      <w:bookmarkEnd w:id="75"/>
    </w:p>
    <w:p w14:paraId="3E15F5C7" w14:textId="62FF7345" w:rsidR="00B60FD3" w:rsidRPr="00616AA6" w:rsidRDefault="00B60FD3" w:rsidP="00B60FD3">
      <w:pPr>
        <w:pStyle w:val="Pargrafo11pt"/>
        <w:spacing w:before="120" w:after="120" w:line="240" w:lineRule="auto"/>
        <w:rPr>
          <w:color w:val="000000" w:themeColor="text1"/>
          <w:szCs w:val="22"/>
        </w:rPr>
      </w:pPr>
      <w:r w:rsidRPr="00BC70F8">
        <w:rPr>
          <w:color w:val="000000" w:themeColor="text1"/>
          <w:szCs w:val="22"/>
          <w:highlight w:val="yellow"/>
        </w:rPr>
        <w:t xml:space="preserve">O </w:t>
      </w:r>
      <w:r w:rsidRPr="00BC70F8">
        <w:rPr>
          <w:noProof w:val="0"/>
          <w:color w:val="000000" w:themeColor="text1"/>
          <w:highlight w:val="yellow"/>
        </w:rPr>
        <w:t>nível</w:t>
      </w:r>
      <w:r w:rsidRPr="00BC70F8">
        <w:rPr>
          <w:color w:val="000000" w:themeColor="text1"/>
          <w:szCs w:val="22"/>
          <w:highlight w:val="yellow"/>
        </w:rPr>
        <w:t xml:space="preserve"> de pressão sonora </w:t>
      </w:r>
      <w:r w:rsidR="00616AA6" w:rsidRPr="00BC70F8">
        <w:rPr>
          <w:color w:val="000000" w:themeColor="text1"/>
          <w:szCs w:val="22"/>
          <w:highlight w:val="yellow"/>
        </w:rPr>
        <w:t>global</w:t>
      </w:r>
      <w:r w:rsidRPr="00BC70F8">
        <w:rPr>
          <w:color w:val="000000" w:themeColor="text1"/>
          <w:szCs w:val="22"/>
          <w:highlight w:val="yellow"/>
        </w:rPr>
        <w:t xml:space="preserve"> corrigido para o ambiente externo (</w:t>
      </w:r>
      <w:r w:rsidRPr="00BC70F8">
        <w:rPr>
          <w:i/>
          <w:color w:val="000000" w:themeColor="text1"/>
          <w:szCs w:val="22"/>
          <w:highlight w:val="yellow"/>
        </w:rPr>
        <w:t>L</w:t>
      </w:r>
      <w:r w:rsidRPr="00BC70F8">
        <w:rPr>
          <w:color w:val="000000" w:themeColor="text1"/>
          <w:szCs w:val="22"/>
          <w:highlight w:val="yellow"/>
          <w:vertAlign w:val="subscript"/>
        </w:rPr>
        <w:t>ext.</w:t>
      </w:r>
      <w:r w:rsidRPr="00BC70F8">
        <w:rPr>
          <w:color w:val="000000" w:themeColor="text1"/>
          <w:szCs w:val="22"/>
          <w:highlight w:val="yellow"/>
        </w:rPr>
        <w:t>) é calculado a partir do nível de pressão</w:t>
      </w:r>
      <w:r w:rsidRPr="00BC70F8">
        <w:rPr>
          <w:color w:val="000000" w:themeColor="text1"/>
          <w:highlight w:val="yellow"/>
        </w:rPr>
        <w:t xml:space="preserve"> </w:t>
      </w:r>
      <w:r w:rsidRPr="00BC70F8">
        <w:rPr>
          <w:color w:val="000000" w:themeColor="text1"/>
          <w:szCs w:val="22"/>
          <w:highlight w:val="yellow"/>
        </w:rPr>
        <w:t>sonora contínuo equivalente ponderado em A, no espectro global, representativo de um ambiente interno (</w:t>
      </w:r>
      <w:r w:rsidRPr="00BC70F8">
        <w:rPr>
          <w:i/>
          <w:color w:val="000000" w:themeColor="text1"/>
          <w:szCs w:val="22"/>
          <w:highlight w:val="yellow"/>
        </w:rPr>
        <w:t>L</w:t>
      </w:r>
      <w:r w:rsidRPr="00BC70F8">
        <w:rPr>
          <w:color w:val="000000" w:themeColor="text1"/>
          <w:szCs w:val="22"/>
          <w:highlight w:val="yellow"/>
          <w:vertAlign w:val="subscript"/>
        </w:rPr>
        <w:t>int</w:t>
      </w:r>
      <w:r w:rsidRPr="00BC70F8">
        <w:rPr>
          <w:color w:val="000000" w:themeColor="text1"/>
          <w:szCs w:val="22"/>
          <w:highlight w:val="yellow"/>
        </w:rPr>
        <w:t xml:space="preserve">), corrigido pelas características do ambiente e do desempenho acústico da edificação, conforme Equação </w:t>
      </w:r>
      <w:r w:rsidR="000E0D56" w:rsidRPr="00BC70F8">
        <w:rPr>
          <w:color w:val="000000" w:themeColor="text1"/>
          <w:szCs w:val="22"/>
          <w:highlight w:val="yellow"/>
        </w:rPr>
        <w:t>3</w:t>
      </w:r>
      <w:r w:rsidRPr="00BC70F8">
        <w:rPr>
          <w:color w:val="000000" w:themeColor="text1"/>
          <w:szCs w:val="22"/>
          <w:highlight w:val="yellow"/>
        </w:rPr>
        <w:t>:</w:t>
      </w:r>
      <w:r w:rsidR="00BC70F8">
        <w:rPr>
          <w:color w:val="000000" w:themeColor="text1"/>
          <w:szCs w:val="22"/>
        </w:rPr>
        <w:t xml:space="preserve"> </w:t>
      </w:r>
      <w:r w:rsidR="00BC70F8" w:rsidRPr="00BC70F8">
        <w:rPr>
          <w:color w:val="FF0000"/>
          <w:szCs w:val="22"/>
        </w:rPr>
        <w:t>Ricardo</w:t>
      </w:r>
      <w:r w:rsidR="00BC70F8">
        <w:rPr>
          <w:color w:val="FF0000"/>
          <w:szCs w:val="22"/>
        </w:rPr>
        <w:t>, Jozemar, Baring, Marcos Holtz e Peter</w:t>
      </w:r>
    </w:p>
    <w:p w14:paraId="6B82A350" w14:textId="2530E98B" w:rsidR="00B60FD3" w:rsidRPr="00616AA6" w:rsidRDefault="00DB5275" w:rsidP="00B60FD3">
      <w:pPr>
        <w:spacing w:before="240" w:line="240" w:lineRule="auto"/>
        <w:ind w:left="990" w:firstLine="706"/>
        <w:jc w:val="right"/>
        <w:rPr>
          <w:color w:val="000000" w:themeColor="text1"/>
          <w:sz w:val="22"/>
          <w:szCs w:val="22"/>
        </w:rPr>
      </w:pPr>
      <m:oMath>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L</m:t>
            </m:r>
          </m:e>
          <m:sub>
            <m:r>
              <w:rPr>
                <w:rFonts w:ascii="Cambria Math" w:hAnsi="Cambria Math"/>
                <w:color w:val="000000" w:themeColor="text1"/>
                <w:sz w:val="22"/>
                <w:szCs w:val="22"/>
              </w:rPr>
              <m:t>ext.</m:t>
            </m:r>
          </m:sub>
        </m:sSub>
        <m:r>
          <w:rPr>
            <w:rFonts w:ascii="Cambria Math" w:hAnsi="Cambria Math"/>
            <w:color w:val="000000" w:themeColor="text1"/>
            <w:sz w:val="22"/>
            <w:szCs w:val="22"/>
          </w:rPr>
          <m:t xml:space="preserve">= </m:t>
        </m:r>
        <m:sSub>
          <m:sSubPr>
            <m:ctrlPr>
              <w:rPr>
                <w:rFonts w:ascii="Cambria Math" w:hAnsi="Cambria Math"/>
                <w:i/>
                <w:color w:val="000000" w:themeColor="text1"/>
                <w:sz w:val="22"/>
                <w:szCs w:val="22"/>
              </w:rPr>
            </m:ctrlPr>
          </m:sSubPr>
          <m:e>
            <m:r>
              <w:rPr>
                <w:rFonts w:ascii="Cambria Math" w:hAnsi="Cambria Math"/>
                <w:color w:val="000000" w:themeColor="text1"/>
                <w:sz w:val="22"/>
                <w:szCs w:val="22"/>
              </w:rPr>
              <m:t>L</m:t>
            </m:r>
          </m:e>
          <m:sub>
            <m:r>
              <w:rPr>
                <w:rFonts w:ascii="Cambria Math" w:hAnsi="Cambria Math"/>
                <w:color w:val="000000" w:themeColor="text1"/>
                <w:sz w:val="22"/>
                <w:szCs w:val="22"/>
              </w:rPr>
              <m:t>int.</m:t>
            </m:r>
          </m:sub>
        </m:sSub>
        <m:r>
          <w:rPr>
            <w:rFonts w:ascii="Cambria Math" w:hAnsi="Cambria Math"/>
            <w:color w:val="000000" w:themeColor="text1"/>
            <w:sz w:val="22"/>
            <w:szCs w:val="22"/>
          </w:rPr>
          <m:t>-k+D</m:t>
        </m:r>
      </m:oMath>
      <w:r w:rsidR="00B60FD3" w:rsidRPr="00616AA6">
        <w:rPr>
          <w:color w:val="000000" w:themeColor="text1"/>
          <w:sz w:val="22"/>
          <w:szCs w:val="22"/>
        </w:rPr>
        <w:tab/>
      </w:r>
      <w:r w:rsidR="00B60FD3" w:rsidRPr="00616AA6">
        <w:rPr>
          <w:color w:val="000000" w:themeColor="text1"/>
          <w:sz w:val="22"/>
          <w:szCs w:val="22"/>
        </w:rPr>
        <w:tab/>
      </w:r>
      <w:r w:rsidR="00B60FD3" w:rsidRPr="00616AA6">
        <w:rPr>
          <w:color w:val="000000" w:themeColor="text1"/>
          <w:sz w:val="22"/>
          <w:szCs w:val="22"/>
        </w:rPr>
        <w:tab/>
      </w:r>
      <w:r w:rsidR="00B60FD3" w:rsidRPr="00616AA6">
        <w:rPr>
          <w:color w:val="000000" w:themeColor="text1"/>
          <w:sz w:val="22"/>
          <w:szCs w:val="22"/>
        </w:rPr>
        <w:tab/>
      </w:r>
      <w:r w:rsidR="00B60FD3" w:rsidRPr="00616AA6">
        <w:rPr>
          <w:color w:val="000000" w:themeColor="text1"/>
          <w:sz w:val="22"/>
          <w:szCs w:val="22"/>
        </w:rPr>
        <w:tab/>
      </w:r>
      <w:r w:rsidR="00B60FD3" w:rsidRPr="00616AA6">
        <w:rPr>
          <w:color w:val="000000" w:themeColor="text1"/>
          <w:sz w:val="22"/>
          <w:szCs w:val="22"/>
        </w:rPr>
        <w:tab/>
      </w:r>
      <w:r w:rsidR="00B60FD3" w:rsidRPr="00616AA6">
        <w:rPr>
          <w:color w:val="000000" w:themeColor="text1"/>
          <w:sz w:val="22"/>
          <w:szCs w:val="22"/>
        </w:rPr>
        <w:tab/>
        <w:t>(</w:t>
      </w:r>
      <w:r w:rsidR="000E0D56" w:rsidRPr="00616AA6">
        <w:rPr>
          <w:color w:val="000000" w:themeColor="text1"/>
          <w:sz w:val="22"/>
          <w:szCs w:val="22"/>
        </w:rPr>
        <w:t>3</w:t>
      </w:r>
      <w:r w:rsidR="00B60FD3" w:rsidRPr="00616AA6">
        <w:rPr>
          <w:color w:val="000000" w:themeColor="text1"/>
          <w:sz w:val="22"/>
          <w:szCs w:val="22"/>
        </w:rPr>
        <w:t>)</w:t>
      </w:r>
    </w:p>
    <w:p w14:paraId="0DC033F8" w14:textId="77777777" w:rsidR="00B60FD3" w:rsidRPr="00616AA6" w:rsidRDefault="00B60FD3" w:rsidP="00B60FD3">
      <w:pPr>
        <w:pStyle w:val="Pargrafo11pt"/>
        <w:spacing w:line="240" w:lineRule="auto"/>
        <w:rPr>
          <w:color w:val="000000" w:themeColor="text1"/>
          <w:szCs w:val="22"/>
        </w:rPr>
      </w:pPr>
      <w:r w:rsidRPr="00616AA6">
        <w:rPr>
          <w:noProof w:val="0"/>
          <w:color w:val="000000" w:themeColor="text1"/>
          <w:szCs w:val="22"/>
        </w:rPr>
        <w:t>onde</w:t>
      </w:r>
    </w:p>
    <w:p w14:paraId="219666F8" w14:textId="77777777" w:rsidR="00B60FD3" w:rsidRPr="00616AA6" w:rsidRDefault="00B60FD3" w:rsidP="00B60FD3">
      <w:pPr>
        <w:spacing w:line="240" w:lineRule="auto"/>
        <w:ind w:left="709"/>
        <w:rPr>
          <w:color w:val="000000" w:themeColor="text1"/>
          <w:sz w:val="22"/>
          <w:szCs w:val="22"/>
        </w:rPr>
      </w:pPr>
      <w:r w:rsidRPr="00616AA6">
        <w:rPr>
          <w:i/>
          <w:color w:val="000000" w:themeColor="text1"/>
          <w:sz w:val="22"/>
          <w:szCs w:val="22"/>
        </w:rPr>
        <w:t>L</w:t>
      </w:r>
      <w:r w:rsidRPr="00616AA6">
        <w:rPr>
          <w:i/>
          <w:color w:val="000000" w:themeColor="text1"/>
          <w:sz w:val="22"/>
          <w:szCs w:val="22"/>
          <w:vertAlign w:val="subscript"/>
        </w:rPr>
        <w:t>int.</w:t>
      </w:r>
      <w:r w:rsidRPr="00616AA6">
        <w:rPr>
          <w:color w:val="000000" w:themeColor="text1"/>
          <w:sz w:val="22"/>
          <w:szCs w:val="22"/>
        </w:rPr>
        <w:t xml:space="preserve"> = nível de pressão sonora contínuo equivalente ponderado em A, no espectro global, representativo de um ambiente interno (</w:t>
      </w:r>
      <w:r w:rsidRPr="00616AA6">
        <w:rPr>
          <w:i/>
          <w:color w:val="000000" w:themeColor="text1"/>
          <w:sz w:val="22"/>
          <w:szCs w:val="22"/>
        </w:rPr>
        <w:t>L</w:t>
      </w:r>
      <w:r w:rsidRPr="00616AA6">
        <w:rPr>
          <w:color w:val="000000" w:themeColor="text1"/>
          <w:sz w:val="22"/>
          <w:szCs w:val="22"/>
          <w:vertAlign w:val="subscript"/>
        </w:rPr>
        <w:t>int</w:t>
      </w:r>
      <w:r w:rsidRPr="00616AA6">
        <w:rPr>
          <w:color w:val="000000" w:themeColor="text1"/>
          <w:sz w:val="22"/>
          <w:szCs w:val="22"/>
        </w:rPr>
        <w:t>), expresso em decibels;</w:t>
      </w:r>
    </w:p>
    <w:p w14:paraId="21F90293" w14:textId="77777777" w:rsidR="00B60FD3" w:rsidRPr="00616AA6" w:rsidRDefault="00B60FD3" w:rsidP="00B60FD3">
      <w:pPr>
        <w:spacing w:line="240" w:lineRule="auto"/>
        <w:ind w:left="284"/>
        <w:rPr>
          <w:color w:val="000000" w:themeColor="text1"/>
          <w:sz w:val="22"/>
          <w:szCs w:val="22"/>
        </w:rPr>
      </w:pPr>
      <w:r w:rsidRPr="00616AA6">
        <w:rPr>
          <w:color w:val="000000" w:themeColor="text1"/>
          <w:sz w:val="22"/>
          <w:szCs w:val="22"/>
        </w:rPr>
        <w:tab/>
      </w:r>
      <w:r w:rsidRPr="00616AA6">
        <w:rPr>
          <w:i/>
          <w:color w:val="000000" w:themeColor="text1"/>
          <w:sz w:val="22"/>
          <w:szCs w:val="22"/>
        </w:rPr>
        <w:t>k</w:t>
      </w:r>
      <w:r w:rsidRPr="00616AA6">
        <w:rPr>
          <w:color w:val="000000" w:themeColor="text1"/>
          <w:sz w:val="22"/>
          <w:szCs w:val="22"/>
        </w:rPr>
        <w:t xml:space="preserve"> = índice de reverberação, expresso em decibels;</w:t>
      </w:r>
    </w:p>
    <w:p w14:paraId="68E48A01" w14:textId="77777777" w:rsidR="00B60FD3" w:rsidRPr="00616AA6" w:rsidRDefault="00B60FD3" w:rsidP="00B60FD3">
      <w:pPr>
        <w:spacing w:line="240" w:lineRule="auto"/>
        <w:ind w:left="284"/>
        <w:rPr>
          <w:color w:val="000000" w:themeColor="text1"/>
          <w:sz w:val="22"/>
          <w:szCs w:val="22"/>
        </w:rPr>
      </w:pPr>
      <w:r w:rsidRPr="00616AA6">
        <w:rPr>
          <w:color w:val="000000" w:themeColor="text1"/>
          <w:sz w:val="22"/>
          <w:szCs w:val="22"/>
        </w:rPr>
        <w:tab/>
      </w:r>
      <w:r w:rsidRPr="00616AA6">
        <w:rPr>
          <w:i/>
          <w:color w:val="000000" w:themeColor="text1"/>
          <w:sz w:val="22"/>
          <w:szCs w:val="22"/>
        </w:rPr>
        <w:t>D</w:t>
      </w:r>
      <w:r w:rsidRPr="00616AA6">
        <w:rPr>
          <w:color w:val="000000" w:themeColor="text1"/>
          <w:sz w:val="22"/>
          <w:szCs w:val="22"/>
        </w:rPr>
        <w:t xml:space="preserve"> = diferença aritmética de nível sonoro externo e interno, com janela aberta.</w:t>
      </w:r>
    </w:p>
    <w:p w14:paraId="228F48F1" w14:textId="3D087FBD" w:rsidR="00B60FD3" w:rsidRPr="00616AA6" w:rsidRDefault="00B60FD3" w:rsidP="00B60FD3">
      <w:pPr>
        <w:pStyle w:val="Pargrafo11pt"/>
        <w:spacing w:line="240" w:lineRule="auto"/>
        <w:rPr>
          <w:noProof w:val="0"/>
          <w:color w:val="000000" w:themeColor="text1"/>
        </w:rPr>
      </w:pPr>
      <w:r w:rsidRPr="00616AA6">
        <w:rPr>
          <w:noProof w:val="0"/>
          <w:color w:val="000000" w:themeColor="text1"/>
        </w:rPr>
        <w:t xml:space="preserve">O </w:t>
      </w:r>
      <w:r w:rsidRPr="00616AA6">
        <w:rPr>
          <w:i/>
          <w:color w:val="000000" w:themeColor="text1"/>
          <w:szCs w:val="22"/>
        </w:rPr>
        <w:t>L</w:t>
      </w:r>
      <w:r w:rsidRPr="00616AA6">
        <w:rPr>
          <w:i/>
          <w:color w:val="000000" w:themeColor="text1"/>
          <w:szCs w:val="22"/>
          <w:vertAlign w:val="subscript"/>
        </w:rPr>
        <w:t>int</w:t>
      </w:r>
      <w:r w:rsidRPr="00616AA6">
        <w:rPr>
          <w:noProof w:val="0"/>
          <w:color w:val="000000" w:themeColor="text1"/>
        </w:rPr>
        <w:t xml:space="preserve"> deve ser medido conforme </w:t>
      </w:r>
      <w:r w:rsidR="000E0D56" w:rsidRPr="00616AA6">
        <w:rPr>
          <w:noProof w:val="0"/>
          <w:color w:val="000000" w:themeColor="text1"/>
        </w:rPr>
        <w:t>8.1 ou 8.2</w:t>
      </w:r>
      <w:r w:rsidRPr="00616AA6">
        <w:rPr>
          <w:noProof w:val="0"/>
          <w:color w:val="000000" w:themeColor="text1"/>
        </w:rPr>
        <w:t>. e calculado conforme 10.5.1</w:t>
      </w:r>
      <w:r w:rsidR="000E0D56" w:rsidRPr="00616AA6">
        <w:rPr>
          <w:noProof w:val="0"/>
          <w:color w:val="000000" w:themeColor="text1"/>
        </w:rPr>
        <w:t xml:space="preserve"> ou 10.5.2, conforme o caso</w:t>
      </w:r>
      <w:r w:rsidRPr="00616AA6">
        <w:rPr>
          <w:noProof w:val="0"/>
          <w:color w:val="000000" w:themeColor="text1"/>
        </w:rPr>
        <w:t>.</w:t>
      </w:r>
    </w:p>
    <w:p w14:paraId="6DEE13B3" w14:textId="656113BF" w:rsidR="00B60FD3" w:rsidRPr="00616AA6" w:rsidRDefault="00B60FD3" w:rsidP="00B60FD3">
      <w:pPr>
        <w:pStyle w:val="Pargrafo11pt"/>
        <w:spacing w:line="240" w:lineRule="auto"/>
        <w:rPr>
          <w:noProof w:val="0"/>
          <w:color w:val="000000" w:themeColor="text1"/>
          <w:szCs w:val="22"/>
        </w:rPr>
      </w:pPr>
      <w:r w:rsidRPr="00BC70F8">
        <w:rPr>
          <w:noProof w:val="0"/>
          <w:color w:val="000000" w:themeColor="text1"/>
          <w:szCs w:val="22"/>
          <w:highlight w:val="yellow"/>
        </w:rPr>
        <w:t>Quando aplicado o método de medição simplificado, conforme 8.1, pode ser adotado k = 0 quando o ambiente interno estiver mobiliado e  k = 5 quando não estiver mobiliado.</w:t>
      </w:r>
      <w:r w:rsidRPr="00616AA6">
        <w:rPr>
          <w:noProof w:val="0"/>
          <w:color w:val="000000" w:themeColor="text1"/>
          <w:szCs w:val="22"/>
        </w:rPr>
        <w:t xml:space="preserve"> </w:t>
      </w:r>
      <w:r w:rsidR="00BC70F8">
        <w:rPr>
          <w:noProof w:val="0"/>
          <w:color w:val="FF0000"/>
          <w:szCs w:val="22"/>
        </w:rPr>
        <w:t>Peter, Ri</w:t>
      </w:r>
      <w:r w:rsidR="00BC70F8" w:rsidRPr="00BC70F8">
        <w:rPr>
          <w:noProof w:val="0"/>
          <w:color w:val="FF0000"/>
          <w:szCs w:val="22"/>
        </w:rPr>
        <w:t>cardo</w:t>
      </w:r>
    </w:p>
    <w:p w14:paraId="6176A52C" w14:textId="77777777" w:rsidR="00B60FD3" w:rsidRPr="00616AA6" w:rsidRDefault="00B60FD3" w:rsidP="00B60FD3">
      <w:pPr>
        <w:pStyle w:val="Pargrafo11pt"/>
        <w:spacing w:line="240" w:lineRule="auto"/>
        <w:rPr>
          <w:noProof w:val="0"/>
          <w:color w:val="000000" w:themeColor="text1"/>
          <w:szCs w:val="22"/>
        </w:rPr>
      </w:pPr>
      <w:r w:rsidRPr="00616AA6">
        <w:rPr>
          <w:noProof w:val="0"/>
          <w:color w:val="000000" w:themeColor="text1"/>
          <w:szCs w:val="22"/>
        </w:rPr>
        <w:t xml:space="preserve">Quando aplicado o método de medição detalhado, recomenda-se que o índice de reverberação </w:t>
      </w:r>
      <w:r w:rsidRPr="00616AA6">
        <w:rPr>
          <w:i/>
          <w:noProof w:val="0"/>
          <w:color w:val="000000" w:themeColor="text1"/>
          <w:szCs w:val="22"/>
        </w:rPr>
        <w:t>k</w:t>
      </w:r>
      <w:r w:rsidRPr="00616AA6">
        <w:rPr>
          <w:noProof w:val="0"/>
          <w:color w:val="000000" w:themeColor="text1"/>
          <w:szCs w:val="22"/>
        </w:rPr>
        <w:t xml:space="preserve"> seja calculado conforme ISO 10052 ou ISO 16032.</w:t>
      </w:r>
    </w:p>
    <w:p w14:paraId="1FAB7F99" w14:textId="77777777" w:rsidR="00B60FD3" w:rsidRPr="00616AA6" w:rsidRDefault="00B60FD3" w:rsidP="00B60FD3">
      <w:pPr>
        <w:pStyle w:val="Pargrafo11pt"/>
        <w:spacing w:line="240" w:lineRule="auto"/>
        <w:rPr>
          <w:noProof w:val="0"/>
          <w:color w:val="000000" w:themeColor="text1"/>
          <w:sz w:val="20"/>
          <w:szCs w:val="22"/>
        </w:rPr>
      </w:pPr>
      <w:r w:rsidRPr="00616AA6">
        <w:rPr>
          <w:noProof w:val="0"/>
          <w:color w:val="000000" w:themeColor="text1"/>
          <w:sz w:val="20"/>
          <w:szCs w:val="22"/>
        </w:rPr>
        <w:t>NOTA Os valores de k = 0 e k = 5 foram extraídos das tabelas 2 e 3 da ISO 10052:2004.</w:t>
      </w:r>
    </w:p>
    <w:p w14:paraId="114AD8AB" w14:textId="583F6DA3" w:rsidR="00B60FD3" w:rsidRPr="00616AA6" w:rsidRDefault="00B60FD3" w:rsidP="00B60FD3">
      <w:pPr>
        <w:pStyle w:val="Pargrafo11pt"/>
        <w:spacing w:line="240" w:lineRule="auto"/>
        <w:rPr>
          <w:noProof w:val="0"/>
          <w:color w:val="000000" w:themeColor="text1"/>
          <w:szCs w:val="22"/>
        </w:rPr>
      </w:pPr>
      <w:r w:rsidRPr="00BC70F8">
        <w:rPr>
          <w:noProof w:val="0"/>
          <w:color w:val="000000" w:themeColor="text1"/>
          <w:szCs w:val="22"/>
          <w:highlight w:val="yellow"/>
        </w:rPr>
        <w:t xml:space="preserve">A </w:t>
      </w:r>
      <w:r w:rsidRPr="00BC70F8">
        <w:rPr>
          <w:color w:val="000000" w:themeColor="text1"/>
          <w:szCs w:val="22"/>
          <w:highlight w:val="yellow"/>
        </w:rPr>
        <w:t xml:space="preserve">diferença aritmética de nível sonoro externo e interno (D) pode ser calculada a partir dos resultados de </w:t>
      </w:r>
      <w:r w:rsidRPr="00BC70F8">
        <w:rPr>
          <w:i/>
          <w:color w:val="000000" w:themeColor="text1"/>
          <w:szCs w:val="22"/>
          <w:highlight w:val="yellow"/>
        </w:rPr>
        <w:t>L</w:t>
      </w:r>
      <w:r w:rsidRPr="00BC70F8">
        <w:rPr>
          <w:color w:val="000000" w:themeColor="text1"/>
          <w:szCs w:val="22"/>
          <w:highlight w:val="yellow"/>
          <w:vertAlign w:val="subscript"/>
        </w:rPr>
        <w:t>Aeq,T</w:t>
      </w:r>
      <w:r w:rsidRPr="00BC70F8">
        <w:rPr>
          <w:color w:val="000000" w:themeColor="text1"/>
          <w:szCs w:val="22"/>
          <w:highlight w:val="yellow"/>
        </w:rPr>
        <w:t xml:space="preserve"> obtido </w:t>
      </w:r>
      <w:r w:rsidR="000E0D56" w:rsidRPr="00BC70F8">
        <w:rPr>
          <w:color w:val="000000" w:themeColor="text1"/>
          <w:szCs w:val="22"/>
          <w:highlight w:val="yellow"/>
        </w:rPr>
        <w:t xml:space="preserve">por medição direta, </w:t>
      </w:r>
      <w:r w:rsidRPr="00BC70F8">
        <w:rPr>
          <w:color w:val="000000" w:themeColor="text1"/>
          <w:szCs w:val="22"/>
          <w:highlight w:val="yellow"/>
        </w:rPr>
        <w:t xml:space="preserve">conforme 7.3.1 e de </w:t>
      </w:r>
      <w:r w:rsidRPr="00BC70F8">
        <w:rPr>
          <w:i/>
          <w:color w:val="000000" w:themeColor="text1"/>
          <w:szCs w:val="22"/>
          <w:highlight w:val="yellow"/>
        </w:rPr>
        <w:t>L</w:t>
      </w:r>
      <w:r w:rsidRPr="00BC70F8">
        <w:rPr>
          <w:color w:val="000000" w:themeColor="text1"/>
          <w:szCs w:val="22"/>
          <w:highlight w:val="yellow"/>
          <w:vertAlign w:val="subscript"/>
        </w:rPr>
        <w:t>int.</w:t>
      </w:r>
      <w:r w:rsidRPr="00BC70F8">
        <w:rPr>
          <w:color w:val="000000" w:themeColor="text1"/>
          <w:szCs w:val="22"/>
          <w:highlight w:val="yellow"/>
        </w:rPr>
        <w:t xml:space="preserve"> </w:t>
      </w:r>
      <w:r w:rsidR="000E0D56" w:rsidRPr="00BC70F8">
        <w:rPr>
          <w:color w:val="000000" w:themeColor="text1"/>
          <w:szCs w:val="22"/>
          <w:highlight w:val="yellow"/>
        </w:rPr>
        <w:t>obtido por medição direta,</w:t>
      </w:r>
      <w:r w:rsidRPr="00BC70F8">
        <w:rPr>
          <w:color w:val="000000" w:themeColor="text1"/>
          <w:szCs w:val="22"/>
          <w:highlight w:val="yellow"/>
        </w:rPr>
        <w:t xml:space="preserve"> conforme 7.3.2, com janela aberta.</w:t>
      </w:r>
      <w:r w:rsidR="00BC70F8">
        <w:rPr>
          <w:color w:val="000000" w:themeColor="text1"/>
          <w:szCs w:val="22"/>
        </w:rPr>
        <w:t xml:space="preserve"> </w:t>
      </w:r>
      <w:r w:rsidR="00BC70F8" w:rsidRPr="00BC70F8">
        <w:rPr>
          <w:color w:val="FF0000"/>
          <w:szCs w:val="22"/>
        </w:rPr>
        <w:t>Jozemar</w:t>
      </w:r>
    </w:p>
    <w:p w14:paraId="7F66C18E" w14:textId="5BA24AD2" w:rsidR="00B60FD3" w:rsidRPr="00616AA6" w:rsidRDefault="00B60FD3" w:rsidP="00B60FD3">
      <w:pPr>
        <w:pStyle w:val="Pargrafo11pt"/>
        <w:spacing w:line="240" w:lineRule="auto"/>
        <w:rPr>
          <w:noProof w:val="0"/>
          <w:color w:val="000000" w:themeColor="text1"/>
          <w:szCs w:val="22"/>
        </w:rPr>
      </w:pPr>
      <w:r w:rsidRPr="00BC70F8">
        <w:rPr>
          <w:noProof w:val="0"/>
          <w:color w:val="000000" w:themeColor="text1"/>
          <w:szCs w:val="22"/>
          <w:highlight w:val="yellow"/>
        </w:rPr>
        <w:t xml:space="preserve">A diferença </w:t>
      </w:r>
      <w:r w:rsidR="000E0D56" w:rsidRPr="00BC70F8">
        <w:rPr>
          <w:noProof w:val="0"/>
          <w:color w:val="000000" w:themeColor="text1"/>
          <w:szCs w:val="22"/>
          <w:highlight w:val="yellow"/>
        </w:rPr>
        <w:t xml:space="preserve">aritmética </w:t>
      </w:r>
      <w:r w:rsidRPr="00BC70F8">
        <w:rPr>
          <w:noProof w:val="0"/>
          <w:color w:val="000000" w:themeColor="text1"/>
          <w:szCs w:val="22"/>
          <w:highlight w:val="yellow"/>
        </w:rPr>
        <w:t xml:space="preserve">de nível sonoro externo e interno (D) pode ser medida em outro ambiente da mesma edificação, </w:t>
      </w:r>
      <w:r w:rsidR="005320A5" w:rsidRPr="00BC70F8">
        <w:rPr>
          <w:noProof w:val="0"/>
          <w:color w:val="000000" w:themeColor="text1"/>
          <w:szCs w:val="22"/>
          <w:highlight w:val="yellow"/>
        </w:rPr>
        <w:t>desde que</w:t>
      </w:r>
      <w:r w:rsidRPr="00BC70F8">
        <w:rPr>
          <w:noProof w:val="0"/>
          <w:color w:val="000000" w:themeColor="text1"/>
          <w:szCs w:val="22"/>
          <w:highlight w:val="yellow"/>
        </w:rPr>
        <w:t xml:space="preserve"> </w:t>
      </w:r>
      <w:r w:rsidR="005320A5" w:rsidRPr="00BC70F8">
        <w:rPr>
          <w:noProof w:val="0"/>
          <w:color w:val="000000" w:themeColor="text1"/>
          <w:szCs w:val="22"/>
          <w:highlight w:val="yellow"/>
        </w:rPr>
        <w:t xml:space="preserve">apresente </w:t>
      </w:r>
      <w:r w:rsidRPr="00BC70F8">
        <w:rPr>
          <w:noProof w:val="0"/>
          <w:color w:val="000000" w:themeColor="text1"/>
          <w:szCs w:val="22"/>
          <w:highlight w:val="yellow"/>
        </w:rPr>
        <w:t>as mesmas características e elementos de fachada, independentemente da fonte sonora-objeto de medição e avaliação. Caso não seja possível medir, deve-se adotar D = 5.</w:t>
      </w:r>
      <w:r w:rsidRPr="00616AA6">
        <w:rPr>
          <w:noProof w:val="0"/>
          <w:color w:val="000000" w:themeColor="text1"/>
          <w:szCs w:val="22"/>
        </w:rPr>
        <w:t xml:space="preserve"> </w:t>
      </w:r>
      <w:r w:rsidR="00BC70F8">
        <w:rPr>
          <w:noProof w:val="0"/>
          <w:color w:val="000000" w:themeColor="text1"/>
          <w:szCs w:val="22"/>
        </w:rPr>
        <w:t xml:space="preserve"> </w:t>
      </w:r>
      <w:r w:rsidR="00BC70F8" w:rsidRPr="00BC70F8">
        <w:rPr>
          <w:noProof w:val="0"/>
          <w:color w:val="FF0000"/>
          <w:sz w:val="20"/>
          <w:szCs w:val="22"/>
        </w:rPr>
        <w:t>Jozemar, Baring, Ricardo</w:t>
      </w:r>
    </w:p>
    <w:p w14:paraId="241C4F96" w14:textId="145DEB99" w:rsidR="00B60FD3" w:rsidRPr="00616AA6" w:rsidRDefault="00B60FD3" w:rsidP="00B60FD3">
      <w:pPr>
        <w:pStyle w:val="Pargrafo11pt"/>
        <w:spacing w:line="240" w:lineRule="auto"/>
        <w:rPr>
          <w:noProof w:val="0"/>
          <w:color w:val="000000" w:themeColor="text1"/>
          <w:sz w:val="20"/>
          <w:szCs w:val="22"/>
        </w:rPr>
      </w:pPr>
      <w:r w:rsidRPr="00BC70F8">
        <w:rPr>
          <w:noProof w:val="0"/>
          <w:color w:val="000000" w:themeColor="text1"/>
          <w:sz w:val="20"/>
          <w:szCs w:val="22"/>
          <w:highlight w:val="yellow"/>
        </w:rPr>
        <w:t>NOTA Pesquisas demonstram que D = 5 corresponde ao menor valor medido para as características típicas, na construção civil brasileira, de fachadas com esquadrias abertas.</w:t>
      </w:r>
      <w:r w:rsidR="00BC70F8">
        <w:rPr>
          <w:noProof w:val="0"/>
          <w:color w:val="000000" w:themeColor="text1"/>
          <w:sz w:val="20"/>
          <w:szCs w:val="22"/>
        </w:rPr>
        <w:t xml:space="preserve"> </w:t>
      </w:r>
      <w:r w:rsidR="00BC70F8" w:rsidRPr="00BC70F8">
        <w:rPr>
          <w:noProof w:val="0"/>
          <w:color w:val="FF0000"/>
          <w:sz w:val="20"/>
          <w:szCs w:val="22"/>
        </w:rPr>
        <w:t>Jozemar, Baring, Ricardo</w:t>
      </w:r>
    </w:p>
    <w:p w14:paraId="6D25EFA7" w14:textId="0C4638F0" w:rsidR="00B60FD3" w:rsidRPr="00616AA6" w:rsidRDefault="005320A5" w:rsidP="00B60FD3">
      <w:pPr>
        <w:pStyle w:val="Ttulo3"/>
        <w:tabs>
          <w:tab w:val="clear" w:pos="2988"/>
          <w:tab w:val="num" w:pos="284"/>
        </w:tabs>
        <w:spacing w:line="240" w:lineRule="auto"/>
        <w:ind w:left="0"/>
        <w:rPr>
          <w:color w:val="000000" w:themeColor="text1"/>
          <w:sz w:val="22"/>
          <w:lang w:val="pt-BR"/>
        </w:rPr>
      </w:pPr>
      <w:bookmarkStart w:id="76" w:name="_Toc465869618"/>
      <w:r w:rsidRPr="00616AA6">
        <w:rPr>
          <w:color w:val="000000" w:themeColor="text1"/>
          <w:sz w:val="22"/>
          <w:lang w:val="pt-BR"/>
        </w:rPr>
        <w:lastRenderedPageBreak/>
        <w:t>Determinação dos n</w:t>
      </w:r>
      <w:r w:rsidR="00B60FD3" w:rsidRPr="00616AA6">
        <w:rPr>
          <w:color w:val="000000" w:themeColor="text1"/>
          <w:sz w:val="22"/>
          <w:lang w:val="pt-BR"/>
        </w:rPr>
        <w:t>íveis de pressão sonora equivalentes em bandas proporcionais de 1/1 de oitava</w:t>
      </w:r>
      <w:r w:rsidR="00B60FD3" w:rsidRPr="00616AA6">
        <w:rPr>
          <w:color w:val="000000" w:themeColor="text1"/>
          <w:sz w:val="22"/>
          <w:szCs w:val="22"/>
          <w:lang w:val="pt-BR"/>
        </w:rPr>
        <w:t>s representativos de um ambiente interno</w:t>
      </w:r>
      <w:r w:rsidR="00B60FD3" w:rsidRPr="00111402">
        <w:rPr>
          <w:rFonts w:cs="Arial"/>
          <w:i/>
          <w:color w:val="000000" w:themeColor="text1"/>
          <w:sz w:val="22"/>
          <w:szCs w:val="22"/>
          <w:lang w:val="pt-BR"/>
        </w:rPr>
        <w:t xml:space="preserve"> </w:t>
      </w:r>
      <w:r w:rsidR="00B60FD3" w:rsidRPr="00111402">
        <w:rPr>
          <w:rFonts w:cs="Arial"/>
          <w:color w:val="000000" w:themeColor="text1"/>
          <w:sz w:val="22"/>
          <w:szCs w:val="22"/>
          <w:lang w:val="pt-BR"/>
        </w:rPr>
        <w:t>(</w:t>
      </w:r>
      <w:r w:rsidR="00B60FD3" w:rsidRPr="00111402">
        <w:rPr>
          <w:rFonts w:cs="Arial"/>
          <w:i/>
          <w:color w:val="000000" w:themeColor="text1"/>
          <w:sz w:val="22"/>
          <w:szCs w:val="22"/>
          <w:lang w:val="pt-BR"/>
        </w:rPr>
        <w:t>L</w:t>
      </w:r>
      <w:r w:rsidR="00B60FD3" w:rsidRPr="00111402">
        <w:rPr>
          <w:rFonts w:cs="Arial"/>
          <w:color w:val="000000" w:themeColor="text1"/>
          <w:sz w:val="22"/>
          <w:szCs w:val="22"/>
          <w:vertAlign w:val="subscript"/>
          <w:lang w:val="pt-BR"/>
        </w:rPr>
        <w:t>eq(f Hz)</w:t>
      </w:r>
      <w:r w:rsidR="00B60FD3" w:rsidRPr="00111402">
        <w:rPr>
          <w:rFonts w:cs="Arial"/>
          <w:color w:val="000000" w:themeColor="text1"/>
          <w:sz w:val="22"/>
          <w:szCs w:val="22"/>
          <w:lang w:val="pt-BR"/>
        </w:rPr>
        <w:t>)</w:t>
      </w:r>
      <w:bookmarkEnd w:id="76"/>
    </w:p>
    <w:p w14:paraId="6367C26A" w14:textId="0C17319B" w:rsidR="00B60FD3" w:rsidRPr="00616AA6" w:rsidRDefault="00B60FD3" w:rsidP="00B60FD3">
      <w:pPr>
        <w:pStyle w:val="Pargrafo11pt"/>
        <w:rPr>
          <w:noProof w:val="0"/>
          <w:color w:val="000000" w:themeColor="text1"/>
        </w:rPr>
      </w:pPr>
      <w:r w:rsidRPr="00616AA6">
        <w:rPr>
          <w:noProof w:val="0"/>
          <w:color w:val="000000" w:themeColor="text1"/>
        </w:rPr>
        <w:t>Os níveis de pressão sonora equivalentes ponderados em Z em bandas proporcionais de 1/1 de oitava, representativos de um ambiente interno de uma edificação, são obtidos pelas médias logarítmicas dos níveis de pressão sonora cont</w:t>
      </w:r>
      <w:r w:rsidR="00BC70F8">
        <w:rPr>
          <w:noProof w:val="0"/>
          <w:color w:val="000000" w:themeColor="text1"/>
        </w:rPr>
        <w:t>ínuos equivalentes a cada banda</w:t>
      </w:r>
      <w:r w:rsidRPr="00616AA6">
        <w:rPr>
          <w:noProof w:val="0"/>
          <w:color w:val="000000" w:themeColor="text1"/>
        </w:rPr>
        <w:t xml:space="preserve"> de 1/1 de oitava, durante um tempo de integração “T”, em diferentes pontos do ambiente, em uma </w:t>
      </w:r>
      <w:r w:rsidR="005320A5" w:rsidRPr="00616AA6">
        <w:rPr>
          <w:noProof w:val="0"/>
          <w:color w:val="000000" w:themeColor="text1"/>
        </w:rPr>
        <w:t>mesma condição.</w:t>
      </w:r>
      <w:r w:rsidRPr="00616AA6">
        <w:rPr>
          <w:noProof w:val="0"/>
          <w:color w:val="000000" w:themeColor="text1"/>
        </w:rPr>
        <w:t xml:space="preserve"> </w:t>
      </w:r>
      <w:r w:rsidR="005320A5" w:rsidRPr="00616AA6">
        <w:rPr>
          <w:noProof w:val="0"/>
          <w:color w:val="000000" w:themeColor="text1"/>
        </w:rPr>
        <w:t>O</w:t>
      </w:r>
      <w:r w:rsidRPr="00616AA6">
        <w:rPr>
          <w:noProof w:val="0"/>
          <w:color w:val="000000" w:themeColor="text1"/>
        </w:rPr>
        <w:t xml:space="preserve"> </w:t>
      </w:r>
      <w:r w:rsidR="005320A5" w:rsidRPr="00616AA6">
        <w:rPr>
          <w:noProof w:val="0"/>
          <w:color w:val="000000" w:themeColor="text1"/>
        </w:rPr>
        <w:t xml:space="preserve">cálculo do </w:t>
      </w:r>
      <w:r w:rsidR="005320A5" w:rsidRPr="00616AA6">
        <w:rPr>
          <w:i/>
          <w:noProof w:val="0"/>
          <w:color w:val="000000" w:themeColor="text1"/>
        </w:rPr>
        <w:t>L</w:t>
      </w:r>
      <w:r w:rsidR="005320A5" w:rsidRPr="00616AA6">
        <w:rPr>
          <w:noProof w:val="0"/>
          <w:color w:val="000000" w:themeColor="text1"/>
          <w:vertAlign w:val="subscript"/>
        </w:rPr>
        <w:t>eq(f Hz)</w:t>
      </w:r>
      <w:r w:rsidR="005320A5" w:rsidRPr="00616AA6">
        <w:rPr>
          <w:noProof w:val="0"/>
          <w:color w:val="000000" w:themeColor="text1"/>
        </w:rPr>
        <w:t xml:space="preserve"> para </w:t>
      </w:r>
      <w:r w:rsidR="00616AA6">
        <w:rPr>
          <w:noProof w:val="0"/>
          <w:color w:val="000000" w:themeColor="text1"/>
        </w:rPr>
        <w:t>cad</w:t>
      </w:r>
      <w:r w:rsidR="005320A5" w:rsidRPr="00616AA6">
        <w:rPr>
          <w:noProof w:val="0"/>
          <w:color w:val="000000" w:themeColor="text1"/>
        </w:rPr>
        <w:t xml:space="preserve">a banda de 1/1 oitava </w:t>
      </w:r>
      <w:r w:rsidR="00616AA6">
        <w:rPr>
          <w:noProof w:val="0"/>
          <w:color w:val="000000" w:themeColor="text1"/>
        </w:rPr>
        <w:t xml:space="preserve">deve ser calculado conforme </w:t>
      </w:r>
      <w:r w:rsidR="001A3EAA">
        <w:rPr>
          <w:noProof w:val="0"/>
          <w:color w:val="000000" w:themeColor="text1"/>
        </w:rPr>
        <w:t>exemplificado</w:t>
      </w:r>
      <w:r w:rsidR="00616AA6">
        <w:rPr>
          <w:noProof w:val="0"/>
          <w:color w:val="000000" w:themeColor="text1"/>
        </w:rPr>
        <w:t xml:space="preserve"> para a banda </w:t>
      </w:r>
      <w:r w:rsidR="00616AA6" w:rsidRPr="00616AA6">
        <w:rPr>
          <w:noProof w:val="0"/>
          <w:color w:val="000000" w:themeColor="text1"/>
        </w:rPr>
        <w:t>de 1kHz</w:t>
      </w:r>
      <w:r w:rsidR="00616AA6">
        <w:rPr>
          <w:noProof w:val="0"/>
          <w:color w:val="000000" w:themeColor="text1"/>
        </w:rPr>
        <w:t xml:space="preserve"> no Exemplo 3</w:t>
      </w:r>
      <w:r w:rsidRPr="00616AA6">
        <w:rPr>
          <w:noProof w:val="0"/>
          <w:color w:val="000000" w:themeColor="text1"/>
        </w:rPr>
        <w:t>:</w:t>
      </w:r>
    </w:p>
    <w:p w14:paraId="1E9A5A51" w14:textId="089BC08A" w:rsidR="00B60FD3" w:rsidRPr="00616AA6" w:rsidRDefault="00DB5275" w:rsidP="00B60FD3">
      <w:pPr>
        <w:pStyle w:val="Pargrafo11pt"/>
        <w:jc w:val="right"/>
        <w:rPr>
          <w:rFonts w:cs="Arial"/>
          <w:noProof w:val="0"/>
          <w:color w:val="000000" w:themeColor="text1"/>
          <w:sz w:val="20"/>
          <w:szCs w:val="20"/>
          <w:lang w:val="en-US"/>
        </w:rPr>
      </w:pPr>
      <m:oMath>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m:rPr>
                <m:sty m:val="p"/>
              </m:rPr>
              <w:rPr>
                <w:rFonts w:ascii="Cambria Math" w:cs="Arial"/>
                <w:color w:val="000000" w:themeColor="text1"/>
                <w:sz w:val="20"/>
                <w:szCs w:val="20"/>
                <w:vertAlign w:val="subscript"/>
                <w:lang w:val="en-US"/>
              </w:rPr>
              <m:t>eq</m:t>
            </m:r>
            <m:d>
              <m:dPr>
                <m:ctrlPr>
                  <w:rPr>
                    <w:rFonts w:ascii="Cambria Math" w:hAnsi="Cambria Math" w:cs="Arial"/>
                    <w:color w:val="000000" w:themeColor="text1"/>
                    <w:sz w:val="20"/>
                    <w:szCs w:val="20"/>
                    <w:vertAlign w:val="subscript"/>
                    <w:lang w:val="en-US"/>
                  </w:rPr>
                </m:ctrlPr>
              </m:dPr>
              <m:e>
                <m:r>
                  <m:rPr>
                    <m:sty m:val="p"/>
                  </m:rPr>
                  <w:rPr>
                    <w:rFonts w:ascii="Cambria Math" w:cs="Arial"/>
                    <w:color w:val="000000" w:themeColor="text1"/>
                    <w:sz w:val="20"/>
                    <w:szCs w:val="20"/>
                    <w:vertAlign w:val="subscript"/>
                    <w:lang w:val="en-US"/>
                  </w:rPr>
                  <m:t>1kHz</m:t>
                </m:r>
              </m:e>
            </m:d>
          </m:sub>
        </m:sSub>
        <m:r>
          <w:rPr>
            <w:rFonts w:ascii="Cambria Math" w:cs="Arial"/>
            <w:color w:val="000000" w:themeColor="text1"/>
            <w:sz w:val="20"/>
            <w:szCs w:val="20"/>
            <w:lang w:val="en-US"/>
          </w:rPr>
          <m:t>=10</m:t>
        </m:r>
        <m:r>
          <w:rPr>
            <w:rFonts w:ascii="Cambria Math" w:cs="Arial"/>
            <w:color w:val="000000" w:themeColor="text1"/>
            <w:sz w:val="20"/>
            <w:szCs w:val="20"/>
            <w:lang w:val="en-US"/>
          </w:rPr>
          <m:t>∙</m:t>
        </m:r>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log</m:t>
            </m:r>
          </m:e>
          <m:sub>
            <m:r>
              <w:rPr>
                <w:rFonts w:ascii="Cambria Math" w:cs="Arial"/>
                <w:color w:val="000000" w:themeColor="text1"/>
                <w:sz w:val="20"/>
                <w:szCs w:val="20"/>
                <w:lang w:val="en-US"/>
              </w:rPr>
              <m:t>10</m:t>
            </m:r>
          </m:sub>
        </m:sSub>
        <m:d>
          <m:dPr>
            <m:begChr m:val="["/>
            <m:endChr m:val="]"/>
            <m:ctrlPr>
              <w:rPr>
                <w:rFonts w:ascii="Cambria Math" w:hAnsi="Cambria Math" w:cs="Arial"/>
                <w:i/>
                <w:color w:val="000000" w:themeColor="text1"/>
                <w:sz w:val="20"/>
                <w:szCs w:val="20"/>
              </w:rPr>
            </m:ctrlPr>
          </m:dPr>
          <m:e>
            <m:f>
              <m:fPr>
                <m:ctrlPr>
                  <w:rPr>
                    <w:rFonts w:ascii="Cambria Math" w:hAnsi="Cambria Math" w:cs="Arial"/>
                    <w:i/>
                    <w:color w:val="000000" w:themeColor="text1"/>
                    <w:sz w:val="20"/>
                    <w:szCs w:val="20"/>
                  </w:rPr>
                </m:ctrlPr>
              </m:fPr>
              <m:num>
                <m:r>
                  <w:rPr>
                    <w:rFonts w:ascii="Cambria Math" w:cs="Arial"/>
                    <w:color w:val="000000" w:themeColor="text1"/>
                    <w:sz w:val="20"/>
                    <w:szCs w:val="20"/>
                    <w:lang w:val="en-US"/>
                  </w:rPr>
                  <m:t>1</m:t>
                </m:r>
              </m:num>
              <m:den>
                <m:r>
                  <w:rPr>
                    <w:rFonts w:ascii="Cambria Math" w:hAnsi="Cambria Math" w:cs="Arial"/>
                    <w:color w:val="000000" w:themeColor="text1"/>
                    <w:sz w:val="20"/>
                    <w:szCs w:val="20"/>
                  </w:rPr>
                  <m:t>n</m:t>
                </m:r>
              </m:den>
            </m:f>
            <m:r>
              <w:rPr>
                <w:rFonts w:ascii="Cambria Math" w:hAnsi="Cambria Math" w:cs="Arial"/>
                <w:color w:val="000000" w:themeColor="text1"/>
                <w:sz w:val="20"/>
                <w:szCs w:val="20"/>
                <w:lang w:val="en-US"/>
              </w:rPr>
              <m:t>∙</m:t>
            </m:r>
            <m:d>
              <m:dPr>
                <m:ctrlPr>
                  <w:rPr>
                    <w:rFonts w:ascii="Cambria Math" w:hAnsi="Cambria Math" w:cs="Arial"/>
                    <w:i/>
                    <w:color w:val="000000" w:themeColor="text1"/>
                    <w:sz w:val="20"/>
                    <w:szCs w:val="20"/>
                  </w:rPr>
                </m:ctrlPr>
              </m:dPr>
              <m:e>
                <m:sSup>
                  <m:sSupPr>
                    <m:ctrlPr>
                      <w:rPr>
                        <w:rFonts w:ascii="Cambria Math" w:hAnsi="Cambria Math" w:cs="Arial"/>
                        <w:i/>
                        <w:color w:val="000000" w:themeColor="text1"/>
                        <w:sz w:val="20"/>
                        <w:szCs w:val="20"/>
                      </w:rPr>
                    </m:ctrlPr>
                  </m:sSupPr>
                  <m:e>
                    <m:r>
                      <w:rPr>
                        <w:rFonts w:ascii="Cambria Math" w:cs="Arial"/>
                        <w:color w:val="000000" w:themeColor="text1"/>
                        <w:sz w:val="20"/>
                        <w:szCs w:val="20"/>
                        <w:lang w:val="en-US"/>
                      </w:rPr>
                      <m:t>10</m:t>
                    </m:r>
                  </m:e>
                  <m:sup>
                    <m:f>
                      <m:fPr>
                        <m:type m:val="skw"/>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eq</m:t>
                            </m:r>
                            <m:r>
                              <w:rPr>
                                <w:rFonts w:ascii="Cambria Math" w:hAnsi="Cambria Math" w:cs="Arial"/>
                                <w:color w:val="000000" w:themeColor="text1"/>
                                <w:sz w:val="20"/>
                                <w:szCs w:val="20"/>
                                <w:lang w:val="en-US"/>
                              </w:rPr>
                              <m:t>,30</m:t>
                            </m:r>
                            <m:r>
                              <w:rPr>
                                <w:rFonts w:ascii="Cambria Math" w:hAnsi="Cambria Math" w:cs="Arial"/>
                                <w:color w:val="000000" w:themeColor="text1"/>
                                <w:sz w:val="20"/>
                                <w:szCs w:val="20"/>
                              </w:rPr>
                              <m:t>s</m:t>
                            </m:r>
                            <m:d>
                              <m:dPr>
                                <m:ctrlPr>
                                  <w:rPr>
                                    <w:rFonts w:ascii="Cambria Math" w:hAnsi="Cambria Math" w:cs="Arial"/>
                                    <w:i/>
                                    <w:color w:val="000000" w:themeColor="text1"/>
                                    <w:sz w:val="20"/>
                                    <w:szCs w:val="20"/>
                                  </w:rPr>
                                </m:ctrlPr>
                              </m:dPr>
                              <m:e>
                                <m:r>
                                  <m:rPr>
                                    <m:sty m:val="p"/>
                                  </m:rPr>
                                  <w:rPr>
                                    <w:rFonts w:ascii="Cambria Math" w:cs="Arial"/>
                                    <w:color w:val="000000" w:themeColor="text1"/>
                                    <w:sz w:val="20"/>
                                    <w:szCs w:val="20"/>
                                    <w:vertAlign w:val="subscript"/>
                                    <w:lang w:val="en-US"/>
                                  </w:rPr>
                                  <m:t>1 kHz</m:t>
                                </m:r>
                              </m:e>
                            </m:d>
                            <m:r>
                              <w:rPr>
                                <w:rFonts w:ascii="Cambria Math" w:hAnsi="Cambria Math" w:cs="Arial"/>
                                <w:color w:val="000000" w:themeColor="text1"/>
                                <w:sz w:val="20"/>
                                <w:szCs w:val="20"/>
                                <w:lang w:val="en-US"/>
                              </w:rPr>
                              <m:t>,</m:t>
                            </m:r>
                            <m:r>
                              <w:rPr>
                                <w:rFonts w:ascii="Cambria Math" w:hAnsi="Cambria Math" w:cs="Arial"/>
                                <w:color w:val="000000" w:themeColor="text1"/>
                                <w:sz w:val="20"/>
                                <w:szCs w:val="20"/>
                              </w:rPr>
                              <m:t>p</m:t>
                            </m:r>
                            <m:r>
                              <w:rPr>
                                <w:rFonts w:ascii="Cambria Math" w:hAnsi="Cambria Math" w:cs="Arial"/>
                                <w:color w:val="000000" w:themeColor="text1"/>
                                <w:sz w:val="20"/>
                                <w:szCs w:val="20"/>
                                <w:lang w:val="en-US"/>
                              </w:rPr>
                              <m:t>1</m:t>
                            </m:r>
                          </m:sub>
                        </m:sSub>
                      </m:num>
                      <m:den>
                        <m:r>
                          <w:rPr>
                            <w:rFonts w:ascii="Cambria Math" w:cs="Arial"/>
                            <w:color w:val="000000" w:themeColor="text1"/>
                            <w:sz w:val="20"/>
                            <w:szCs w:val="20"/>
                            <w:lang w:val="en-US"/>
                          </w:rPr>
                          <m:t>10</m:t>
                        </m:r>
                      </m:den>
                    </m:f>
                  </m:sup>
                </m:sSup>
                <m:r>
                  <w:rPr>
                    <w:rFonts w:ascii="Cambria Math" w:cs="Arial"/>
                    <w:color w:val="000000" w:themeColor="text1"/>
                    <w:sz w:val="20"/>
                    <w:szCs w:val="20"/>
                    <w:lang w:val="en-US"/>
                  </w:rPr>
                  <m:t>+</m:t>
                </m:r>
                <m:sSup>
                  <m:sSupPr>
                    <m:ctrlPr>
                      <w:rPr>
                        <w:rFonts w:ascii="Cambria Math" w:hAnsi="Cambria Math" w:cs="Arial"/>
                        <w:i/>
                        <w:color w:val="000000" w:themeColor="text1"/>
                        <w:sz w:val="20"/>
                        <w:szCs w:val="20"/>
                      </w:rPr>
                    </m:ctrlPr>
                  </m:sSupPr>
                  <m:e>
                    <m:r>
                      <w:rPr>
                        <w:rFonts w:ascii="Cambria Math" w:cs="Arial"/>
                        <w:color w:val="000000" w:themeColor="text1"/>
                        <w:sz w:val="20"/>
                        <w:szCs w:val="20"/>
                        <w:lang w:val="en-US"/>
                      </w:rPr>
                      <m:t>10</m:t>
                    </m:r>
                  </m:e>
                  <m:sup>
                    <m:f>
                      <m:fPr>
                        <m:type m:val="skw"/>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eq</m:t>
                            </m:r>
                            <m:r>
                              <w:rPr>
                                <w:rFonts w:ascii="Cambria Math" w:hAnsi="Cambria Math" w:cs="Arial"/>
                                <w:color w:val="000000" w:themeColor="text1"/>
                                <w:sz w:val="20"/>
                                <w:szCs w:val="20"/>
                                <w:lang w:val="en-US"/>
                              </w:rPr>
                              <m:t>,30</m:t>
                            </m:r>
                            <m:r>
                              <w:rPr>
                                <w:rFonts w:ascii="Cambria Math" w:hAnsi="Cambria Math" w:cs="Arial"/>
                                <w:color w:val="000000" w:themeColor="text1"/>
                                <w:sz w:val="20"/>
                                <w:szCs w:val="20"/>
                              </w:rPr>
                              <m:t>s</m:t>
                            </m:r>
                            <m:d>
                              <m:dPr>
                                <m:ctrlPr>
                                  <w:rPr>
                                    <w:rFonts w:ascii="Cambria Math" w:hAnsi="Cambria Math" w:cs="Arial"/>
                                    <w:i/>
                                    <w:color w:val="000000" w:themeColor="text1"/>
                                    <w:sz w:val="20"/>
                                    <w:szCs w:val="20"/>
                                  </w:rPr>
                                </m:ctrlPr>
                              </m:dPr>
                              <m:e>
                                <m:r>
                                  <m:rPr>
                                    <m:sty m:val="p"/>
                                  </m:rPr>
                                  <w:rPr>
                                    <w:rFonts w:ascii="Cambria Math" w:cs="Arial"/>
                                    <w:color w:val="000000" w:themeColor="text1"/>
                                    <w:sz w:val="20"/>
                                    <w:szCs w:val="20"/>
                                    <w:vertAlign w:val="subscript"/>
                                    <w:lang w:val="en-US"/>
                                  </w:rPr>
                                  <m:t>1 kHz</m:t>
                                </m:r>
                              </m:e>
                            </m:d>
                            <m:r>
                              <w:rPr>
                                <w:rFonts w:ascii="Cambria Math" w:hAnsi="Cambria Math" w:cs="Arial"/>
                                <w:color w:val="000000" w:themeColor="text1"/>
                                <w:sz w:val="20"/>
                                <w:szCs w:val="20"/>
                                <w:lang w:val="en-US"/>
                              </w:rPr>
                              <m:t>,</m:t>
                            </m:r>
                            <m:r>
                              <w:rPr>
                                <w:rFonts w:ascii="Cambria Math" w:hAnsi="Cambria Math" w:cs="Arial"/>
                                <w:color w:val="000000" w:themeColor="text1"/>
                                <w:sz w:val="20"/>
                                <w:szCs w:val="20"/>
                              </w:rPr>
                              <m:t>p</m:t>
                            </m:r>
                            <m:r>
                              <w:rPr>
                                <w:rFonts w:ascii="Cambria Math" w:hAnsi="Cambria Math" w:cs="Arial"/>
                                <w:color w:val="000000" w:themeColor="text1"/>
                                <w:sz w:val="20"/>
                                <w:szCs w:val="20"/>
                                <w:lang w:val="en-US"/>
                              </w:rPr>
                              <m:t>2</m:t>
                            </m:r>
                          </m:sub>
                        </m:sSub>
                      </m:num>
                      <m:den>
                        <m:r>
                          <w:rPr>
                            <w:rFonts w:ascii="Cambria Math" w:cs="Arial"/>
                            <w:color w:val="000000" w:themeColor="text1"/>
                            <w:sz w:val="20"/>
                            <w:szCs w:val="20"/>
                            <w:lang w:val="en-US"/>
                          </w:rPr>
                          <m:t>10</m:t>
                        </m:r>
                      </m:den>
                    </m:f>
                  </m:sup>
                </m:sSup>
                <m:r>
                  <w:rPr>
                    <w:rFonts w:ascii="Cambria Math" w:cs="Arial"/>
                    <w:color w:val="000000" w:themeColor="text1"/>
                    <w:sz w:val="20"/>
                    <w:szCs w:val="20"/>
                    <w:lang w:val="en-US"/>
                  </w:rPr>
                  <m:t>+</m:t>
                </m:r>
                <m:sSup>
                  <m:sSupPr>
                    <m:ctrlPr>
                      <w:rPr>
                        <w:rFonts w:ascii="Cambria Math" w:hAnsi="Cambria Math" w:cs="Arial"/>
                        <w:i/>
                        <w:color w:val="000000" w:themeColor="text1"/>
                        <w:sz w:val="20"/>
                        <w:szCs w:val="20"/>
                      </w:rPr>
                    </m:ctrlPr>
                  </m:sSupPr>
                  <m:e>
                    <m:r>
                      <w:rPr>
                        <w:rFonts w:ascii="Cambria Math" w:cs="Arial"/>
                        <w:color w:val="000000" w:themeColor="text1"/>
                        <w:sz w:val="20"/>
                        <w:szCs w:val="20"/>
                        <w:lang w:val="en-US"/>
                      </w:rPr>
                      <m:t>…</m:t>
                    </m:r>
                    <m:r>
                      <w:rPr>
                        <w:rFonts w:ascii="Cambria Math" w:cs="Arial"/>
                        <w:color w:val="000000" w:themeColor="text1"/>
                        <w:sz w:val="20"/>
                        <w:szCs w:val="20"/>
                        <w:lang w:val="en-US"/>
                      </w:rPr>
                      <m:t>+10</m:t>
                    </m:r>
                  </m:e>
                  <m:sup>
                    <m:f>
                      <m:fPr>
                        <m:type m:val="skw"/>
                        <m:ctrlPr>
                          <w:rPr>
                            <w:rFonts w:ascii="Cambria Math" w:hAnsi="Cambria Math" w:cs="Arial"/>
                            <w:i/>
                            <w:color w:val="000000" w:themeColor="text1"/>
                            <w:sz w:val="20"/>
                            <w:szCs w:val="20"/>
                          </w:rPr>
                        </m:ctrlPr>
                      </m:fPr>
                      <m:num>
                        <m:sSub>
                          <m:sSubPr>
                            <m:ctrlPr>
                              <w:rPr>
                                <w:rFonts w:ascii="Cambria Math" w:hAnsi="Cambria Math" w:cs="Arial"/>
                                <w:i/>
                                <w:color w:val="000000" w:themeColor="text1"/>
                                <w:sz w:val="20"/>
                                <w:szCs w:val="20"/>
                              </w:rPr>
                            </m:ctrlPr>
                          </m:sSubPr>
                          <m:e>
                            <m:r>
                              <w:rPr>
                                <w:rFonts w:ascii="Cambria Math" w:hAnsi="Cambria Math" w:cs="Arial"/>
                                <w:color w:val="000000" w:themeColor="text1"/>
                                <w:sz w:val="20"/>
                                <w:szCs w:val="20"/>
                              </w:rPr>
                              <m:t>L</m:t>
                            </m:r>
                          </m:e>
                          <m:sub>
                            <m:r>
                              <w:rPr>
                                <w:rFonts w:ascii="Cambria Math" w:hAnsi="Cambria Math" w:cs="Arial"/>
                                <w:color w:val="000000" w:themeColor="text1"/>
                                <w:sz w:val="20"/>
                                <w:szCs w:val="20"/>
                              </w:rPr>
                              <m:t>eq</m:t>
                            </m:r>
                            <m:r>
                              <w:rPr>
                                <w:rFonts w:ascii="Cambria Math" w:hAnsi="Cambria Math" w:cs="Arial"/>
                                <w:color w:val="000000" w:themeColor="text1"/>
                                <w:sz w:val="20"/>
                                <w:szCs w:val="20"/>
                                <w:lang w:val="en-US"/>
                              </w:rPr>
                              <m:t>,30</m:t>
                            </m:r>
                            <m:r>
                              <w:rPr>
                                <w:rFonts w:ascii="Cambria Math" w:hAnsi="Cambria Math" w:cs="Arial"/>
                                <w:color w:val="000000" w:themeColor="text1"/>
                                <w:sz w:val="20"/>
                                <w:szCs w:val="20"/>
                              </w:rPr>
                              <m:t>s</m:t>
                            </m:r>
                            <m:d>
                              <m:dPr>
                                <m:ctrlPr>
                                  <w:rPr>
                                    <w:rFonts w:ascii="Cambria Math" w:hAnsi="Cambria Math" w:cs="Arial"/>
                                    <w:i/>
                                    <w:color w:val="000000" w:themeColor="text1"/>
                                    <w:sz w:val="20"/>
                                    <w:szCs w:val="20"/>
                                  </w:rPr>
                                </m:ctrlPr>
                              </m:dPr>
                              <m:e>
                                <m:r>
                                  <m:rPr>
                                    <m:sty m:val="p"/>
                                  </m:rPr>
                                  <w:rPr>
                                    <w:rFonts w:ascii="Cambria Math" w:cs="Arial"/>
                                    <w:color w:val="000000" w:themeColor="text1"/>
                                    <w:sz w:val="20"/>
                                    <w:szCs w:val="20"/>
                                    <w:vertAlign w:val="subscript"/>
                                    <w:lang w:val="en-US"/>
                                  </w:rPr>
                                  <m:t>1 kHz</m:t>
                                </m:r>
                              </m:e>
                            </m:d>
                            <m:r>
                              <w:rPr>
                                <w:rFonts w:ascii="Cambria Math" w:hAnsi="Cambria Math" w:cs="Arial"/>
                                <w:color w:val="000000" w:themeColor="text1"/>
                                <w:sz w:val="20"/>
                                <w:szCs w:val="20"/>
                                <w:lang w:val="en-US"/>
                              </w:rPr>
                              <m:t>,</m:t>
                            </m:r>
                            <m:r>
                              <w:rPr>
                                <w:rFonts w:ascii="Cambria Math" w:hAnsi="Cambria Math" w:cs="Arial"/>
                                <w:color w:val="000000" w:themeColor="text1"/>
                                <w:sz w:val="20"/>
                                <w:szCs w:val="20"/>
                              </w:rPr>
                              <m:t>pn</m:t>
                            </m:r>
                          </m:sub>
                        </m:sSub>
                      </m:num>
                      <m:den>
                        <m:r>
                          <w:rPr>
                            <w:rFonts w:ascii="Cambria Math" w:cs="Arial"/>
                            <w:color w:val="000000" w:themeColor="text1"/>
                            <w:sz w:val="20"/>
                            <w:szCs w:val="20"/>
                            <w:lang w:val="en-US"/>
                          </w:rPr>
                          <m:t>10</m:t>
                        </m:r>
                      </m:den>
                    </m:f>
                  </m:sup>
                </m:sSup>
              </m:e>
            </m:d>
          </m:e>
        </m:d>
        <m:r>
          <w:rPr>
            <w:rFonts w:ascii="Cambria Math" w:cs="Arial"/>
            <w:color w:val="000000" w:themeColor="text1"/>
            <w:sz w:val="20"/>
            <w:szCs w:val="20"/>
            <w:lang w:val="en-US"/>
          </w:rPr>
          <m:t xml:space="preserve"> </m:t>
        </m:r>
      </m:oMath>
      <w:r w:rsidR="00B60FD3" w:rsidRPr="00616AA6">
        <w:rPr>
          <w:rFonts w:cs="Arial"/>
          <w:noProof w:val="0"/>
          <w:color w:val="000000" w:themeColor="text1"/>
          <w:sz w:val="20"/>
          <w:szCs w:val="20"/>
          <w:lang w:val="en-US"/>
        </w:rPr>
        <w:t>dB                (</w:t>
      </w:r>
      <w:r w:rsidR="000E0D56" w:rsidRPr="00616AA6">
        <w:rPr>
          <w:rFonts w:cs="Arial"/>
          <w:noProof w:val="0"/>
          <w:color w:val="000000" w:themeColor="text1"/>
          <w:sz w:val="20"/>
          <w:szCs w:val="20"/>
          <w:lang w:val="en-US"/>
        </w:rPr>
        <w:t>3</w:t>
      </w:r>
      <w:r w:rsidR="00B60FD3" w:rsidRPr="00616AA6">
        <w:rPr>
          <w:rFonts w:cs="Arial"/>
          <w:noProof w:val="0"/>
          <w:color w:val="000000" w:themeColor="text1"/>
          <w:sz w:val="20"/>
          <w:szCs w:val="20"/>
          <w:lang w:val="en-US"/>
        </w:rPr>
        <w:t>)</w:t>
      </w:r>
    </w:p>
    <w:p w14:paraId="228787EE" w14:textId="77777777" w:rsidR="00B60FD3" w:rsidRPr="00616AA6" w:rsidRDefault="00B60FD3" w:rsidP="00B60FD3">
      <w:pPr>
        <w:pStyle w:val="Pargrafo11pt"/>
        <w:rPr>
          <w:rFonts w:cs="Arial"/>
          <w:noProof w:val="0"/>
          <w:color w:val="000000" w:themeColor="text1"/>
          <w:szCs w:val="22"/>
        </w:rPr>
      </w:pPr>
      <w:r w:rsidRPr="00616AA6">
        <w:rPr>
          <w:rFonts w:cs="Arial"/>
          <w:noProof w:val="0"/>
          <w:color w:val="000000" w:themeColor="text1"/>
          <w:szCs w:val="22"/>
        </w:rPr>
        <w:t>onde</w:t>
      </w:r>
    </w:p>
    <w:p w14:paraId="44767945" w14:textId="77777777" w:rsidR="00B60FD3" w:rsidRPr="00616AA6" w:rsidRDefault="00B60FD3" w:rsidP="00B60FD3">
      <w:pPr>
        <w:pStyle w:val="Pargrafo11pt"/>
        <w:tabs>
          <w:tab w:val="clear" w:pos="10773"/>
          <w:tab w:val="left" w:pos="709"/>
        </w:tabs>
        <w:rPr>
          <w:rFonts w:cs="Arial"/>
          <w:noProof w:val="0"/>
          <w:color w:val="000000" w:themeColor="text1"/>
          <w:szCs w:val="22"/>
        </w:rPr>
      </w:pPr>
      <w:r w:rsidRPr="00616AA6">
        <w:rPr>
          <w:rFonts w:cs="Arial"/>
          <w:noProof w:val="0"/>
          <w:color w:val="000000" w:themeColor="text1"/>
          <w:szCs w:val="22"/>
        </w:rPr>
        <w:tab/>
      </w:r>
      <w:r w:rsidRPr="00616AA6">
        <w:rPr>
          <w:rFonts w:cs="Arial"/>
          <w:i/>
          <w:noProof w:val="0"/>
          <w:color w:val="000000" w:themeColor="text1"/>
          <w:szCs w:val="22"/>
        </w:rPr>
        <w:t>n</w:t>
      </w:r>
      <w:r w:rsidRPr="00616AA6">
        <w:rPr>
          <w:rFonts w:cs="Arial"/>
          <w:noProof w:val="0"/>
          <w:color w:val="000000" w:themeColor="text1"/>
          <w:szCs w:val="22"/>
        </w:rPr>
        <w:t xml:space="preserve"> é o número de pontos de medição distribuídos no ambiente.</w:t>
      </w:r>
    </w:p>
    <w:p w14:paraId="101734AB" w14:textId="77777777" w:rsidR="00B60FD3" w:rsidRPr="00616AA6" w:rsidRDefault="00B60FD3" w:rsidP="00B60FD3">
      <w:pPr>
        <w:pStyle w:val="Pargrafo11pt"/>
        <w:spacing w:line="240" w:lineRule="auto"/>
        <w:rPr>
          <w:noProof w:val="0"/>
          <w:color w:val="000000" w:themeColor="text1"/>
          <w:szCs w:val="22"/>
        </w:rPr>
      </w:pPr>
      <w:r w:rsidRPr="00616AA6">
        <w:rPr>
          <w:noProof w:val="0"/>
          <w:color w:val="000000" w:themeColor="text1"/>
          <w:szCs w:val="22"/>
        </w:rPr>
        <w:t xml:space="preserve">Para caracterizar os níveis de pressão sonora em função do espectro, deve-se efetuar as medições dos níveis de pressão sonora equivalentes ponderados em Z, nas bandas de 1/1 de oitava nas seguintes frequências centrais (f): 63 Hz, 125 Hz, 250 Hz, 500 Hz, 1 kHz, 2 kHz, 4 kHz e 8 kHz. </w:t>
      </w:r>
    </w:p>
    <w:p w14:paraId="654C4D79" w14:textId="77777777" w:rsidR="00B60FD3" w:rsidRPr="00616AA6" w:rsidRDefault="00B60FD3" w:rsidP="00B60FD3">
      <w:pPr>
        <w:pStyle w:val="Pargrafo11pt"/>
        <w:spacing w:line="240" w:lineRule="auto"/>
        <w:rPr>
          <w:noProof w:val="0"/>
          <w:color w:val="000000" w:themeColor="text1"/>
          <w:sz w:val="20"/>
          <w:szCs w:val="22"/>
        </w:rPr>
      </w:pPr>
      <w:r w:rsidRPr="00616AA6">
        <w:rPr>
          <w:noProof w:val="0"/>
          <w:color w:val="000000" w:themeColor="text1"/>
          <w:sz w:val="20"/>
          <w:szCs w:val="22"/>
        </w:rPr>
        <w:t xml:space="preserve">NOTA O nível de pressão sonora equivalente, em uma banda proporcional de 1/1 de oitava, pode ser obtido por medição direta do nível de pressão sonora na banda de 1/1 de oitava correspondente ou pela soma logarítmica dos níveis de pressão sonora medidos nas três bandas de 1/3 de oitava que compõem a banda de 1/1 de oitava em questão. Esta transposição é necessária à comparação com os limites de avaliação das curvas NC, estabelecidos para cada banda de 1/1 de oitava. </w:t>
      </w:r>
    </w:p>
    <w:p w14:paraId="44C53636" w14:textId="6CAA3967" w:rsidR="006B0770" w:rsidRPr="00616AA6" w:rsidRDefault="006B0770" w:rsidP="006B0770">
      <w:pPr>
        <w:pStyle w:val="Ttulo3"/>
        <w:tabs>
          <w:tab w:val="clear" w:pos="2988"/>
          <w:tab w:val="num" w:pos="284"/>
        </w:tabs>
        <w:spacing w:line="240" w:lineRule="auto"/>
        <w:ind w:left="0"/>
        <w:rPr>
          <w:color w:val="000000" w:themeColor="text1"/>
          <w:sz w:val="22"/>
          <w:lang w:val="pt-BR"/>
        </w:rPr>
      </w:pPr>
      <w:bookmarkStart w:id="77" w:name="_Toc465869619"/>
      <w:r w:rsidRPr="00616AA6">
        <w:rPr>
          <w:color w:val="000000" w:themeColor="text1"/>
          <w:sz w:val="22"/>
          <w:lang w:val="pt-BR"/>
        </w:rPr>
        <w:t>Avaliação sonora em ambientes internos a edificações</w:t>
      </w:r>
      <w:r w:rsidR="0025183A">
        <w:rPr>
          <w:color w:val="000000" w:themeColor="text1"/>
          <w:sz w:val="22"/>
          <w:lang w:val="pt-BR"/>
        </w:rPr>
        <w:t xml:space="preserve"> </w:t>
      </w:r>
      <w:r w:rsidR="0025183A" w:rsidRPr="0025183A">
        <w:rPr>
          <w:color w:val="000000" w:themeColor="text1"/>
          <w:sz w:val="22"/>
          <w:highlight w:val="cyan"/>
          <w:lang w:val="pt-BR"/>
        </w:rPr>
        <w:t>(Tratar após 10h40 29-09-16)</w:t>
      </w:r>
      <w:bookmarkEnd w:id="77"/>
    </w:p>
    <w:p w14:paraId="258758F8" w14:textId="7A025B0C" w:rsidR="0026126B" w:rsidRPr="00616AA6" w:rsidRDefault="0026126B" w:rsidP="0026126B">
      <w:pPr>
        <w:pStyle w:val="Pargrafo11pt"/>
        <w:spacing w:before="120" w:after="120" w:line="240" w:lineRule="auto"/>
        <w:rPr>
          <w:color w:val="000000" w:themeColor="text1"/>
          <w:szCs w:val="22"/>
        </w:rPr>
      </w:pPr>
      <w:r w:rsidRPr="00616AA6">
        <w:rPr>
          <w:color w:val="000000" w:themeColor="text1"/>
          <w:szCs w:val="22"/>
        </w:rPr>
        <w:t xml:space="preserve">A avaliação sonora em ambientes internos a edificações deve ser realizada em função do meio de propagação sonora. </w:t>
      </w:r>
    </w:p>
    <w:p w14:paraId="25AA7F3C" w14:textId="3D6A7D63" w:rsidR="007315D4" w:rsidRDefault="005320A5" w:rsidP="0026126B">
      <w:pPr>
        <w:pStyle w:val="Pargrafo11pt"/>
        <w:spacing w:before="120" w:after="120" w:line="240" w:lineRule="auto"/>
        <w:rPr>
          <w:rFonts w:cs="Arial"/>
          <w:noProof w:val="0"/>
          <w:color w:val="000000" w:themeColor="text1"/>
          <w:szCs w:val="22"/>
        </w:rPr>
      </w:pPr>
      <w:r w:rsidRPr="007315D4">
        <w:rPr>
          <w:noProof w:val="0"/>
          <w:color w:val="000000" w:themeColor="text1"/>
          <w:szCs w:val="22"/>
          <w:highlight w:val="yellow"/>
        </w:rPr>
        <w:t xml:space="preserve">Nos casos de transmissão sonora aérea, a avaliação sonora deve ser realizada </w:t>
      </w:r>
      <w:r w:rsidR="0026126B" w:rsidRPr="007315D4">
        <w:rPr>
          <w:rFonts w:cs="Arial"/>
          <w:noProof w:val="0"/>
          <w:color w:val="000000" w:themeColor="text1"/>
          <w:szCs w:val="22"/>
          <w:highlight w:val="yellow"/>
        </w:rPr>
        <w:t xml:space="preserve">pela comparação do </w:t>
      </w:r>
      <w:r w:rsidR="0026126B" w:rsidRPr="007315D4">
        <w:rPr>
          <w:rFonts w:cs="Arial"/>
          <w:i/>
          <w:noProof w:val="0"/>
          <w:color w:val="000000" w:themeColor="text1"/>
          <w:szCs w:val="22"/>
          <w:highlight w:val="yellow"/>
        </w:rPr>
        <w:t>L</w:t>
      </w:r>
      <w:r w:rsidR="0026126B" w:rsidRPr="007315D4">
        <w:rPr>
          <w:rFonts w:cs="Arial"/>
          <w:noProof w:val="0"/>
          <w:color w:val="000000" w:themeColor="text1"/>
          <w:szCs w:val="22"/>
          <w:highlight w:val="yellow"/>
          <w:vertAlign w:val="subscript"/>
        </w:rPr>
        <w:t>ext.</w:t>
      </w:r>
      <w:r w:rsidRPr="007315D4">
        <w:rPr>
          <w:rFonts w:cs="Arial"/>
          <w:noProof w:val="0"/>
          <w:color w:val="000000" w:themeColor="text1"/>
          <w:szCs w:val="22"/>
          <w:highlight w:val="yellow"/>
        </w:rPr>
        <w:t>, calculado conforme 10.6.2, proveniente da fonte-</w:t>
      </w:r>
      <w:r w:rsidR="0026126B" w:rsidRPr="007315D4">
        <w:rPr>
          <w:rFonts w:cs="Arial"/>
          <w:noProof w:val="0"/>
          <w:color w:val="000000" w:themeColor="text1"/>
          <w:szCs w:val="22"/>
          <w:highlight w:val="yellow"/>
        </w:rPr>
        <w:t xml:space="preserve">objeto de avaliação, com os limites de </w:t>
      </w:r>
      <w:r w:rsidR="0026126B" w:rsidRPr="007315D4">
        <w:rPr>
          <w:rFonts w:cs="Arial"/>
          <w:bCs/>
          <w:noProof w:val="0"/>
          <w:color w:val="000000" w:themeColor="text1"/>
          <w:szCs w:val="22"/>
          <w:highlight w:val="yellow"/>
        </w:rPr>
        <w:t>R</w:t>
      </w:r>
      <w:r w:rsidR="0026126B" w:rsidRPr="007315D4">
        <w:rPr>
          <w:rFonts w:cs="Arial"/>
          <w:i/>
          <w:noProof w:val="0"/>
          <w:color w:val="000000" w:themeColor="text1"/>
          <w:szCs w:val="22"/>
          <w:highlight w:val="yellow"/>
        </w:rPr>
        <w:t>L</w:t>
      </w:r>
      <w:r w:rsidR="0026126B" w:rsidRPr="007315D4">
        <w:rPr>
          <w:rFonts w:cs="Arial"/>
          <w:noProof w:val="0"/>
          <w:color w:val="000000" w:themeColor="text1"/>
          <w:szCs w:val="22"/>
          <w:highlight w:val="yellow"/>
          <w:vertAlign w:val="subscript"/>
        </w:rPr>
        <w:t>Aeq</w:t>
      </w:r>
      <w:r w:rsidR="0026126B" w:rsidRPr="007315D4">
        <w:rPr>
          <w:rFonts w:cs="Arial"/>
          <w:noProof w:val="0"/>
          <w:color w:val="000000" w:themeColor="text1"/>
          <w:szCs w:val="22"/>
          <w:highlight w:val="yellow"/>
        </w:rPr>
        <w:t xml:space="preserve"> em função do uso e ocupação do solo no local da edificação que contém o ambiente interno da medição</w:t>
      </w:r>
      <w:r w:rsidRPr="007315D4">
        <w:rPr>
          <w:rFonts w:cs="Arial"/>
          <w:noProof w:val="0"/>
          <w:color w:val="000000" w:themeColor="text1"/>
          <w:szCs w:val="22"/>
          <w:highlight w:val="yellow"/>
        </w:rPr>
        <w:t>, com o correspondente</w:t>
      </w:r>
      <w:r w:rsidR="00664689" w:rsidRPr="007315D4">
        <w:rPr>
          <w:rFonts w:cs="Arial"/>
          <w:noProof w:val="0"/>
          <w:color w:val="000000" w:themeColor="text1"/>
          <w:szCs w:val="22"/>
          <w:highlight w:val="yellow"/>
        </w:rPr>
        <w:t xml:space="preserve"> período/</w:t>
      </w:r>
      <w:r w:rsidRPr="007315D4">
        <w:rPr>
          <w:rFonts w:cs="Arial"/>
          <w:noProof w:val="0"/>
          <w:color w:val="000000" w:themeColor="text1"/>
          <w:szCs w:val="22"/>
          <w:highlight w:val="yellow"/>
        </w:rPr>
        <w:t>horário da medição</w:t>
      </w:r>
      <w:r w:rsidR="0026126B" w:rsidRPr="007315D4">
        <w:rPr>
          <w:rFonts w:cs="Arial"/>
          <w:noProof w:val="0"/>
          <w:color w:val="000000" w:themeColor="text1"/>
          <w:szCs w:val="22"/>
          <w:highlight w:val="yellow"/>
        </w:rPr>
        <w:t>.</w:t>
      </w:r>
      <w:r w:rsidR="0026126B" w:rsidRPr="00616AA6">
        <w:rPr>
          <w:rFonts w:cs="Arial"/>
          <w:noProof w:val="0"/>
          <w:color w:val="000000" w:themeColor="text1"/>
          <w:szCs w:val="22"/>
        </w:rPr>
        <w:t xml:space="preserve"> </w:t>
      </w:r>
      <w:r w:rsidR="007315D4">
        <w:rPr>
          <w:rFonts w:cs="Arial"/>
          <w:noProof w:val="0"/>
          <w:color w:val="000000" w:themeColor="text1"/>
          <w:szCs w:val="22"/>
        </w:rPr>
        <w:t xml:space="preserve"> </w:t>
      </w:r>
      <w:r w:rsidR="007315D4" w:rsidRPr="007315D4">
        <w:rPr>
          <w:rFonts w:cs="Arial"/>
          <w:noProof w:val="0"/>
          <w:color w:val="FF0000"/>
          <w:szCs w:val="22"/>
        </w:rPr>
        <w:t>Ricardo</w:t>
      </w:r>
      <w:r w:rsidR="007315D4">
        <w:rPr>
          <w:rFonts w:cs="Arial"/>
          <w:noProof w:val="0"/>
          <w:color w:val="000000" w:themeColor="text1"/>
          <w:szCs w:val="22"/>
        </w:rPr>
        <w:t xml:space="preserve"> </w:t>
      </w:r>
    </w:p>
    <w:p w14:paraId="0D202710" w14:textId="0B285BF3" w:rsidR="0026126B" w:rsidRPr="00616AA6" w:rsidRDefault="0026126B" w:rsidP="0026126B">
      <w:pPr>
        <w:pStyle w:val="Pargrafo11pt"/>
        <w:spacing w:before="120" w:after="120" w:line="240" w:lineRule="auto"/>
        <w:rPr>
          <w:rFonts w:cs="Arial"/>
          <w:noProof w:val="0"/>
          <w:color w:val="000000" w:themeColor="text1"/>
          <w:szCs w:val="22"/>
        </w:rPr>
      </w:pPr>
      <w:r w:rsidRPr="007315D4">
        <w:rPr>
          <w:rFonts w:cs="Arial"/>
          <w:noProof w:val="0"/>
          <w:color w:val="000000" w:themeColor="text1"/>
          <w:szCs w:val="22"/>
          <w:highlight w:val="yellow"/>
        </w:rPr>
        <w:t xml:space="preserve">Considera-se </w:t>
      </w:r>
      <w:r w:rsidR="005320A5" w:rsidRPr="007315D4">
        <w:rPr>
          <w:noProof w:val="0"/>
          <w:color w:val="000000" w:themeColor="text1"/>
          <w:szCs w:val="22"/>
          <w:highlight w:val="yellow"/>
        </w:rPr>
        <w:t>a ocorrência de impacto sonoro em um ambiente interno de uma edificação</w:t>
      </w:r>
      <w:r w:rsidR="005320A5" w:rsidRPr="007315D4">
        <w:rPr>
          <w:rFonts w:cs="Arial"/>
          <w:noProof w:val="0"/>
          <w:color w:val="000000" w:themeColor="text1"/>
          <w:szCs w:val="22"/>
          <w:highlight w:val="yellow"/>
        </w:rPr>
        <w:t xml:space="preserve"> </w:t>
      </w:r>
      <w:r w:rsidRPr="007315D4">
        <w:rPr>
          <w:rFonts w:cs="Arial"/>
          <w:noProof w:val="0"/>
          <w:color w:val="000000" w:themeColor="text1"/>
          <w:szCs w:val="22"/>
          <w:highlight w:val="yellow"/>
        </w:rPr>
        <w:t xml:space="preserve">quando o </w:t>
      </w:r>
      <w:r w:rsidRPr="007315D4">
        <w:rPr>
          <w:rFonts w:cs="Arial"/>
          <w:i/>
          <w:noProof w:val="0"/>
          <w:color w:val="000000" w:themeColor="text1"/>
          <w:szCs w:val="22"/>
          <w:highlight w:val="yellow"/>
        </w:rPr>
        <w:t>L</w:t>
      </w:r>
      <w:r w:rsidRPr="007315D4">
        <w:rPr>
          <w:rFonts w:cs="Arial"/>
          <w:noProof w:val="0"/>
          <w:color w:val="000000" w:themeColor="text1"/>
          <w:szCs w:val="22"/>
          <w:highlight w:val="yellow"/>
          <w:vertAlign w:val="subscript"/>
        </w:rPr>
        <w:t>R</w:t>
      </w:r>
      <w:r w:rsidRPr="007315D4">
        <w:rPr>
          <w:rFonts w:cs="Arial"/>
          <w:noProof w:val="0"/>
          <w:color w:val="000000" w:themeColor="text1"/>
          <w:szCs w:val="22"/>
          <w:highlight w:val="yellow"/>
        </w:rPr>
        <w:t xml:space="preserve"> for </w:t>
      </w:r>
      <w:r w:rsidR="005320A5" w:rsidRPr="007315D4">
        <w:rPr>
          <w:rFonts w:cs="Arial"/>
          <w:noProof w:val="0"/>
          <w:color w:val="000000" w:themeColor="text1"/>
          <w:szCs w:val="22"/>
          <w:highlight w:val="yellow"/>
        </w:rPr>
        <w:t xml:space="preserve">maior que </w:t>
      </w:r>
      <w:r w:rsidRPr="007315D4">
        <w:rPr>
          <w:rFonts w:cs="Arial"/>
          <w:noProof w:val="0"/>
          <w:color w:val="000000" w:themeColor="text1"/>
          <w:szCs w:val="22"/>
          <w:highlight w:val="yellow"/>
        </w:rPr>
        <w:t>os limites estabelecidos na Tabela </w:t>
      </w:r>
      <w:r w:rsidR="005320A5" w:rsidRPr="007315D4">
        <w:rPr>
          <w:rFonts w:cs="Arial"/>
          <w:noProof w:val="0"/>
          <w:color w:val="000000" w:themeColor="text1"/>
          <w:szCs w:val="22"/>
          <w:highlight w:val="yellow"/>
        </w:rPr>
        <w:t>3</w:t>
      </w:r>
      <w:r w:rsidRPr="007315D4">
        <w:rPr>
          <w:rFonts w:cs="Arial"/>
          <w:noProof w:val="0"/>
          <w:color w:val="000000" w:themeColor="text1"/>
          <w:szCs w:val="22"/>
          <w:highlight w:val="yellow"/>
        </w:rPr>
        <w:t>.</w:t>
      </w:r>
      <w:r w:rsidR="007315D4" w:rsidRPr="007315D4">
        <w:rPr>
          <w:rFonts w:cs="Arial"/>
          <w:noProof w:val="0"/>
          <w:color w:val="FF0000"/>
          <w:szCs w:val="22"/>
        </w:rPr>
        <w:t xml:space="preserve"> Ricardo</w:t>
      </w:r>
      <w:r w:rsidR="007315D4">
        <w:rPr>
          <w:rFonts w:cs="Arial"/>
          <w:noProof w:val="0"/>
          <w:color w:val="FF0000"/>
          <w:szCs w:val="22"/>
        </w:rPr>
        <w:t>, Jozemar</w:t>
      </w:r>
    </w:p>
    <w:p w14:paraId="6949BB60" w14:textId="33FFB450" w:rsidR="007315D4" w:rsidRDefault="005320A5" w:rsidP="00B704A5">
      <w:pPr>
        <w:pStyle w:val="Pargrafo11pt"/>
        <w:spacing w:line="240" w:lineRule="auto"/>
        <w:rPr>
          <w:noProof w:val="0"/>
          <w:color w:val="000000" w:themeColor="text1"/>
          <w:szCs w:val="22"/>
        </w:rPr>
      </w:pPr>
      <w:r w:rsidRPr="007315D4">
        <w:rPr>
          <w:noProof w:val="0"/>
          <w:color w:val="000000" w:themeColor="text1"/>
          <w:szCs w:val="22"/>
          <w:highlight w:val="yellow"/>
        </w:rPr>
        <w:t>Nos casos de</w:t>
      </w:r>
      <w:r w:rsidR="006B0770" w:rsidRPr="007315D4">
        <w:rPr>
          <w:noProof w:val="0"/>
          <w:color w:val="000000" w:themeColor="text1"/>
          <w:szCs w:val="22"/>
          <w:highlight w:val="yellow"/>
        </w:rPr>
        <w:t xml:space="preserve"> transmissão sonora </w:t>
      </w:r>
      <w:r w:rsidRPr="007315D4">
        <w:rPr>
          <w:noProof w:val="0"/>
          <w:color w:val="000000" w:themeColor="text1"/>
          <w:szCs w:val="22"/>
          <w:highlight w:val="yellow"/>
        </w:rPr>
        <w:t>pelas vibrações na estrutura d</w:t>
      </w:r>
      <w:r w:rsidR="006B0770" w:rsidRPr="007315D4">
        <w:rPr>
          <w:noProof w:val="0"/>
          <w:color w:val="000000" w:themeColor="text1"/>
          <w:szCs w:val="22"/>
          <w:highlight w:val="yellow"/>
        </w:rPr>
        <w:t>a edificação, deve-se avaliar os níveis de pressão sonora contínuos equivalentes, nas bandas proporcionais de 1/1 de oitavas, representativos do ambiente interno e identificar a</w:t>
      </w:r>
      <w:r w:rsidRPr="007315D4">
        <w:rPr>
          <w:noProof w:val="0"/>
          <w:color w:val="000000" w:themeColor="text1"/>
          <w:szCs w:val="22"/>
          <w:highlight w:val="yellow"/>
        </w:rPr>
        <w:t xml:space="preserve"> curva</w:t>
      </w:r>
      <w:r w:rsidR="006B0770" w:rsidRPr="007315D4">
        <w:rPr>
          <w:noProof w:val="0"/>
          <w:color w:val="000000" w:themeColor="text1"/>
          <w:szCs w:val="22"/>
          <w:highlight w:val="yellow"/>
        </w:rPr>
        <w:t xml:space="preserve"> NC </w:t>
      </w:r>
      <w:r w:rsidRPr="007315D4">
        <w:rPr>
          <w:noProof w:val="0"/>
          <w:color w:val="000000" w:themeColor="text1"/>
          <w:szCs w:val="22"/>
          <w:highlight w:val="yellow"/>
        </w:rPr>
        <w:t xml:space="preserve">correspondente ao som </w:t>
      </w:r>
      <w:r w:rsidR="006B0770" w:rsidRPr="007315D4">
        <w:rPr>
          <w:noProof w:val="0"/>
          <w:color w:val="000000" w:themeColor="text1"/>
          <w:szCs w:val="22"/>
          <w:highlight w:val="yellow"/>
        </w:rPr>
        <w:t xml:space="preserve">residual e </w:t>
      </w:r>
      <w:r w:rsidRPr="007315D4">
        <w:rPr>
          <w:noProof w:val="0"/>
          <w:color w:val="000000" w:themeColor="text1"/>
          <w:szCs w:val="22"/>
          <w:highlight w:val="yellow"/>
        </w:rPr>
        <w:t xml:space="preserve">a curva NC correspondente ao som </w:t>
      </w:r>
      <w:r w:rsidR="006B0770" w:rsidRPr="007315D4">
        <w:rPr>
          <w:noProof w:val="0"/>
          <w:color w:val="000000" w:themeColor="text1"/>
          <w:szCs w:val="22"/>
          <w:highlight w:val="yellow"/>
        </w:rPr>
        <w:t>específico associado à fonte sonora-objeto de avaliação.</w:t>
      </w:r>
      <w:r w:rsidRPr="00616AA6">
        <w:rPr>
          <w:noProof w:val="0"/>
          <w:color w:val="000000" w:themeColor="text1"/>
          <w:szCs w:val="22"/>
        </w:rPr>
        <w:t xml:space="preserve"> </w:t>
      </w:r>
      <w:r w:rsidR="007315D4">
        <w:rPr>
          <w:noProof w:val="0"/>
          <w:color w:val="000000" w:themeColor="text1"/>
          <w:szCs w:val="22"/>
        </w:rPr>
        <w:t xml:space="preserve"> </w:t>
      </w:r>
      <w:r w:rsidR="007315D4" w:rsidRPr="007315D4">
        <w:rPr>
          <w:noProof w:val="0"/>
          <w:color w:val="FF0000"/>
          <w:szCs w:val="22"/>
        </w:rPr>
        <w:t>Jozemar</w:t>
      </w:r>
    </w:p>
    <w:p w14:paraId="67A8F3B5" w14:textId="668C6B5D" w:rsidR="00B704A5" w:rsidRPr="00616AA6" w:rsidRDefault="00B704A5" w:rsidP="00B704A5">
      <w:pPr>
        <w:pStyle w:val="Pargrafo11pt"/>
        <w:spacing w:line="240" w:lineRule="auto"/>
        <w:rPr>
          <w:noProof w:val="0"/>
          <w:color w:val="000000" w:themeColor="text1"/>
          <w:szCs w:val="22"/>
        </w:rPr>
      </w:pPr>
      <w:r w:rsidRPr="007315D4">
        <w:rPr>
          <w:noProof w:val="0"/>
          <w:color w:val="000000" w:themeColor="text1"/>
          <w:szCs w:val="22"/>
          <w:highlight w:val="yellow"/>
        </w:rPr>
        <w:t>Considera-se a ocorrência de impacto sonoro em um ambiente interno de uma edificação, quando a curva NC do som específico for superior à</w:t>
      </w:r>
      <w:r w:rsidR="005320A5" w:rsidRPr="007315D4">
        <w:rPr>
          <w:noProof w:val="0"/>
          <w:color w:val="000000" w:themeColor="text1"/>
          <w:szCs w:val="22"/>
          <w:highlight w:val="yellow"/>
        </w:rPr>
        <w:t xml:space="preserve"> curva NC do som residual. As curvas NC estão especificadas</w:t>
      </w:r>
      <w:r w:rsidRPr="007315D4">
        <w:rPr>
          <w:noProof w:val="0"/>
          <w:color w:val="000000" w:themeColor="text1"/>
          <w:szCs w:val="22"/>
          <w:highlight w:val="yellow"/>
        </w:rPr>
        <w:t xml:space="preserve"> </w:t>
      </w:r>
      <w:r w:rsidR="005320A5" w:rsidRPr="007315D4">
        <w:rPr>
          <w:noProof w:val="0"/>
          <w:color w:val="000000" w:themeColor="text1"/>
          <w:szCs w:val="22"/>
          <w:highlight w:val="yellow"/>
        </w:rPr>
        <w:t xml:space="preserve">na </w:t>
      </w:r>
      <w:r w:rsidRPr="007315D4">
        <w:rPr>
          <w:noProof w:val="0"/>
          <w:color w:val="000000" w:themeColor="text1"/>
          <w:szCs w:val="22"/>
          <w:highlight w:val="yellow"/>
        </w:rPr>
        <w:t xml:space="preserve">tabela </w:t>
      </w:r>
      <w:r w:rsidR="005320A5" w:rsidRPr="007315D4">
        <w:rPr>
          <w:noProof w:val="0"/>
          <w:color w:val="000000" w:themeColor="text1"/>
          <w:szCs w:val="22"/>
          <w:highlight w:val="yellow"/>
        </w:rPr>
        <w:t>4</w:t>
      </w:r>
      <w:r w:rsidRPr="007315D4">
        <w:rPr>
          <w:noProof w:val="0"/>
          <w:color w:val="000000" w:themeColor="text1"/>
          <w:szCs w:val="22"/>
          <w:highlight w:val="yellow"/>
        </w:rPr>
        <w:t>.</w:t>
      </w:r>
      <w:r w:rsidR="007315D4">
        <w:rPr>
          <w:noProof w:val="0"/>
          <w:color w:val="000000" w:themeColor="text1"/>
          <w:szCs w:val="22"/>
        </w:rPr>
        <w:t xml:space="preserve"> </w:t>
      </w:r>
      <w:r w:rsidR="007315D4" w:rsidRPr="007315D4">
        <w:rPr>
          <w:noProof w:val="0"/>
          <w:color w:val="FF0000"/>
          <w:szCs w:val="22"/>
        </w:rPr>
        <w:t>Juan</w:t>
      </w:r>
    </w:p>
    <w:p w14:paraId="579A51FA" w14:textId="6B3F5A1C" w:rsidR="00B704A5" w:rsidRPr="00616AA6" w:rsidRDefault="00B704A5" w:rsidP="00B704A5">
      <w:pPr>
        <w:pStyle w:val="Pargrafo11pt"/>
        <w:spacing w:line="240" w:lineRule="auto"/>
        <w:jc w:val="center"/>
        <w:rPr>
          <w:b/>
          <w:color w:val="000000" w:themeColor="text1"/>
          <w:szCs w:val="22"/>
        </w:rPr>
      </w:pPr>
      <w:r w:rsidRPr="00616AA6">
        <w:rPr>
          <w:b/>
          <w:color w:val="000000" w:themeColor="text1"/>
          <w:szCs w:val="22"/>
        </w:rPr>
        <w:t xml:space="preserve">Tabela </w:t>
      </w:r>
      <w:r w:rsidR="005320A5" w:rsidRPr="00616AA6">
        <w:rPr>
          <w:b/>
          <w:color w:val="000000" w:themeColor="text1"/>
          <w:szCs w:val="22"/>
        </w:rPr>
        <w:t>4</w:t>
      </w:r>
      <w:r w:rsidRPr="00616AA6">
        <w:rPr>
          <w:b/>
          <w:color w:val="000000" w:themeColor="text1"/>
          <w:szCs w:val="22"/>
        </w:rPr>
        <w:t xml:space="preserve"> – Níveis de pressão sonora contínuos equivalentes correspondentes às curvas NC por bandas proporcionais de 1/1 de oitava, em decibels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5"/>
        <w:gridCol w:w="794"/>
        <w:gridCol w:w="794"/>
        <w:gridCol w:w="794"/>
        <w:gridCol w:w="794"/>
        <w:gridCol w:w="794"/>
        <w:gridCol w:w="794"/>
        <w:gridCol w:w="794"/>
        <w:gridCol w:w="794"/>
        <w:gridCol w:w="794"/>
        <w:gridCol w:w="794"/>
      </w:tblGrid>
      <w:tr w:rsidR="00616AA6" w:rsidRPr="00616AA6" w14:paraId="6917ED9C" w14:textId="77777777" w:rsidTr="00B60FD3">
        <w:trPr>
          <w:trHeight w:val="826"/>
          <w:tblHeader/>
          <w:jc w:val="center"/>
        </w:trPr>
        <w:tc>
          <w:tcPr>
            <w:tcW w:w="895" w:type="dxa"/>
            <w:vMerge w:val="restart"/>
            <w:shd w:val="clear" w:color="auto" w:fill="F2F2F2"/>
            <w:vAlign w:val="center"/>
          </w:tcPr>
          <w:p w14:paraId="5647BAE3"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lastRenderedPageBreak/>
              <w:t xml:space="preserve">Curva </w:t>
            </w:r>
            <w:r w:rsidRPr="00616AA6">
              <w:rPr>
                <w:rFonts w:cs="Arial"/>
                <w:noProof w:val="0"/>
                <w:color w:val="000000" w:themeColor="text1"/>
                <w:szCs w:val="22"/>
              </w:rPr>
              <w:t>NC</w:t>
            </w:r>
          </w:p>
        </w:tc>
        <w:tc>
          <w:tcPr>
            <w:tcW w:w="7940" w:type="dxa"/>
            <w:gridSpan w:val="10"/>
            <w:shd w:val="clear" w:color="auto" w:fill="F2F2F2"/>
            <w:vAlign w:val="center"/>
          </w:tcPr>
          <w:p w14:paraId="18D972DB"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Frequências centrais das bandas de oitava</w:t>
            </w:r>
          </w:p>
        </w:tc>
      </w:tr>
      <w:tr w:rsidR="00616AA6" w:rsidRPr="00616AA6" w14:paraId="340784D3" w14:textId="77777777" w:rsidTr="00B60FD3">
        <w:trPr>
          <w:trHeight w:val="682"/>
          <w:tblHeader/>
          <w:jc w:val="center"/>
        </w:trPr>
        <w:tc>
          <w:tcPr>
            <w:tcW w:w="895" w:type="dxa"/>
            <w:vMerge/>
            <w:shd w:val="clear" w:color="auto" w:fill="F2F2F2"/>
            <w:vAlign w:val="center"/>
          </w:tcPr>
          <w:p w14:paraId="56036066" w14:textId="77777777" w:rsidR="00B704A5" w:rsidRPr="00616AA6" w:rsidRDefault="00B704A5" w:rsidP="00B60FD3">
            <w:pPr>
              <w:pStyle w:val="Pargrafo11pt"/>
              <w:spacing w:after="0" w:line="240" w:lineRule="auto"/>
              <w:jc w:val="center"/>
              <w:rPr>
                <w:rFonts w:cs="Arial"/>
                <w:b/>
                <w:noProof w:val="0"/>
                <w:color w:val="000000" w:themeColor="text1"/>
                <w:szCs w:val="22"/>
              </w:rPr>
            </w:pPr>
          </w:p>
        </w:tc>
        <w:tc>
          <w:tcPr>
            <w:tcW w:w="794" w:type="dxa"/>
            <w:shd w:val="clear" w:color="auto" w:fill="F2F2F2"/>
            <w:vAlign w:val="center"/>
          </w:tcPr>
          <w:p w14:paraId="5A960404"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 xml:space="preserve">16 </w:t>
            </w:r>
          </w:p>
          <w:p w14:paraId="4824FAEC"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Hz</w:t>
            </w:r>
          </w:p>
        </w:tc>
        <w:tc>
          <w:tcPr>
            <w:tcW w:w="794" w:type="dxa"/>
            <w:shd w:val="clear" w:color="auto" w:fill="F2F2F2"/>
            <w:vAlign w:val="center"/>
          </w:tcPr>
          <w:p w14:paraId="4DBB1809"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31,5</w:t>
            </w:r>
          </w:p>
          <w:p w14:paraId="1D95E51E"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Hz</w:t>
            </w:r>
          </w:p>
        </w:tc>
        <w:tc>
          <w:tcPr>
            <w:tcW w:w="794" w:type="dxa"/>
            <w:shd w:val="clear" w:color="auto" w:fill="F2F2F2"/>
            <w:vAlign w:val="center"/>
          </w:tcPr>
          <w:p w14:paraId="1A836D31"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63</w:t>
            </w:r>
          </w:p>
          <w:p w14:paraId="3F00BA9B"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Hz</w:t>
            </w:r>
          </w:p>
        </w:tc>
        <w:tc>
          <w:tcPr>
            <w:tcW w:w="794" w:type="dxa"/>
            <w:shd w:val="clear" w:color="auto" w:fill="F2F2F2"/>
            <w:vAlign w:val="center"/>
          </w:tcPr>
          <w:p w14:paraId="1A03A2EE"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125</w:t>
            </w:r>
          </w:p>
          <w:p w14:paraId="188E370A"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Hz</w:t>
            </w:r>
          </w:p>
        </w:tc>
        <w:tc>
          <w:tcPr>
            <w:tcW w:w="794" w:type="dxa"/>
            <w:shd w:val="clear" w:color="auto" w:fill="F2F2F2"/>
            <w:vAlign w:val="center"/>
          </w:tcPr>
          <w:p w14:paraId="22E2456A"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250</w:t>
            </w:r>
          </w:p>
          <w:p w14:paraId="5D8DB19F"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Hz</w:t>
            </w:r>
          </w:p>
        </w:tc>
        <w:tc>
          <w:tcPr>
            <w:tcW w:w="794" w:type="dxa"/>
            <w:shd w:val="clear" w:color="auto" w:fill="F2F2F2"/>
            <w:vAlign w:val="center"/>
          </w:tcPr>
          <w:p w14:paraId="1FE410DB"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500</w:t>
            </w:r>
          </w:p>
          <w:p w14:paraId="0B677136"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Hz</w:t>
            </w:r>
          </w:p>
        </w:tc>
        <w:tc>
          <w:tcPr>
            <w:tcW w:w="794" w:type="dxa"/>
            <w:shd w:val="clear" w:color="auto" w:fill="F2F2F2"/>
            <w:vAlign w:val="center"/>
          </w:tcPr>
          <w:p w14:paraId="1A6EDB51"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1</w:t>
            </w:r>
          </w:p>
          <w:p w14:paraId="29E07CD5"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kHz</w:t>
            </w:r>
          </w:p>
        </w:tc>
        <w:tc>
          <w:tcPr>
            <w:tcW w:w="794" w:type="dxa"/>
            <w:shd w:val="clear" w:color="auto" w:fill="F2F2F2"/>
            <w:vAlign w:val="center"/>
          </w:tcPr>
          <w:p w14:paraId="2421B905"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2</w:t>
            </w:r>
          </w:p>
          <w:p w14:paraId="3CC3ACCA"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kHz</w:t>
            </w:r>
          </w:p>
        </w:tc>
        <w:tc>
          <w:tcPr>
            <w:tcW w:w="794" w:type="dxa"/>
            <w:shd w:val="clear" w:color="auto" w:fill="F2F2F2"/>
            <w:vAlign w:val="center"/>
          </w:tcPr>
          <w:p w14:paraId="39C88F29"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4</w:t>
            </w:r>
          </w:p>
          <w:p w14:paraId="5E28E03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kHz</w:t>
            </w:r>
          </w:p>
        </w:tc>
        <w:tc>
          <w:tcPr>
            <w:tcW w:w="794" w:type="dxa"/>
            <w:shd w:val="clear" w:color="auto" w:fill="F2F2F2"/>
            <w:vAlign w:val="center"/>
          </w:tcPr>
          <w:p w14:paraId="612DE93B"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8</w:t>
            </w:r>
          </w:p>
          <w:p w14:paraId="39595B1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kHz</w:t>
            </w:r>
          </w:p>
        </w:tc>
      </w:tr>
      <w:tr w:rsidR="00616AA6" w:rsidRPr="00616AA6" w14:paraId="54A31DF6" w14:textId="77777777" w:rsidTr="00B60FD3">
        <w:trPr>
          <w:trHeight w:val="397"/>
          <w:jc w:val="center"/>
        </w:trPr>
        <w:tc>
          <w:tcPr>
            <w:tcW w:w="895" w:type="dxa"/>
            <w:shd w:val="clear" w:color="auto" w:fill="auto"/>
            <w:vAlign w:val="center"/>
          </w:tcPr>
          <w:p w14:paraId="1F7F70D7"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70</w:t>
            </w:r>
          </w:p>
        </w:tc>
        <w:tc>
          <w:tcPr>
            <w:tcW w:w="794" w:type="dxa"/>
            <w:shd w:val="clear" w:color="auto" w:fill="auto"/>
            <w:vAlign w:val="center"/>
          </w:tcPr>
          <w:p w14:paraId="7718A7F1"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90</w:t>
            </w:r>
          </w:p>
        </w:tc>
        <w:tc>
          <w:tcPr>
            <w:tcW w:w="794" w:type="dxa"/>
            <w:shd w:val="clear" w:color="auto" w:fill="auto"/>
            <w:vAlign w:val="center"/>
          </w:tcPr>
          <w:p w14:paraId="07EFBF77"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90</w:t>
            </w:r>
          </w:p>
        </w:tc>
        <w:tc>
          <w:tcPr>
            <w:tcW w:w="794" w:type="dxa"/>
            <w:shd w:val="clear" w:color="auto" w:fill="auto"/>
            <w:vAlign w:val="center"/>
          </w:tcPr>
          <w:p w14:paraId="1390F5E6"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84</w:t>
            </w:r>
          </w:p>
        </w:tc>
        <w:tc>
          <w:tcPr>
            <w:tcW w:w="794" w:type="dxa"/>
            <w:shd w:val="clear" w:color="auto" w:fill="auto"/>
            <w:vAlign w:val="center"/>
          </w:tcPr>
          <w:p w14:paraId="3B363ED7"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79</w:t>
            </w:r>
          </w:p>
        </w:tc>
        <w:tc>
          <w:tcPr>
            <w:tcW w:w="794" w:type="dxa"/>
            <w:shd w:val="clear" w:color="auto" w:fill="auto"/>
            <w:vAlign w:val="center"/>
          </w:tcPr>
          <w:p w14:paraId="2B15801E"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75</w:t>
            </w:r>
          </w:p>
        </w:tc>
        <w:tc>
          <w:tcPr>
            <w:tcW w:w="794" w:type="dxa"/>
            <w:shd w:val="clear" w:color="auto" w:fill="auto"/>
            <w:vAlign w:val="center"/>
          </w:tcPr>
          <w:p w14:paraId="72E0D9B5"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72</w:t>
            </w:r>
          </w:p>
        </w:tc>
        <w:tc>
          <w:tcPr>
            <w:tcW w:w="794" w:type="dxa"/>
            <w:shd w:val="clear" w:color="auto" w:fill="auto"/>
            <w:vAlign w:val="center"/>
          </w:tcPr>
          <w:p w14:paraId="370CFAA7"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71</w:t>
            </w:r>
          </w:p>
        </w:tc>
        <w:tc>
          <w:tcPr>
            <w:tcW w:w="794" w:type="dxa"/>
            <w:shd w:val="clear" w:color="auto" w:fill="auto"/>
            <w:vAlign w:val="center"/>
          </w:tcPr>
          <w:p w14:paraId="07F8A2ED"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70</w:t>
            </w:r>
          </w:p>
        </w:tc>
        <w:tc>
          <w:tcPr>
            <w:tcW w:w="794" w:type="dxa"/>
            <w:shd w:val="clear" w:color="auto" w:fill="auto"/>
            <w:vAlign w:val="center"/>
          </w:tcPr>
          <w:p w14:paraId="688F11CC"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68</w:t>
            </w:r>
          </w:p>
        </w:tc>
        <w:tc>
          <w:tcPr>
            <w:tcW w:w="794" w:type="dxa"/>
            <w:shd w:val="clear" w:color="auto" w:fill="auto"/>
            <w:vAlign w:val="center"/>
          </w:tcPr>
          <w:p w14:paraId="53AAA5AF"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68</w:t>
            </w:r>
          </w:p>
        </w:tc>
      </w:tr>
      <w:tr w:rsidR="00616AA6" w:rsidRPr="00616AA6" w14:paraId="63FAE41C" w14:textId="77777777" w:rsidTr="00B60FD3">
        <w:trPr>
          <w:trHeight w:val="397"/>
          <w:jc w:val="center"/>
        </w:trPr>
        <w:tc>
          <w:tcPr>
            <w:tcW w:w="895" w:type="dxa"/>
            <w:shd w:val="clear" w:color="auto" w:fill="auto"/>
            <w:vAlign w:val="center"/>
          </w:tcPr>
          <w:p w14:paraId="10C15C15"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65</w:t>
            </w:r>
          </w:p>
        </w:tc>
        <w:tc>
          <w:tcPr>
            <w:tcW w:w="794" w:type="dxa"/>
            <w:shd w:val="clear" w:color="auto" w:fill="auto"/>
            <w:vAlign w:val="center"/>
          </w:tcPr>
          <w:p w14:paraId="64F652D1"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90</w:t>
            </w:r>
          </w:p>
        </w:tc>
        <w:tc>
          <w:tcPr>
            <w:tcW w:w="794" w:type="dxa"/>
            <w:shd w:val="clear" w:color="auto" w:fill="auto"/>
            <w:vAlign w:val="center"/>
          </w:tcPr>
          <w:p w14:paraId="58D3F6D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88</w:t>
            </w:r>
          </w:p>
        </w:tc>
        <w:tc>
          <w:tcPr>
            <w:tcW w:w="794" w:type="dxa"/>
            <w:shd w:val="clear" w:color="auto" w:fill="auto"/>
            <w:vAlign w:val="center"/>
          </w:tcPr>
          <w:p w14:paraId="56B0701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80</w:t>
            </w:r>
          </w:p>
        </w:tc>
        <w:tc>
          <w:tcPr>
            <w:tcW w:w="794" w:type="dxa"/>
            <w:shd w:val="clear" w:color="auto" w:fill="auto"/>
            <w:vAlign w:val="center"/>
          </w:tcPr>
          <w:p w14:paraId="49C8023C"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75</w:t>
            </w:r>
          </w:p>
        </w:tc>
        <w:tc>
          <w:tcPr>
            <w:tcW w:w="794" w:type="dxa"/>
            <w:shd w:val="clear" w:color="auto" w:fill="auto"/>
            <w:vAlign w:val="center"/>
          </w:tcPr>
          <w:p w14:paraId="190A8B45"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71</w:t>
            </w:r>
          </w:p>
        </w:tc>
        <w:tc>
          <w:tcPr>
            <w:tcW w:w="794" w:type="dxa"/>
            <w:shd w:val="clear" w:color="auto" w:fill="auto"/>
            <w:vAlign w:val="center"/>
          </w:tcPr>
          <w:p w14:paraId="448D96E1"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68</w:t>
            </w:r>
          </w:p>
        </w:tc>
        <w:tc>
          <w:tcPr>
            <w:tcW w:w="794" w:type="dxa"/>
            <w:shd w:val="clear" w:color="auto" w:fill="auto"/>
            <w:vAlign w:val="center"/>
          </w:tcPr>
          <w:p w14:paraId="06E21427"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65</w:t>
            </w:r>
          </w:p>
        </w:tc>
        <w:tc>
          <w:tcPr>
            <w:tcW w:w="794" w:type="dxa"/>
            <w:shd w:val="clear" w:color="auto" w:fill="auto"/>
            <w:vAlign w:val="center"/>
          </w:tcPr>
          <w:p w14:paraId="2A2BCA8D"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64</w:t>
            </w:r>
          </w:p>
        </w:tc>
        <w:tc>
          <w:tcPr>
            <w:tcW w:w="794" w:type="dxa"/>
            <w:shd w:val="clear" w:color="auto" w:fill="auto"/>
            <w:vAlign w:val="center"/>
          </w:tcPr>
          <w:p w14:paraId="6D064768"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63</w:t>
            </w:r>
          </w:p>
        </w:tc>
        <w:tc>
          <w:tcPr>
            <w:tcW w:w="794" w:type="dxa"/>
            <w:shd w:val="clear" w:color="auto" w:fill="auto"/>
            <w:vAlign w:val="center"/>
          </w:tcPr>
          <w:p w14:paraId="24EE45DD"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62</w:t>
            </w:r>
          </w:p>
        </w:tc>
      </w:tr>
      <w:tr w:rsidR="00616AA6" w:rsidRPr="00616AA6" w14:paraId="5B4BB2FC" w14:textId="77777777" w:rsidTr="00B60FD3">
        <w:trPr>
          <w:trHeight w:val="397"/>
          <w:jc w:val="center"/>
        </w:trPr>
        <w:tc>
          <w:tcPr>
            <w:tcW w:w="895" w:type="dxa"/>
            <w:shd w:val="clear" w:color="auto" w:fill="auto"/>
            <w:vAlign w:val="center"/>
          </w:tcPr>
          <w:p w14:paraId="2B0DE22F"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60</w:t>
            </w:r>
          </w:p>
        </w:tc>
        <w:tc>
          <w:tcPr>
            <w:tcW w:w="794" w:type="dxa"/>
            <w:shd w:val="clear" w:color="auto" w:fill="auto"/>
            <w:vAlign w:val="center"/>
          </w:tcPr>
          <w:p w14:paraId="4EAB010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90</w:t>
            </w:r>
          </w:p>
        </w:tc>
        <w:tc>
          <w:tcPr>
            <w:tcW w:w="794" w:type="dxa"/>
            <w:shd w:val="clear" w:color="auto" w:fill="auto"/>
            <w:vAlign w:val="center"/>
          </w:tcPr>
          <w:p w14:paraId="1152A51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85</w:t>
            </w:r>
          </w:p>
        </w:tc>
        <w:tc>
          <w:tcPr>
            <w:tcW w:w="794" w:type="dxa"/>
            <w:shd w:val="clear" w:color="auto" w:fill="auto"/>
            <w:vAlign w:val="center"/>
          </w:tcPr>
          <w:p w14:paraId="2A93098A"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77</w:t>
            </w:r>
          </w:p>
        </w:tc>
        <w:tc>
          <w:tcPr>
            <w:tcW w:w="794" w:type="dxa"/>
            <w:shd w:val="clear" w:color="auto" w:fill="auto"/>
            <w:vAlign w:val="center"/>
          </w:tcPr>
          <w:p w14:paraId="65E1CBD9"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71</w:t>
            </w:r>
          </w:p>
        </w:tc>
        <w:tc>
          <w:tcPr>
            <w:tcW w:w="794" w:type="dxa"/>
            <w:shd w:val="clear" w:color="auto" w:fill="auto"/>
            <w:vAlign w:val="center"/>
          </w:tcPr>
          <w:p w14:paraId="2256201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66</w:t>
            </w:r>
          </w:p>
        </w:tc>
        <w:tc>
          <w:tcPr>
            <w:tcW w:w="794" w:type="dxa"/>
            <w:shd w:val="clear" w:color="auto" w:fill="auto"/>
            <w:vAlign w:val="center"/>
          </w:tcPr>
          <w:p w14:paraId="5D191D04"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63</w:t>
            </w:r>
          </w:p>
        </w:tc>
        <w:tc>
          <w:tcPr>
            <w:tcW w:w="794" w:type="dxa"/>
            <w:shd w:val="clear" w:color="auto" w:fill="auto"/>
            <w:vAlign w:val="center"/>
          </w:tcPr>
          <w:p w14:paraId="277B116C"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60</w:t>
            </w:r>
          </w:p>
        </w:tc>
        <w:tc>
          <w:tcPr>
            <w:tcW w:w="794" w:type="dxa"/>
            <w:shd w:val="clear" w:color="auto" w:fill="auto"/>
            <w:vAlign w:val="center"/>
          </w:tcPr>
          <w:p w14:paraId="3758367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59</w:t>
            </w:r>
          </w:p>
        </w:tc>
        <w:tc>
          <w:tcPr>
            <w:tcW w:w="794" w:type="dxa"/>
            <w:shd w:val="clear" w:color="auto" w:fill="auto"/>
            <w:vAlign w:val="center"/>
          </w:tcPr>
          <w:p w14:paraId="4E2DA7ED"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58</w:t>
            </w:r>
          </w:p>
        </w:tc>
        <w:tc>
          <w:tcPr>
            <w:tcW w:w="794" w:type="dxa"/>
            <w:shd w:val="clear" w:color="auto" w:fill="auto"/>
            <w:vAlign w:val="center"/>
          </w:tcPr>
          <w:p w14:paraId="48901A3F"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57</w:t>
            </w:r>
          </w:p>
        </w:tc>
      </w:tr>
      <w:tr w:rsidR="00616AA6" w:rsidRPr="00616AA6" w14:paraId="2C3CD0B9" w14:textId="77777777" w:rsidTr="00B60FD3">
        <w:trPr>
          <w:trHeight w:val="397"/>
          <w:jc w:val="center"/>
        </w:trPr>
        <w:tc>
          <w:tcPr>
            <w:tcW w:w="895" w:type="dxa"/>
            <w:shd w:val="clear" w:color="auto" w:fill="auto"/>
            <w:vAlign w:val="center"/>
          </w:tcPr>
          <w:p w14:paraId="021E4E0F"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55</w:t>
            </w:r>
          </w:p>
        </w:tc>
        <w:tc>
          <w:tcPr>
            <w:tcW w:w="794" w:type="dxa"/>
            <w:shd w:val="clear" w:color="auto" w:fill="auto"/>
            <w:vAlign w:val="center"/>
          </w:tcPr>
          <w:p w14:paraId="5FA5472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89</w:t>
            </w:r>
          </w:p>
        </w:tc>
        <w:tc>
          <w:tcPr>
            <w:tcW w:w="794" w:type="dxa"/>
            <w:shd w:val="clear" w:color="auto" w:fill="auto"/>
            <w:vAlign w:val="center"/>
          </w:tcPr>
          <w:p w14:paraId="62A680E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82</w:t>
            </w:r>
          </w:p>
        </w:tc>
        <w:tc>
          <w:tcPr>
            <w:tcW w:w="794" w:type="dxa"/>
            <w:shd w:val="clear" w:color="auto" w:fill="auto"/>
            <w:vAlign w:val="center"/>
          </w:tcPr>
          <w:p w14:paraId="28AAF196"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74</w:t>
            </w:r>
          </w:p>
        </w:tc>
        <w:tc>
          <w:tcPr>
            <w:tcW w:w="794" w:type="dxa"/>
            <w:shd w:val="clear" w:color="auto" w:fill="auto"/>
            <w:vAlign w:val="center"/>
          </w:tcPr>
          <w:p w14:paraId="4102C3A9"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67</w:t>
            </w:r>
          </w:p>
        </w:tc>
        <w:tc>
          <w:tcPr>
            <w:tcW w:w="794" w:type="dxa"/>
            <w:shd w:val="clear" w:color="auto" w:fill="auto"/>
            <w:vAlign w:val="center"/>
          </w:tcPr>
          <w:p w14:paraId="2218FEC4"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62</w:t>
            </w:r>
          </w:p>
        </w:tc>
        <w:tc>
          <w:tcPr>
            <w:tcW w:w="794" w:type="dxa"/>
            <w:shd w:val="clear" w:color="auto" w:fill="auto"/>
            <w:vAlign w:val="center"/>
          </w:tcPr>
          <w:p w14:paraId="33F26CE9"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58</w:t>
            </w:r>
          </w:p>
        </w:tc>
        <w:tc>
          <w:tcPr>
            <w:tcW w:w="794" w:type="dxa"/>
            <w:shd w:val="clear" w:color="auto" w:fill="auto"/>
            <w:vAlign w:val="center"/>
          </w:tcPr>
          <w:p w14:paraId="7648F9F6"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56</w:t>
            </w:r>
          </w:p>
        </w:tc>
        <w:tc>
          <w:tcPr>
            <w:tcW w:w="794" w:type="dxa"/>
            <w:shd w:val="clear" w:color="auto" w:fill="auto"/>
            <w:vAlign w:val="center"/>
          </w:tcPr>
          <w:p w14:paraId="68AA51F8"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54</w:t>
            </w:r>
          </w:p>
        </w:tc>
        <w:tc>
          <w:tcPr>
            <w:tcW w:w="794" w:type="dxa"/>
            <w:shd w:val="clear" w:color="auto" w:fill="auto"/>
            <w:vAlign w:val="center"/>
          </w:tcPr>
          <w:p w14:paraId="69177DD1"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53</w:t>
            </w:r>
          </w:p>
        </w:tc>
        <w:tc>
          <w:tcPr>
            <w:tcW w:w="794" w:type="dxa"/>
            <w:shd w:val="clear" w:color="auto" w:fill="auto"/>
            <w:vAlign w:val="center"/>
          </w:tcPr>
          <w:p w14:paraId="4542BC41"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52</w:t>
            </w:r>
          </w:p>
        </w:tc>
      </w:tr>
      <w:tr w:rsidR="00616AA6" w:rsidRPr="00616AA6" w14:paraId="101F0AB2" w14:textId="77777777" w:rsidTr="00B60FD3">
        <w:trPr>
          <w:trHeight w:val="397"/>
          <w:jc w:val="center"/>
        </w:trPr>
        <w:tc>
          <w:tcPr>
            <w:tcW w:w="895" w:type="dxa"/>
            <w:shd w:val="clear" w:color="auto" w:fill="auto"/>
            <w:vAlign w:val="center"/>
          </w:tcPr>
          <w:p w14:paraId="34200B25"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50</w:t>
            </w:r>
          </w:p>
        </w:tc>
        <w:tc>
          <w:tcPr>
            <w:tcW w:w="794" w:type="dxa"/>
            <w:shd w:val="clear" w:color="auto" w:fill="auto"/>
            <w:vAlign w:val="center"/>
          </w:tcPr>
          <w:p w14:paraId="4C585E49"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87</w:t>
            </w:r>
          </w:p>
        </w:tc>
        <w:tc>
          <w:tcPr>
            <w:tcW w:w="794" w:type="dxa"/>
            <w:shd w:val="clear" w:color="auto" w:fill="auto"/>
            <w:vAlign w:val="center"/>
          </w:tcPr>
          <w:p w14:paraId="7525FA2C"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79</w:t>
            </w:r>
          </w:p>
        </w:tc>
        <w:tc>
          <w:tcPr>
            <w:tcW w:w="794" w:type="dxa"/>
            <w:shd w:val="clear" w:color="auto" w:fill="auto"/>
            <w:vAlign w:val="center"/>
          </w:tcPr>
          <w:p w14:paraId="4CFB5A27"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71</w:t>
            </w:r>
          </w:p>
        </w:tc>
        <w:tc>
          <w:tcPr>
            <w:tcW w:w="794" w:type="dxa"/>
            <w:shd w:val="clear" w:color="auto" w:fill="auto"/>
            <w:vAlign w:val="center"/>
          </w:tcPr>
          <w:p w14:paraId="61BE60DC"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64</w:t>
            </w:r>
          </w:p>
        </w:tc>
        <w:tc>
          <w:tcPr>
            <w:tcW w:w="794" w:type="dxa"/>
            <w:shd w:val="clear" w:color="auto" w:fill="auto"/>
            <w:vAlign w:val="center"/>
          </w:tcPr>
          <w:p w14:paraId="5F96B7D4"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58</w:t>
            </w:r>
          </w:p>
        </w:tc>
        <w:tc>
          <w:tcPr>
            <w:tcW w:w="794" w:type="dxa"/>
            <w:shd w:val="clear" w:color="auto" w:fill="auto"/>
            <w:vAlign w:val="center"/>
          </w:tcPr>
          <w:p w14:paraId="34172D0A"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54</w:t>
            </w:r>
          </w:p>
        </w:tc>
        <w:tc>
          <w:tcPr>
            <w:tcW w:w="794" w:type="dxa"/>
            <w:shd w:val="clear" w:color="auto" w:fill="auto"/>
            <w:vAlign w:val="center"/>
          </w:tcPr>
          <w:p w14:paraId="7827971F"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51</w:t>
            </w:r>
          </w:p>
        </w:tc>
        <w:tc>
          <w:tcPr>
            <w:tcW w:w="794" w:type="dxa"/>
            <w:shd w:val="clear" w:color="auto" w:fill="auto"/>
            <w:vAlign w:val="center"/>
          </w:tcPr>
          <w:p w14:paraId="21DD6CD6"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49</w:t>
            </w:r>
          </w:p>
        </w:tc>
        <w:tc>
          <w:tcPr>
            <w:tcW w:w="794" w:type="dxa"/>
            <w:shd w:val="clear" w:color="auto" w:fill="auto"/>
            <w:vAlign w:val="center"/>
          </w:tcPr>
          <w:p w14:paraId="46A508DC"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48</w:t>
            </w:r>
          </w:p>
        </w:tc>
        <w:tc>
          <w:tcPr>
            <w:tcW w:w="794" w:type="dxa"/>
            <w:shd w:val="clear" w:color="auto" w:fill="auto"/>
            <w:vAlign w:val="center"/>
          </w:tcPr>
          <w:p w14:paraId="4451C5D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47</w:t>
            </w:r>
          </w:p>
        </w:tc>
      </w:tr>
      <w:tr w:rsidR="00616AA6" w:rsidRPr="00616AA6" w14:paraId="38E49ECB" w14:textId="77777777" w:rsidTr="00B60FD3">
        <w:trPr>
          <w:trHeight w:val="397"/>
          <w:jc w:val="center"/>
        </w:trPr>
        <w:tc>
          <w:tcPr>
            <w:tcW w:w="895" w:type="dxa"/>
            <w:shd w:val="clear" w:color="auto" w:fill="auto"/>
            <w:vAlign w:val="center"/>
          </w:tcPr>
          <w:p w14:paraId="11E9F661"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45</w:t>
            </w:r>
          </w:p>
        </w:tc>
        <w:tc>
          <w:tcPr>
            <w:tcW w:w="794" w:type="dxa"/>
            <w:shd w:val="clear" w:color="auto" w:fill="auto"/>
            <w:vAlign w:val="center"/>
          </w:tcPr>
          <w:p w14:paraId="579DA50E"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85</w:t>
            </w:r>
          </w:p>
        </w:tc>
        <w:tc>
          <w:tcPr>
            <w:tcW w:w="794" w:type="dxa"/>
            <w:shd w:val="clear" w:color="auto" w:fill="auto"/>
            <w:vAlign w:val="center"/>
          </w:tcPr>
          <w:p w14:paraId="55D1DE4E"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76</w:t>
            </w:r>
          </w:p>
        </w:tc>
        <w:tc>
          <w:tcPr>
            <w:tcW w:w="794" w:type="dxa"/>
            <w:shd w:val="clear" w:color="auto" w:fill="auto"/>
            <w:vAlign w:val="center"/>
          </w:tcPr>
          <w:p w14:paraId="6F4A3677"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67</w:t>
            </w:r>
          </w:p>
        </w:tc>
        <w:tc>
          <w:tcPr>
            <w:tcW w:w="794" w:type="dxa"/>
            <w:shd w:val="clear" w:color="auto" w:fill="auto"/>
            <w:vAlign w:val="center"/>
          </w:tcPr>
          <w:p w14:paraId="0D187529"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60</w:t>
            </w:r>
          </w:p>
        </w:tc>
        <w:tc>
          <w:tcPr>
            <w:tcW w:w="794" w:type="dxa"/>
            <w:shd w:val="clear" w:color="auto" w:fill="auto"/>
            <w:vAlign w:val="center"/>
          </w:tcPr>
          <w:p w14:paraId="7E53582B"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54</w:t>
            </w:r>
          </w:p>
        </w:tc>
        <w:tc>
          <w:tcPr>
            <w:tcW w:w="794" w:type="dxa"/>
            <w:shd w:val="clear" w:color="auto" w:fill="auto"/>
            <w:vAlign w:val="center"/>
          </w:tcPr>
          <w:p w14:paraId="5E6A654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49</w:t>
            </w:r>
          </w:p>
        </w:tc>
        <w:tc>
          <w:tcPr>
            <w:tcW w:w="794" w:type="dxa"/>
            <w:shd w:val="clear" w:color="auto" w:fill="auto"/>
            <w:vAlign w:val="center"/>
          </w:tcPr>
          <w:p w14:paraId="32BB3D5D"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46</w:t>
            </w:r>
          </w:p>
        </w:tc>
        <w:tc>
          <w:tcPr>
            <w:tcW w:w="794" w:type="dxa"/>
            <w:shd w:val="clear" w:color="auto" w:fill="auto"/>
            <w:vAlign w:val="center"/>
          </w:tcPr>
          <w:p w14:paraId="542DEEF4"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44</w:t>
            </w:r>
          </w:p>
        </w:tc>
        <w:tc>
          <w:tcPr>
            <w:tcW w:w="794" w:type="dxa"/>
            <w:shd w:val="clear" w:color="auto" w:fill="auto"/>
            <w:vAlign w:val="center"/>
          </w:tcPr>
          <w:p w14:paraId="0134DC2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43</w:t>
            </w:r>
          </w:p>
        </w:tc>
        <w:tc>
          <w:tcPr>
            <w:tcW w:w="794" w:type="dxa"/>
            <w:shd w:val="clear" w:color="auto" w:fill="auto"/>
            <w:vAlign w:val="center"/>
          </w:tcPr>
          <w:p w14:paraId="63EDE7DB"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42</w:t>
            </w:r>
          </w:p>
        </w:tc>
      </w:tr>
      <w:tr w:rsidR="00616AA6" w:rsidRPr="00616AA6" w14:paraId="78AD2039" w14:textId="77777777" w:rsidTr="00B60FD3">
        <w:trPr>
          <w:trHeight w:val="397"/>
          <w:jc w:val="center"/>
        </w:trPr>
        <w:tc>
          <w:tcPr>
            <w:tcW w:w="895" w:type="dxa"/>
            <w:shd w:val="clear" w:color="auto" w:fill="auto"/>
            <w:vAlign w:val="center"/>
          </w:tcPr>
          <w:p w14:paraId="35AC95B5"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40</w:t>
            </w:r>
          </w:p>
        </w:tc>
        <w:tc>
          <w:tcPr>
            <w:tcW w:w="794" w:type="dxa"/>
            <w:shd w:val="clear" w:color="auto" w:fill="auto"/>
            <w:vAlign w:val="center"/>
          </w:tcPr>
          <w:p w14:paraId="38F810EE"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84</w:t>
            </w:r>
          </w:p>
        </w:tc>
        <w:tc>
          <w:tcPr>
            <w:tcW w:w="794" w:type="dxa"/>
            <w:shd w:val="clear" w:color="auto" w:fill="auto"/>
            <w:vAlign w:val="center"/>
          </w:tcPr>
          <w:p w14:paraId="1FAE3B9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74</w:t>
            </w:r>
          </w:p>
        </w:tc>
        <w:tc>
          <w:tcPr>
            <w:tcW w:w="794" w:type="dxa"/>
            <w:shd w:val="clear" w:color="auto" w:fill="auto"/>
            <w:vAlign w:val="center"/>
          </w:tcPr>
          <w:p w14:paraId="7A304A5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64</w:t>
            </w:r>
          </w:p>
        </w:tc>
        <w:tc>
          <w:tcPr>
            <w:tcW w:w="794" w:type="dxa"/>
            <w:shd w:val="clear" w:color="auto" w:fill="auto"/>
            <w:vAlign w:val="center"/>
          </w:tcPr>
          <w:p w14:paraId="29A0166A"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56</w:t>
            </w:r>
          </w:p>
        </w:tc>
        <w:tc>
          <w:tcPr>
            <w:tcW w:w="794" w:type="dxa"/>
            <w:shd w:val="clear" w:color="auto" w:fill="auto"/>
            <w:vAlign w:val="center"/>
          </w:tcPr>
          <w:p w14:paraId="7D88A64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50</w:t>
            </w:r>
          </w:p>
        </w:tc>
        <w:tc>
          <w:tcPr>
            <w:tcW w:w="794" w:type="dxa"/>
            <w:shd w:val="clear" w:color="auto" w:fill="auto"/>
            <w:vAlign w:val="center"/>
          </w:tcPr>
          <w:p w14:paraId="7E5F5CA9"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44</w:t>
            </w:r>
          </w:p>
        </w:tc>
        <w:tc>
          <w:tcPr>
            <w:tcW w:w="794" w:type="dxa"/>
            <w:shd w:val="clear" w:color="auto" w:fill="auto"/>
            <w:vAlign w:val="center"/>
          </w:tcPr>
          <w:p w14:paraId="2B72B735"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41</w:t>
            </w:r>
          </w:p>
        </w:tc>
        <w:tc>
          <w:tcPr>
            <w:tcW w:w="794" w:type="dxa"/>
            <w:shd w:val="clear" w:color="auto" w:fill="auto"/>
            <w:vAlign w:val="center"/>
          </w:tcPr>
          <w:p w14:paraId="6AEB30D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39</w:t>
            </w:r>
          </w:p>
        </w:tc>
        <w:tc>
          <w:tcPr>
            <w:tcW w:w="794" w:type="dxa"/>
            <w:shd w:val="clear" w:color="auto" w:fill="auto"/>
            <w:vAlign w:val="center"/>
          </w:tcPr>
          <w:p w14:paraId="5BBC7D1E"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38</w:t>
            </w:r>
          </w:p>
        </w:tc>
        <w:tc>
          <w:tcPr>
            <w:tcW w:w="794" w:type="dxa"/>
            <w:shd w:val="clear" w:color="auto" w:fill="auto"/>
            <w:vAlign w:val="center"/>
          </w:tcPr>
          <w:p w14:paraId="6918D4EB"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37</w:t>
            </w:r>
          </w:p>
        </w:tc>
      </w:tr>
      <w:tr w:rsidR="00616AA6" w:rsidRPr="00616AA6" w14:paraId="455661E9" w14:textId="77777777" w:rsidTr="00B60FD3">
        <w:trPr>
          <w:trHeight w:val="397"/>
          <w:jc w:val="center"/>
        </w:trPr>
        <w:tc>
          <w:tcPr>
            <w:tcW w:w="895" w:type="dxa"/>
            <w:shd w:val="clear" w:color="auto" w:fill="auto"/>
            <w:vAlign w:val="center"/>
          </w:tcPr>
          <w:p w14:paraId="24BA1748"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35</w:t>
            </w:r>
          </w:p>
        </w:tc>
        <w:tc>
          <w:tcPr>
            <w:tcW w:w="794" w:type="dxa"/>
            <w:shd w:val="clear" w:color="auto" w:fill="auto"/>
            <w:vAlign w:val="center"/>
          </w:tcPr>
          <w:p w14:paraId="121BE047"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82</w:t>
            </w:r>
          </w:p>
        </w:tc>
        <w:tc>
          <w:tcPr>
            <w:tcW w:w="794" w:type="dxa"/>
            <w:shd w:val="clear" w:color="auto" w:fill="auto"/>
            <w:vAlign w:val="center"/>
          </w:tcPr>
          <w:p w14:paraId="5277C355"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71</w:t>
            </w:r>
          </w:p>
        </w:tc>
        <w:tc>
          <w:tcPr>
            <w:tcW w:w="794" w:type="dxa"/>
            <w:shd w:val="clear" w:color="auto" w:fill="auto"/>
            <w:vAlign w:val="center"/>
          </w:tcPr>
          <w:p w14:paraId="578D6EEA"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60</w:t>
            </w:r>
          </w:p>
        </w:tc>
        <w:tc>
          <w:tcPr>
            <w:tcW w:w="794" w:type="dxa"/>
            <w:shd w:val="clear" w:color="auto" w:fill="auto"/>
            <w:vAlign w:val="center"/>
          </w:tcPr>
          <w:p w14:paraId="67E4FB7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52</w:t>
            </w:r>
          </w:p>
        </w:tc>
        <w:tc>
          <w:tcPr>
            <w:tcW w:w="794" w:type="dxa"/>
            <w:shd w:val="clear" w:color="auto" w:fill="auto"/>
            <w:vAlign w:val="center"/>
          </w:tcPr>
          <w:p w14:paraId="568F2898"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45</w:t>
            </w:r>
          </w:p>
        </w:tc>
        <w:tc>
          <w:tcPr>
            <w:tcW w:w="794" w:type="dxa"/>
            <w:shd w:val="clear" w:color="auto" w:fill="auto"/>
            <w:vAlign w:val="center"/>
          </w:tcPr>
          <w:p w14:paraId="4D15237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40</w:t>
            </w:r>
          </w:p>
        </w:tc>
        <w:tc>
          <w:tcPr>
            <w:tcW w:w="794" w:type="dxa"/>
            <w:shd w:val="clear" w:color="auto" w:fill="auto"/>
            <w:vAlign w:val="center"/>
          </w:tcPr>
          <w:p w14:paraId="3EFD5FD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36</w:t>
            </w:r>
          </w:p>
        </w:tc>
        <w:tc>
          <w:tcPr>
            <w:tcW w:w="794" w:type="dxa"/>
            <w:shd w:val="clear" w:color="auto" w:fill="auto"/>
            <w:vAlign w:val="center"/>
          </w:tcPr>
          <w:p w14:paraId="1951D6DB"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34</w:t>
            </w:r>
          </w:p>
        </w:tc>
        <w:tc>
          <w:tcPr>
            <w:tcW w:w="794" w:type="dxa"/>
            <w:shd w:val="clear" w:color="auto" w:fill="auto"/>
            <w:vAlign w:val="center"/>
          </w:tcPr>
          <w:p w14:paraId="73AC41AF"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33</w:t>
            </w:r>
          </w:p>
        </w:tc>
        <w:tc>
          <w:tcPr>
            <w:tcW w:w="794" w:type="dxa"/>
            <w:shd w:val="clear" w:color="auto" w:fill="auto"/>
            <w:vAlign w:val="center"/>
          </w:tcPr>
          <w:p w14:paraId="3260C445"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32</w:t>
            </w:r>
          </w:p>
        </w:tc>
      </w:tr>
      <w:tr w:rsidR="00616AA6" w:rsidRPr="00616AA6" w14:paraId="495E6B8B" w14:textId="77777777" w:rsidTr="00B60FD3">
        <w:trPr>
          <w:trHeight w:val="397"/>
          <w:jc w:val="center"/>
        </w:trPr>
        <w:tc>
          <w:tcPr>
            <w:tcW w:w="895" w:type="dxa"/>
            <w:shd w:val="clear" w:color="auto" w:fill="auto"/>
            <w:vAlign w:val="center"/>
          </w:tcPr>
          <w:p w14:paraId="1DF6EF21"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30</w:t>
            </w:r>
          </w:p>
        </w:tc>
        <w:tc>
          <w:tcPr>
            <w:tcW w:w="794" w:type="dxa"/>
            <w:shd w:val="clear" w:color="auto" w:fill="auto"/>
            <w:vAlign w:val="center"/>
          </w:tcPr>
          <w:p w14:paraId="25408368"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81</w:t>
            </w:r>
          </w:p>
        </w:tc>
        <w:tc>
          <w:tcPr>
            <w:tcW w:w="794" w:type="dxa"/>
            <w:shd w:val="clear" w:color="auto" w:fill="auto"/>
            <w:vAlign w:val="center"/>
          </w:tcPr>
          <w:p w14:paraId="36FDEC06"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68</w:t>
            </w:r>
          </w:p>
        </w:tc>
        <w:tc>
          <w:tcPr>
            <w:tcW w:w="794" w:type="dxa"/>
            <w:shd w:val="clear" w:color="auto" w:fill="auto"/>
            <w:vAlign w:val="center"/>
          </w:tcPr>
          <w:p w14:paraId="46546158"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57</w:t>
            </w:r>
          </w:p>
        </w:tc>
        <w:tc>
          <w:tcPr>
            <w:tcW w:w="794" w:type="dxa"/>
            <w:shd w:val="clear" w:color="auto" w:fill="auto"/>
            <w:vAlign w:val="center"/>
          </w:tcPr>
          <w:p w14:paraId="2E274B88"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48</w:t>
            </w:r>
          </w:p>
        </w:tc>
        <w:tc>
          <w:tcPr>
            <w:tcW w:w="794" w:type="dxa"/>
            <w:shd w:val="clear" w:color="auto" w:fill="auto"/>
            <w:vAlign w:val="center"/>
          </w:tcPr>
          <w:p w14:paraId="34895CB9"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41</w:t>
            </w:r>
          </w:p>
        </w:tc>
        <w:tc>
          <w:tcPr>
            <w:tcW w:w="794" w:type="dxa"/>
            <w:shd w:val="clear" w:color="auto" w:fill="auto"/>
            <w:vAlign w:val="center"/>
          </w:tcPr>
          <w:p w14:paraId="14B70784"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35</w:t>
            </w:r>
          </w:p>
        </w:tc>
        <w:tc>
          <w:tcPr>
            <w:tcW w:w="794" w:type="dxa"/>
            <w:shd w:val="clear" w:color="auto" w:fill="auto"/>
            <w:vAlign w:val="center"/>
          </w:tcPr>
          <w:p w14:paraId="4CA8126B"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32</w:t>
            </w:r>
          </w:p>
        </w:tc>
        <w:tc>
          <w:tcPr>
            <w:tcW w:w="794" w:type="dxa"/>
            <w:shd w:val="clear" w:color="auto" w:fill="auto"/>
            <w:vAlign w:val="center"/>
          </w:tcPr>
          <w:p w14:paraId="66D766F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29</w:t>
            </w:r>
          </w:p>
        </w:tc>
        <w:tc>
          <w:tcPr>
            <w:tcW w:w="794" w:type="dxa"/>
            <w:shd w:val="clear" w:color="auto" w:fill="auto"/>
            <w:vAlign w:val="center"/>
          </w:tcPr>
          <w:p w14:paraId="7094FDBF"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28</w:t>
            </w:r>
          </w:p>
        </w:tc>
        <w:tc>
          <w:tcPr>
            <w:tcW w:w="794" w:type="dxa"/>
            <w:shd w:val="clear" w:color="auto" w:fill="auto"/>
            <w:vAlign w:val="center"/>
          </w:tcPr>
          <w:p w14:paraId="1ED76C3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27</w:t>
            </w:r>
          </w:p>
        </w:tc>
      </w:tr>
      <w:tr w:rsidR="00616AA6" w:rsidRPr="00616AA6" w14:paraId="2427693E" w14:textId="77777777" w:rsidTr="00B60FD3">
        <w:trPr>
          <w:trHeight w:val="397"/>
          <w:jc w:val="center"/>
        </w:trPr>
        <w:tc>
          <w:tcPr>
            <w:tcW w:w="895" w:type="dxa"/>
            <w:shd w:val="clear" w:color="auto" w:fill="auto"/>
            <w:vAlign w:val="center"/>
          </w:tcPr>
          <w:p w14:paraId="465081DF"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25</w:t>
            </w:r>
          </w:p>
        </w:tc>
        <w:tc>
          <w:tcPr>
            <w:tcW w:w="794" w:type="dxa"/>
            <w:shd w:val="clear" w:color="auto" w:fill="auto"/>
            <w:vAlign w:val="center"/>
          </w:tcPr>
          <w:p w14:paraId="199321B4"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80</w:t>
            </w:r>
          </w:p>
        </w:tc>
        <w:tc>
          <w:tcPr>
            <w:tcW w:w="794" w:type="dxa"/>
            <w:shd w:val="clear" w:color="auto" w:fill="auto"/>
            <w:vAlign w:val="center"/>
          </w:tcPr>
          <w:p w14:paraId="3C80BA2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65</w:t>
            </w:r>
          </w:p>
        </w:tc>
        <w:tc>
          <w:tcPr>
            <w:tcW w:w="794" w:type="dxa"/>
            <w:shd w:val="clear" w:color="auto" w:fill="auto"/>
            <w:vAlign w:val="center"/>
          </w:tcPr>
          <w:p w14:paraId="31713F4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54</w:t>
            </w:r>
          </w:p>
        </w:tc>
        <w:tc>
          <w:tcPr>
            <w:tcW w:w="794" w:type="dxa"/>
            <w:shd w:val="clear" w:color="auto" w:fill="auto"/>
            <w:vAlign w:val="center"/>
          </w:tcPr>
          <w:p w14:paraId="6094947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44</w:t>
            </w:r>
          </w:p>
        </w:tc>
        <w:tc>
          <w:tcPr>
            <w:tcW w:w="794" w:type="dxa"/>
            <w:shd w:val="clear" w:color="auto" w:fill="auto"/>
            <w:vAlign w:val="center"/>
          </w:tcPr>
          <w:p w14:paraId="3F0FF8F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37</w:t>
            </w:r>
          </w:p>
        </w:tc>
        <w:tc>
          <w:tcPr>
            <w:tcW w:w="794" w:type="dxa"/>
            <w:shd w:val="clear" w:color="auto" w:fill="auto"/>
            <w:vAlign w:val="center"/>
          </w:tcPr>
          <w:p w14:paraId="62CDDE0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31</w:t>
            </w:r>
          </w:p>
        </w:tc>
        <w:tc>
          <w:tcPr>
            <w:tcW w:w="794" w:type="dxa"/>
            <w:shd w:val="clear" w:color="auto" w:fill="auto"/>
            <w:vAlign w:val="center"/>
          </w:tcPr>
          <w:p w14:paraId="0ECAF63B"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27</w:t>
            </w:r>
          </w:p>
        </w:tc>
        <w:tc>
          <w:tcPr>
            <w:tcW w:w="794" w:type="dxa"/>
            <w:shd w:val="clear" w:color="auto" w:fill="auto"/>
            <w:vAlign w:val="center"/>
          </w:tcPr>
          <w:p w14:paraId="1B54E07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24</w:t>
            </w:r>
          </w:p>
        </w:tc>
        <w:tc>
          <w:tcPr>
            <w:tcW w:w="794" w:type="dxa"/>
            <w:shd w:val="clear" w:color="auto" w:fill="auto"/>
            <w:vAlign w:val="center"/>
          </w:tcPr>
          <w:p w14:paraId="223332EF"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22</w:t>
            </w:r>
          </w:p>
        </w:tc>
        <w:tc>
          <w:tcPr>
            <w:tcW w:w="794" w:type="dxa"/>
            <w:shd w:val="clear" w:color="auto" w:fill="auto"/>
            <w:vAlign w:val="center"/>
          </w:tcPr>
          <w:p w14:paraId="2135B32C"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22</w:t>
            </w:r>
          </w:p>
        </w:tc>
      </w:tr>
      <w:tr w:rsidR="00616AA6" w:rsidRPr="00616AA6" w14:paraId="2C3EF68F" w14:textId="77777777" w:rsidTr="00B60FD3">
        <w:trPr>
          <w:trHeight w:val="397"/>
          <w:jc w:val="center"/>
        </w:trPr>
        <w:tc>
          <w:tcPr>
            <w:tcW w:w="895" w:type="dxa"/>
            <w:shd w:val="clear" w:color="auto" w:fill="auto"/>
            <w:vAlign w:val="center"/>
          </w:tcPr>
          <w:p w14:paraId="16FD233A"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20</w:t>
            </w:r>
          </w:p>
        </w:tc>
        <w:tc>
          <w:tcPr>
            <w:tcW w:w="794" w:type="dxa"/>
            <w:shd w:val="clear" w:color="auto" w:fill="auto"/>
            <w:vAlign w:val="center"/>
          </w:tcPr>
          <w:p w14:paraId="083D284A"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79</w:t>
            </w:r>
          </w:p>
        </w:tc>
        <w:tc>
          <w:tcPr>
            <w:tcW w:w="794" w:type="dxa"/>
            <w:shd w:val="clear" w:color="auto" w:fill="auto"/>
            <w:vAlign w:val="center"/>
          </w:tcPr>
          <w:p w14:paraId="2D3F458C"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63</w:t>
            </w:r>
          </w:p>
        </w:tc>
        <w:tc>
          <w:tcPr>
            <w:tcW w:w="794" w:type="dxa"/>
            <w:shd w:val="clear" w:color="auto" w:fill="auto"/>
            <w:vAlign w:val="center"/>
          </w:tcPr>
          <w:p w14:paraId="6F5BDB35"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50</w:t>
            </w:r>
          </w:p>
        </w:tc>
        <w:tc>
          <w:tcPr>
            <w:tcW w:w="794" w:type="dxa"/>
            <w:shd w:val="clear" w:color="auto" w:fill="auto"/>
            <w:vAlign w:val="center"/>
          </w:tcPr>
          <w:p w14:paraId="31F567CE"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40</w:t>
            </w:r>
          </w:p>
        </w:tc>
        <w:tc>
          <w:tcPr>
            <w:tcW w:w="794" w:type="dxa"/>
            <w:shd w:val="clear" w:color="auto" w:fill="auto"/>
            <w:vAlign w:val="center"/>
          </w:tcPr>
          <w:p w14:paraId="2E9C24E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33</w:t>
            </w:r>
          </w:p>
        </w:tc>
        <w:tc>
          <w:tcPr>
            <w:tcW w:w="794" w:type="dxa"/>
            <w:shd w:val="clear" w:color="auto" w:fill="auto"/>
            <w:vAlign w:val="center"/>
          </w:tcPr>
          <w:p w14:paraId="373F7373"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26</w:t>
            </w:r>
          </w:p>
        </w:tc>
        <w:tc>
          <w:tcPr>
            <w:tcW w:w="794" w:type="dxa"/>
            <w:shd w:val="clear" w:color="auto" w:fill="auto"/>
            <w:vAlign w:val="center"/>
          </w:tcPr>
          <w:p w14:paraId="183CE6F6"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22</w:t>
            </w:r>
          </w:p>
        </w:tc>
        <w:tc>
          <w:tcPr>
            <w:tcW w:w="794" w:type="dxa"/>
            <w:shd w:val="clear" w:color="auto" w:fill="auto"/>
            <w:vAlign w:val="center"/>
          </w:tcPr>
          <w:p w14:paraId="73751938"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20</w:t>
            </w:r>
          </w:p>
        </w:tc>
        <w:tc>
          <w:tcPr>
            <w:tcW w:w="794" w:type="dxa"/>
            <w:shd w:val="clear" w:color="auto" w:fill="auto"/>
            <w:vAlign w:val="center"/>
          </w:tcPr>
          <w:p w14:paraId="6E557FD6"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17</w:t>
            </w:r>
          </w:p>
        </w:tc>
        <w:tc>
          <w:tcPr>
            <w:tcW w:w="794" w:type="dxa"/>
            <w:shd w:val="clear" w:color="auto" w:fill="auto"/>
            <w:vAlign w:val="center"/>
          </w:tcPr>
          <w:p w14:paraId="611636BE"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16</w:t>
            </w:r>
          </w:p>
        </w:tc>
      </w:tr>
      <w:tr w:rsidR="00616AA6" w:rsidRPr="00616AA6" w14:paraId="734D8FB3" w14:textId="77777777" w:rsidTr="00B60FD3">
        <w:trPr>
          <w:trHeight w:val="397"/>
          <w:jc w:val="center"/>
        </w:trPr>
        <w:tc>
          <w:tcPr>
            <w:tcW w:w="895" w:type="dxa"/>
            <w:shd w:val="clear" w:color="auto" w:fill="auto"/>
            <w:vAlign w:val="center"/>
          </w:tcPr>
          <w:p w14:paraId="06859622" w14:textId="77777777" w:rsidR="00B704A5" w:rsidRPr="00616AA6" w:rsidRDefault="00B704A5" w:rsidP="00B60FD3">
            <w:pPr>
              <w:pStyle w:val="Pargrafo11pt"/>
              <w:spacing w:after="0" w:line="240" w:lineRule="auto"/>
              <w:jc w:val="center"/>
              <w:rPr>
                <w:rFonts w:cs="Arial"/>
                <w:b/>
                <w:noProof w:val="0"/>
                <w:color w:val="000000" w:themeColor="text1"/>
                <w:szCs w:val="22"/>
              </w:rPr>
            </w:pPr>
            <w:r w:rsidRPr="00616AA6">
              <w:rPr>
                <w:rFonts w:cs="Arial"/>
                <w:b/>
                <w:noProof w:val="0"/>
                <w:color w:val="000000" w:themeColor="text1"/>
                <w:szCs w:val="22"/>
              </w:rPr>
              <w:t>15</w:t>
            </w:r>
          </w:p>
        </w:tc>
        <w:tc>
          <w:tcPr>
            <w:tcW w:w="794" w:type="dxa"/>
            <w:shd w:val="clear" w:color="auto" w:fill="auto"/>
            <w:vAlign w:val="center"/>
          </w:tcPr>
          <w:p w14:paraId="4DDD4315"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78</w:t>
            </w:r>
          </w:p>
        </w:tc>
        <w:tc>
          <w:tcPr>
            <w:tcW w:w="794" w:type="dxa"/>
            <w:shd w:val="clear" w:color="auto" w:fill="auto"/>
            <w:vAlign w:val="center"/>
          </w:tcPr>
          <w:p w14:paraId="3C636754"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61</w:t>
            </w:r>
          </w:p>
        </w:tc>
        <w:tc>
          <w:tcPr>
            <w:tcW w:w="794" w:type="dxa"/>
            <w:shd w:val="clear" w:color="auto" w:fill="auto"/>
            <w:vAlign w:val="center"/>
          </w:tcPr>
          <w:p w14:paraId="4C7FCE2B"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47</w:t>
            </w:r>
          </w:p>
        </w:tc>
        <w:tc>
          <w:tcPr>
            <w:tcW w:w="794" w:type="dxa"/>
            <w:shd w:val="clear" w:color="auto" w:fill="auto"/>
            <w:vAlign w:val="center"/>
          </w:tcPr>
          <w:p w14:paraId="5E151A7E"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36</w:t>
            </w:r>
          </w:p>
        </w:tc>
        <w:tc>
          <w:tcPr>
            <w:tcW w:w="794" w:type="dxa"/>
            <w:shd w:val="clear" w:color="auto" w:fill="auto"/>
            <w:vAlign w:val="center"/>
          </w:tcPr>
          <w:p w14:paraId="6AA62990"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28</w:t>
            </w:r>
          </w:p>
        </w:tc>
        <w:tc>
          <w:tcPr>
            <w:tcW w:w="794" w:type="dxa"/>
            <w:shd w:val="clear" w:color="auto" w:fill="auto"/>
            <w:vAlign w:val="center"/>
          </w:tcPr>
          <w:p w14:paraId="039578B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22</w:t>
            </w:r>
          </w:p>
        </w:tc>
        <w:tc>
          <w:tcPr>
            <w:tcW w:w="794" w:type="dxa"/>
            <w:shd w:val="clear" w:color="auto" w:fill="auto"/>
            <w:vAlign w:val="center"/>
          </w:tcPr>
          <w:p w14:paraId="1843F00D"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18</w:t>
            </w:r>
          </w:p>
        </w:tc>
        <w:tc>
          <w:tcPr>
            <w:tcW w:w="794" w:type="dxa"/>
            <w:shd w:val="clear" w:color="auto" w:fill="auto"/>
            <w:vAlign w:val="center"/>
          </w:tcPr>
          <w:p w14:paraId="015CDCB9"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14</w:t>
            </w:r>
          </w:p>
        </w:tc>
        <w:tc>
          <w:tcPr>
            <w:tcW w:w="794" w:type="dxa"/>
            <w:shd w:val="clear" w:color="auto" w:fill="auto"/>
            <w:vAlign w:val="center"/>
          </w:tcPr>
          <w:p w14:paraId="628C48F2"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12</w:t>
            </w:r>
          </w:p>
        </w:tc>
        <w:tc>
          <w:tcPr>
            <w:tcW w:w="794" w:type="dxa"/>
            <w:shd w:val="clear" w:color="auto" w:fill="auto"/>
            <w:vAlign w:val="center"/>
          </w:tcPr>
          <w:p w14:paraId="3AD75E68" w14:textId="77777777" w:rsidR="00B704A5" w:rsidRPr="00616AA6" w:rsidRDefault="00B704A5" w:rsidP="00B60FD3">
            <w:pPr>
              <w:pStyle w:val="Pargrafo11pt"/>
              <w:spacing w:after="0" w:line="240" w:lineRule="auto"/>
              <w:jc w:val="center"/>
              <w:rPr>
                <w:rFonts w:cs="Arial"/>
                <w:noProof w:val="0"/>
                <w:color w:val="000000" w:themeColor="text1"/>
                <w:szCs w:val="22"/>
              </w:rPr>
            </w:pPr>
            <w:r w:rsidRPr="00616AA6">
              <w:rPr>
                <w:rFonts w:cs="Arial"/>
                <w:noProof w:val="0"/>
                <w:color w:val="000000" w:themeColor="text1"/>
                <w:szCs w:val="22"/>
              </w:rPr>
              <w:t>11</w:t>
            </w:r>
          </w:p>
        </w:tc>
      </w:tr>
      <w:tr w:rsidR="00616AA6" w:rsidRPr="00616AA6" w14:paraId="75187F8E" w14:textId="77777777" w:rsidTr="00B60FD3">
        <w:trPr>
          <w:trHeight w:val="935"/>
          <w:jc w:val="center"/>
        </w:trPr>
        <w:tc>
          <w:tcPr>
            <w:tcW w:w="8835" w:type="dxa"/>
            <w:gridSpan w:val="11"/>
            <w:shd w:val="clear" w:color="auto" w:fill="auto"/>
            <w:vAlign w:val="center"/>
          </w:tcPr>
          <w:p w14:paraId="018EB0A8" w14:textId="77777777" w:rsidR="00B704A5" w:rsidRPr="00616AA6" w:rsidRDefault="00B704A5" w:rsidP="00B60FD3">
            <w:pPr>
              <w:pStyle w:val="Pargrafo11pt"/>
              <w:spacing w:before="120" w:after="120" w:line="240" w:lineRule="auto"/>
              <w:jc w:val="left"/>
              <w:rPr>
                <w:noProof w:val="0"/>
                <w:color w:val="000000" w:themeColor="text1"/>
                <w:sz w:val="18"/>
                <w:szCs w:val="18"/>
              </w:rPr>
            </w:pPr>
            <w:r w:rsidRPr="00616AA6">
              <w:rPr>
                <w:noProof w:val="0"/>
                <w:color w:val="000000" w:themeColor="text1"/>
                <w:sz w:val="18"/>
                <w:szCs w:val="18"/>
              </w:rPr>
              <w:t>NOTA 1     Os valores apresentados nesta tabela correspondem aos valores da ANSI/ASA S12.2-2008, Tabela 1 (ver [3]).</w:t>
            </w:r>
          </w:p>
          <w:p w14:paraId="5A1BBC6D" w14:textId="77777777" w:rsidR="00B704A5" w:rsidRPr="00616AA6" w:rsidRDefault="00B704A5" w:rsidP="00B60FD3">
            <w:pPr>
              <w:pStyle w:val="Pargrafo11pt"/>
              <w:spacing w:before="120" w:after="120" w:line="240" w:lineRule="auto"/>
              <w:jc w:val="left"/>
              <w:rPr>
                <w:rFonts w:cs="Arial"/>
                <w:noProof w:val="0"/>
                <w:color w:val="000000" w:themeColor="text1"/>
                <w:sz w:val="18"/>
                <w:szCs w:val="18"/>
              </w:rPr>
            </w:pPr>
            <w:r w:rsidRPr="00616AA6">
              <w:rPr>
                <w:noProof w:val="0"/>
                <w:color w:val="000000" w:themeColor="text1"/>
                <w:sz w:val="18"/>
                <w:szCs w:val="18"/>
              </w:rPr>
              <w:t>NOTA 2     Os níveis apresentados para as bandas de 16 Hz e 31,5 Hz são apenas de caráter informativo.</w:t>
            </w:r>
          </w:p>
        </w:tc>
      </w:tr>
    </w:tbl>
    <w:p w14:paraId="3054BC9D" w14:textId="669CD2E6" w:rsidR="00BC6FC4" w:rsidRPr="00616AA6" w:rsidRDefault="0041677B" w:rsidP="007D49A3">
      <w:pPr>
        <w:pStyle w:val="Ttulo1"/>
        <w:spacing w:before="120" w:after="120" w:line="240" w:lineRule="auto"/>
        <w:rPr>
          <w:rFonts w:cs="Arial"/>
          <w:snapToGrid w:val="0"/>
          <w:color w:val="000000" w:themeColor="text1"/>
          <w:sz w:val="22"/>
          <w:szCs w:val="22"/>
          <w:lang w:val="pt-BR"/>
        </w:rPr>
      </w:pPr>
      <w:bookmarkStart w:id="78" w:name="_Toc465869620"/>
      <w:r w:rsidRPr="00616AA6">
        <w:rPr>
          <w:rFonts w:cs="Arial"/>
          <w:snapToGrid w:val="0"/>
          <w:color w:val="000000" w:themeColor="text1"/>
          <w:sz w:val="22"/>
          <w:szCs w:val="22"/>
          <w:lang w:val="pt-BR"/>
        </w:rPr>
        <w:t>Relatório de medição e avaliação</w:t>
      </w:r>
      <w:bookmarkEnd w:id="78"/>
    </w:p>
    <w:p w14:paraId="3DD491AD" w14:textId="7B23D15A" w:rsidR="00091FFA" w:rsidRPr="00616AA6" w:rsidRDefault="00091FFA" w:rsidP="007D49A3">
      <w:pPr>
        <w:pStyle w:val="Pargrafo11pt"/>
        <w:spacing w:before="120" w:after="120" w:line="240" w:lineRule="auto"/>
        <w:ind w:left="284"/>
        <w:rPr>
          <w:rFonts w:cs="Arial"/>
          <w:noProof w:val="0"/>
          <w:color w:val="000000" w:themeColor="text1"/>
          <w:szCs w:val="22"/>
        </w:rPr>
      </w:pPr>
      <w:r w:rsidRPr="00616AA6">
        <w:rPr>
          <w:rFonts w:cs="Arial"/>
          <w:noProof w:val="0"/>
          <w:color w:val="000000" w:themeColor="text1"/>
          <w:szCs w:val="22"/>
        </w:rPr>
        <w:t xml:space="preserve">O relatório de </w:t>
      </w:r>
      <w:r w:rsidR="00664689" w:rsidRPr="00616AA6">
        <w:rPr>
          <w:rFonts w:cs="Arial"/>
          <w:noProof w:val="0"/>
          <w:color w:val="000000" w:themeColor="text1"/>
          <w:szCs w:val="22"/>
        </w:rPr>
        <w:t>medição e avaliação deve conter</w:t>
      </w:r>
      <w:r w:rsidRPr="00616AA6">
        <w:rPr>
          <w:rFonts w:cs="Arial"/>
          <w:noProof w:val="0"/>
          <w:color w:val="000000" w:themeColor="text1"/>
          <w:szCs w:val="22"/>
        </w:rPr>
        <w:t xml:space="preserve"> no mínimo as seguintes informações:</w:t>
      </w:r>
    </w:p>
    <w:p w14:paraId="1EE56DFF" w14:textId="77777777" w:rsidR="00091FFA" w:rsidRPr="00616AA6"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características das fontes sonoras e o seu funcionamento durante as medições;</w:t>
      </w:r>
    </w:p>
    <w:p w14:paraId="62B98270" w14:textId="2AEBCC76" w:rsidR="00091FFA" w:rsidRPr="00C96481" w:rsidRDefault="008814A4" w:rsidP="007D49A3">
      <w:pPr>
        <w:pStyle w:val="PargrafodaLista"/>
        <w:numPr>
          <w:ilvl w:val="0"/>
          <w:numId w:val="20"/>
        </w:numPr>
        <w:spacing w:before="120" w:after="120" w:line="240" w:lineRule="auto"/>
        <w:contextualSpacing w:val="0"/>
        <w:rPr>
          <w:rFonts w:ascii="Arial" w:hAnsi="Arial" w:cs="Arial"/>
          <w:color w:val="000000" w:themeColor="text1"/>
        </w:rPr>
      </w:pPr>
      <w:r w:rsidRPr="00C96481">
        <w:rPr>
          <w:rFonts w:ascii="Arial" w:hAnsi="Arial" w:cs="Arial"/>
          <w:color w:val="000000" w:themeColor="text1"/>
        </w:rPr>
        <w:t>ilustração</w:t>
      </w:r>
      <w:r w:rsidR="00716592" w:rsidRPr="00C96481">
        <w:rPr>
          <w:rFonts w:ascii="Arial" w:hAnsi="Arial" w:cs="Arial"/>
          <w:color w:val="000000" w:themeColor="text1"/>
        </w:rPr>
        <w:t>, imagem</w:t>
      </w:r>
      <w:r w:rsidRPr="00C96481">
        <w:rPr>
          <w:rFonts w:ascii="Arial" w:hAnsi="Arial" w:cs="Arial"/>
          <w:color w:val="000000" w:themeColor="text1"/>
        </w:rPr>
        <w:t xml:space="preserve"> ou</w:t>
      </w:r>
      <w:r w:rsidR="00091FFA" w:rsidRPr="00C96481">
        <w:rPr>
          <w:rFonts w:ascii="Arial" w:hAnsi="Arial" w:cs="Arial"/>
          <w:color w:val="000000" w:themeColor="text1"/>
        </w:rPr>
        <w:t xml:space="preserve"> descrição detalhada do ambiente de medição </w:t>
      </w:r>
      <w:r w:rsidRPr="00C96481">
        <w:rPr>
          <w:rFonts w:ascii="Arial" w:hAnsi="Arial" w:cs="Arial"/>
          <w:color w:val="000000" w:themeColor="text1"/>
        </w:rPr>
        <w:t xml:space="preserve">e posição dos pontos de medição, salvo </w:t>
      </w:r>
      <w:r w:rsidR="00716592" w:rsidRPr="00C96481">
        <w:rPr>
          <w:rFonts w:ascii="Arial" w:hAnsi="Arial" w:cs="Arial"/>
          <w:color w:val="000000" w:themeColor="text1"/>
        </w:rPr>
        <w:t>n</w:t>
      </w:r>
      <w:r w:rsidRPr="00C96481">
        <w:rPr>
          <w:rFonts w:ascii="Arial" w:hAnsi="Arial" w:cs="Arial"/>
          <w:color w:val="000000" w:themeColor="text1"/>
        </w:rPr>
        <w:t xml:space="preserve">os casos de exigência legal que assegura o sigilo na identificação do denunciante. </w:t>
      </w:r>
      <w:r w:rsidR="00091FFA" w:rsidRPr="00C96481">
        <w:rPr>
          <w:rFonts w:ascii="Arial" w:hAnsi="Arial" w:cs="Arial"/>
          <w:color w:val="FF0000"/>
        </w:rPr>
        <w:t xml:space="preserve"> </w:t>
      </w:r>
    </w:p>
    <w:p w14:paraId="01CDE260" w14:textId="6F102BFD" w:rsidR="00091FFA" w:rsidRPr="00616AA6"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incerteza expandida de medição (</w:t>
      </w:r>
      <m:oMath>
        <m:r>
          <w:rPr>
            <w:rFonts w:ascii="Cambria Math" w:hAnsi="Cambria Math" w:cs="Arial"/>
            <w:color w:val="000000" w:themeColor="text1"/>
          </w:rPr>
          <m:t>U)</m:t>
        </m:r>
      </m:oMath>
      <w:r w:rsidRPr="00616AA6">
        <w:rPr>
          <w:rFonts w:ascii="Arial" w:hAnsi="Arial" w:cs="Arial"/>
          <w:color w:val="000000" w:themeColor="text1"/>
        </w:rPr>
        <w:t xml:space="preserve">. Caso o método de expressão da incerteza utilizado não seja o apresentado no anexo </w:t>
      </w:r>
      <w:r w:rsidR="002556C8" w:rsidRPr="00616AA6">
        <w:rPr>
          <w:rFonts w:ascii="Arial" w:hAnsi="Arial" w:cs="Arial"/>
          <w:i/>
          <w:color w:val="000000" w:themeColor="text1"/>
        </w:rPr>
        <w:t>B</w:t>
      </w:r>
      <w:r w:rsidRPr="00616AA6">
        <w:rPr>
          <w:rFonts w:ascii="Arial" w:hAnsi="Arial" w:cs="Arial"/>
          <w:color w:val="000000" w:themeColor="text1"/>
        </w:rPr>
        <w:t xml:space="preserve"> desta Norma, o seu detalha</w:t>
      </w:r>
      <w:r w:rsidR="00664689" w:rsidRPr="00616AA6">
        <w:rPr>
          <w:rFonts w:ascii="Arial" w:hAnsi="Arial" w:cs="Arial"/>
          <w:color w:val="000000" w:themeColor="text1"/>
        </w:rPr>
        <w:t>mento deve constar no relatório;</w:t>
      </w:r>
    </w:p>
    <w:p w14:paraId="52722EA0" w14:textId="77777777" w:rsidR="00091FFA" w:rsidRPr="00616AA6"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informações sobre a instrumentação e respectiva calibração:</w:t>
      </w:r>
    </w:p>
    <w:p w14:paraId="0173A159" w14:textId="77777777" w:rsidR="00091FFA" w:rsidRPr="00616AA6" w:rsidRDefault="00091FFA" w:rsidP="00664689">
      <w:pPr>
        <w:pStyle w:val="PargrafodaLista"/>
        <w:spacing w:before="120" w:after="120" w:line="240" w:lineRule="auto"/>
        <w:ind w:left="360"/>
        <w:contextualSpacing w:val="0"/>
        <w:rPr>
          <w:rFonts w:ascii="Arial" w:hAnsi="Arial" w:cs="Arial"/>
          <w:color w:val="000000" w:themeColor="text1"/>
        </w:rPr>
      </w:pPr>
      <w:r w:rsidRPr="00616AA6">
        <w:rPr>
          <w:rFonts w:ascii="Arial" w:hAnsi="Arial" w:cs="Arial"/>
          <w:color w:val="000000" w:themeColor="text1"/>
        </w:rPr>
        <w:t>i -</w:t>
      </w:r>
      <w:r w:rsidR="00D5131F" w:rsidRPr="00616AA6">
        <w:rPr>
          <w:rFonts w:ascii="Arial" w:hAnsi="Arial" w:cs="Arial"/>
          <w:color w:val="000000" w:themeColor="text1"/>
        </w:rPr>
        <w:t xml:space="preserve"> </w:t>
      </w:r>
      <w:r w:rsidRPr="00616AA6">
        <w:rPr>
          <w:rFonts w:ascii="Arial" w:hAnsi="Arial" w:cs="Arial"/>
          <w:color w:val="000000" w:themeColor="text1"/>
        </w:rPr>
        <w:t>fabricante e modelo;</w:t>
      </w:r>
    </w:p>
    <w:p w14:paraId="4C01890E" w14:textId="77777777" w:rsidR="00091FFA" w:rsidRPr="00616AA6" w:rsidRDefault="00091FFA" w:rsidP="00664689">
      <w:pPr>
        <w:pStyle w:val="PargrafodaLista"/>
        <w:spacing w:before="120" w:after="120" w:line="240" w:lineRule="auto"/>
        <w:ind w:left="360"/>
        <w:contextualSpacing w:val="0"/>
        <w:rPr>
          <w:rFonts w:ascii="Arial" w:hAnsi="Arial" w:cs="Arial"/>
          <w:color w:val="000000" w:themeColor="text1"/>
        </w:rPr>
      </w:pPr>
      <w:r w:rsidRPr="00616AA6">
        <w:rPr>
          <w:rFonts w:ascii="Arial" w:hAnsi="Arial" w:cs="Arial"/>
          <w:color w:val="000000" w:themeColor="text1"/>
        </w:rPr>
        <w:t>ii -</w:t>
      </w:r>
      <w:r w:rsidR="00D5131F" w:rsidRPr="00616AA6">
        <w:rPr>
          <w:rFonts w:ascii="Arial" w:hAnsi="Arial" w:cs="Arial"/>
          <w:color w:val="000000" w:themeColor="text1"/>
        </w:rPr>
        <w:t xml:space="preserve"> </w:t>
      </w:r>
      <w:r w:rsidRPr="00616AA6">
        <w:rPr>
          <w:rFonts w:ascii="Arial" w:hAnsi="Arial" w:cs="Arial"/>
          <w:color w:val="000000" w:themeColor="text1"/>
        </w:rPr>
        <w:t>identificação unívoca com número de série;</w:t>
      </w:r>
    </w:p>
    <w:p w14:paraId="71F3C0FD" w14:textId="5A74873D" w:rsidR="00091FFA" w:rsidRPr="00616AA6" w:rsidRDefault="00091FFA" w:rsidP="00664689">
      <w:pPr>
        <w:pStyle w:val="PargrafodaLista"/>
        <w:spacing w:before="120" w:after="120" w:line="240" w:lineRule="auto"/>
        <w:ind w:left="360"/>
        <w:contextualSpacing w:val="0"/>
        <w:rPr>
          <w:rFonts w:ascii="Arial" w:hAnsi="Arial" w:cs="Arial"/>
          <w:color w:val="000000" w:themeColor="text1"/>
        </w:rPr>
      </w:pPr>
      <w:r w:rsidRPr="00616AA6">
        <w:rPr>
          <w:rFonts w:ascii="Arial" w:hAnsi="Arial" w:cs="Arial"/>
          <w:color w:val="000000" w:themeColor="text1"/>
        </w:rPr>
        <w:t>iii - IEC atendidas</w:t>
      </w:r>
      <w:r w:rsidR="00664689" w:rsidRPr="00616AA6">
        <w:rPr>
          <w:rFonts w:ascii="Arial" w:hAnsi="Arial" w:cs="Arial"/>
          <w:color w:val="000000" w:themeColor="text1"/>
        </w:rPr>
        <w:t>;</w:t>
      </w:r>
    </w:p>
    <w:p w14:paraId="2F3FAC96" w14:textId="7D57061D" w:rsidR="00091FFA" w:rsidRPr="00616AA6" w:rsidRDefault="00091FFA" w:rsidP="00664689">
      <w:pPr>
        <w:pStyle w:val="PargrafodaLista"/>
        <w:spacing w:before="120" w:after="120" w:line="240" w:lineRule="auto"/>
        <w:ind w:left="360"/>
        <w:contextualSpacing w:val="0"/>
        <w:rPr>
          <w:rFonts w:ascii="Arial" w:hAnsi="Arial" w:cs="Arial"/>
          <w:color w:val="000000" w:themeColor="text1"/>
        </w:rPr>
      </w:pPr>
      <w:r w:rsidRPr="00616AA6">
        <w:rPr>
          <w:rFonts w:ascii="Arial" w:hAnsi="Arial" w:cs="Arial"/>
          <w:color w:val="000000" w:themeColor="text1"/>
        </w:rPr>
        <w:t>iv -</w:t>
      </w:r>
      <w:r w:rsidR="00D5131F" w:rsidRPr="00616AA6">
        <w:rPr>
          <w:rFonts w:ascii="Arial" w:hAnsi="Arial" w:cs="Arial"/>
          <w:color w:val="000000" w:themeColor="text1"/>
        </w:rPr>
        <w:t xml:space="preserve"> </w:t>
      </w:r>
      <w:r w:rsidRPr="00616AA6">
        <w:rPr>
          <w:rFonts w:ascii="Arial" w:hAnsi="Arial" w:cs="Arial"/>
          <w:color w:val="000000" w:themeColor="text1"/>
        </w:rPr>
        <w:t>número e data</w:t>
      </w:r>
      <w:r w:rsidR="00664689" w:rsidRPr="00616AA6">
        <w:rPr>
          <w:rFonts w:ascii="Arial" w:hAnsi="Arial" w:cs="Arial"/>
          <w:color w:val="000000" w:themeColor="text1"/>
        </w:rPr>
        <w:t xml:space="preserve"> dos certificados de calibração;</w:t>
      </w:r>
    </w:p>
    <w:p w14:paraId="38CCC7F1" w14:textId="793E1BA8" w:rsidR="00091FFA" w:rsidRPr="008814A4"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8814A4">
        <w:rPr>
          <w:rFonts w:ascii="Arial" w:hAnsi="Arial" w:cs="Arial"/>
          <w:color w:val="000000" w:themeColor="text1"/>
        </w:rPr>
        <w:t>limites de avaliação dos resultados;</w:t>
      </w:r>
      <w:r w:rsidR="007315D4" w:rsidRPr="008814A4">
        <w:rPr>
          <w:rFonts w:ascii="Arial" w:hAnsi="Arial" w:cs="Arial"/>
          <w:color w:val="FF0000"/>
        </w:rPr>
        <w:t xml:space="preserve"> </w:t>
      </w:r>
    </w:p>
    <w:p w14:paraId="231F2D0A" w14:textId="77777777" w:rsidR="00091FFA" w:rsidRPr="00616AA6"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local, data e horário das medições;</w:t>
      </w:r>
    </w:p>
    <w:p w14:paraId="7E0F8CDB" w14:textId="77777777" w:rsidR="00091FFA" w:rsidRPr="00616AA6"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método de medição utilizado;</w:t>
      </w:r>
    </w:p>
    <w:p w14:paraId="359B9E8D" w14:textId="77777777" w:rsidR="00091FFA" w:rsidRPr="00616AA6"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lastRenderedPageBreak/>
        <w:t>objetivo da medição;</w:t>
      </w:r>
    </w:p>
    <w:p w14:paraId="2E1E5DC4" w14:textId="27A682A2" w:rsidR="00091FFA" w:rsidRPr="00616AA6"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parâmetros ambientais registrados quando e</w:t>
      </w:r>
      <w:r w:rsidR="00664689" w:rsidRPr="00616AA6">
        <w:rPr>
          <w:rFonts w:ascii="Arial" w:hAnsi="Arial" w:cs="Arial"/>
          <w:color w:val="000000" w:themeColor="text1"/>
        </w:rPr>
        <w:t>m condições ambientais adversas;</w:t>
      </w:r>
    </w:p>
    <w:p w14:paraId="5DFFFA2C" w14:textId="77777777" w:rsidR="00091FFA" w:rsidRPr="00616AA6"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referência a esta Norma;</w:t>
      </w:r>
    </w:p>
    <w:p w14:paraId="402D5F3F" w14:textId="05AFB114" w:rsidR="00091FFA" w:rsidRPr="008814A4"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8814A4">
        <w:rPr>
          <w:rFonts w:ascii="Arial" w:hAnsi="Arial" w:cs="Arial"/>
          <w:color w:val="000000" w:themeColor="text1"/>
        </w:rPr>
        <w:t>resultados das medições e correções (quando aplicáveis);</w:t>
      </w:r>
      <w:r w:rsidR="007315D4" w:rsidRPr="008814A4">
        <w:rPr>
          <w:rFonts w:ascii="Arial" w:hAnsi="Arial" w:cs="Arial"/>
          <w:color w:val="000000" w:themeColor="text1"/>
        </w:rPr>
        <w:t xml:space="preserve"> </w:t>
      </w:r>
    </w:p>
    <w:p w14:paraId="27ABD7FE" w14:textId="77777777" w:rsidR="00091FFA" w:rsidRPr="00616AA6" w:rsidRDefault="00091FFA" w:rsidP="007D49A3">
      <w:pPr>
        <w:pStyle w:val="PargrafodaLista"/>
        <w:numPr>
          <w:ilvl w:val="0"/>
          <w:numId w:val="20"/>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tempo das medições e integrações.</w:t>
      </w:r>
    </w:p>
    <w:p w14:paraId="0689F887" w14:textId="77777777" w:rsidR="009D375A" w:rsidRPr="00616AA6" w:rsidRDefault="00226A0B" w:rsidP="007D49A3">
      <w:pPr>
        <w:spacing w:before="120" w:after="120" w:line="240" w:lineRule="auto"/>
        <w:jc w:val="center"/>
        <w:rPr>
          <w:rFonts w:cs="Arial"/>
          <w:color w:val="000000" w:themeColor="text1"/>
          <w:sz w:val="16"/>
          <w:szCs w:val="16"/>
        </w:rPr>
      </w:pPr>
      <w:r w:rsidRPr="00616AA6">
        <w:rPr>
          <w:rFonts w:cs="Arial"/>
          <w:color w:val="000000" w:themeColor="text1"/>
          <w:sz w:val="22"/>
          <w:szCs w:val="22"/>
        </w:rPr>
        <w:br w:type="page"/>
      </w:r>
    </w:p>
    <w:p w14:paraId="761010EE" w14:textId="77777777" w:rsidR="002556C8" w:rsidRPr="00616AA6" w:rsidRDefault="002556C8" w:rsidP="007D49A3">
      <w:pPr>
        <w:pStyle w:val="Ttulo1"/>
        <w:numPr>
          <w:ilvl w:val="0"/>
          <w:numId w:val="0"/>
        </w:numPr>
        <w:spacing w:before="120" w:after="120" w:line="240" w:lineRule="auto"/>
        <w:jc w:val="center"/>
        <w:rPr>
          <w:rFonts w:cs="Arial"/>
          <w:color w:val="000000" w:themeColor="text1"/>
          <w:sz w:val="22"/>
          <w:szCs w:val="22"/>
          <w:lang w:val="pt-BR"/>
        </w:rPr>
      </w:pPr>
      <w:bookmarkStart w:id="79" w:name="_Toc465869621"/>
      <w:r w:rsidRPr="00616AA6">
        <w:rPr>
          <w:rFonts w:cs="Arial"/>
          <w:color w:val="000000" w:themeColor="text1"/>
          <w:sz w:val="22"/>
          <w:szCs w:val="22"/>
          <w:lang w:val="pt-BR"/>
        </w:rPr>
        <w:lastRenderedPageBreak/>
        <w:t>Anexo A</w:t>
      </w:r>
      <w:bookmarkEnd w:id="79"/>
    </w:p>
    <w:p w14:paraId="61667C03" w14:textId="77777777" w:rsidR="002556C8" w:rsidRPr="00616AA6" w:rsidRDefault="002556C8" w:rsidP="007D49A3">
      <w:pPr>
        <w:spacing w:before="120" w:after="120" w:line="240" w:lineRule="auto"/>
        <w:jc w:val="center"/>
        <w:rPr>
          <w:rFonts w:cs="Arial"/>
          <w:color w:val="000000" w:themeColor="text1"/>
          <w:sz w:val="22"/>
          <w:szCs w:val="22"/>
        </w:rPr>
      </w:pPr>
      <w:r w:rsidRPr="00616AA6">
        <w:rPr>
          <w:rFonts w:cs="Arial"/>
          <w:color w:val="000000" w:themeColor="text1"/>
          <w:sz w:val="22"/>
          <w:szCs w:val="22"/>
        </w:rPr>
        <w:t>(Normativo)</w:t>
      </w:r>
    </w:p>
    <w:p w14:paraId="33B05B2E" w14:textId="77777777" w:rsidR="002556C8" w:rsidRPr="00616AA6" w:rsidRDefault="002556C8" w:rsidP="007D49A3">
      <w:pPr>
        <w:pStyle w:val="Ttulo1"/>
        <w:numPr>
          <w:ilvl w:val="0"/>
          <w:numId w:val="0"/>
        </w:numPr>
        <w:spacing w:before="120" w:after="120" w:line="240" w:lineRule="auto"/>
        <w:jc w:val="center"/>
        <w:rPr>
          <w:rFonts w:cs="Arial"/>
          <w:b w:val="0"/>
          <w:color w:val="000000" w:themeColor="text1"/>
          <w:sz w:val="22"/>
          <w:szCs w:val="22"/>
          <w:lang w:val="pt-BR"/>
        </w:rPr>
      </w:pPr>
      <w:bookmarkStart w:id="80" w:name="_Toc465869622"/>
      <w:r w:rsidRPr="00616AA6">
        <w:rPr>
          <w:rFonts w:cs="Arial"/>
          <w:b w:val="0"/>
          <w:color w:val="000000" w:themeColor="text1"/>
          <w:sz w:val="22"/>
          <w:szCs w:val="22"/>
          <w:lang w:val="pt-BR"/>
        </w:rPr>
        <w:t>Certificados de calibração</w:t>
      </w:r>
      <w:bookmarkEnd w:id="80"/>
    </w:p>
    <w:p w14:paraId="0FA6B042" w14:textId="77777777" w:rsidR="002556C8" w:rsidRPr="00616AA6" w:rsidRDefault="002556C8" w:rsidP="007D49A3">
      <w:pPr>
        <w:spacing w:before="120" w:after="120" w:line="240" w:lineRule="auto"/>
        <w:rPr>
          <w:rFonts w:cs="Arial"/>
          <w:color w:val="000000" w:themeColor="text1"/>
          <w:sz w:val="22"/>
          <w:szCs w:val="22"/>
        </w:rPr>
      </w:pPr>
      <w:r w:rsidRPr="00616AA6">
        <w:rPr>
          <w:rFonts w:cs="Arial"/>
          <w:color w:val="000000" w:themeColor="text1"/>
          <w:sz w:val="22"/>
          <w:szCs w:val="22"/>
        </w:rPr>
        <w:t>As informações mínimas que devem constar nos certificados de calibração são:</w:t>
      </w:r>
    </w:p>
    <w:p w14:paraId="08C47E77" w14:textId="02B927EC" w:rsidR="002556C8" w:rsidRPr="00616AA6" w:rsidRDefault="00664689" w:rsidP="007D49A3">
      <w:pPr>
        <w:pStyle w:val="PargrafodaLista"/>
        <w:numPr>
          <w:ilvl w:val="0"/>
          <w:numId w:val="22"/>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s</w:t>
      </w:r>
      <w:r w:rsidR="002556C8" w:rsidRPr="00616AA6">
        <w:rPr>
          <w:rFonts w:ascii="Arial" w:hAnsi="Arial" w:cs="Arial"/>
          <w:color w:val="000000" w:themeColor="text1"/>
        </w:rPr>
        <w:t>onômetro (ver IEC 61672-3):</w:t>
      </w:r>
    </w:p>
    <w:p w14:paraId="75344E54"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ruído autogerado (elétrico e acústico);</w:t>
      </w:r>
    </w:p>
    <w:p w14:paraId="72ADE812"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teste acústico da resposta em frequência do medidor com o microfone;</w:t>
      </w:r>
    </w:p>
    <w:p w14:paraId="14ACE89D"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calibração das ponderações em frequência utilizando-se sinais elétricos;</w:t>
      </w:r>
    </w:p>
    <w:p w14:paraId="48647C11"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ponderações no tempo e na frequência em 1 kHz;</w:t>
      </w:r>
    </w:p>
    <w:p w14:paraId="51F87862"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linearidade de nível na faixa de níveis de referência (8 kHz);</w:t>
      </w:r>
    </w:p>
    <w:p w14:paraId="442F2A22"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linearidade de nível incluindo o controle da faixa de níveis (se aplicável);</w:t>
      </w:r>
    </w:p>
    <w:p w14:paraId="60702EB8"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resposta a trens tonais;</w:t>
      </w:r>
    </w:p>
    <w:p w14:paraId="4ABD36EA"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 xml:space="preserve">nível de pressão sonora de pico na ponderação </w:t>
      </w:r>
      <w:r w:rsidRPr="00616AA6">
        <w:rPr>
          <w:rFonts w:cs="Arial"/>
          <w:i/>
          <w:iCs/>
          <w:color w:val="000000" w:themeColor="text1"/>
          <w:sz w:val="22"/>
          <w:szCs w:val="22"/>
        </w:rPr>
        <w:t xml:space="preserve">C </w:t>
      </w:r>
      <w:r w:rsidRPr="00616AA6">
        <w:rPr>
          <w:rFonts w:cs="Arial"/>
          <w:iCs/>
          <w:color w:val="000000" w:themeColor="text1"/>
          <w:sz w:val="22"/>
          <w:szCs w:val="22"/>
        </w:rPr>
        <w:t>(se aplicável)</w:t>
      </w:r>
      <w:r w:rsidRPr="00616AA6">
        <w:rPr>
          <w:rFonts w:cs="Arial"/>
          <w:color w:val="000000" w:themeColor="text1"/>
          <w:sz w:val="22"/>
          <w:szCs w:val="22"/>
        </w:rPr>
        <w:t>;</w:t>
      </w:r>
    </w:p>
    <w:p w14:paraId="57F08254" w14:textId="0EC837F0"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i</w:t>
      </w:r>
      <w:r w:rsidR="00664689" w:rsidRPr="00616AA6">
        <w:rPr>
          <w:rFonts w:cs="Arial"/>
          <w:color w:val="000000" w:themeColor="text1"/>
          <w:sz w:val="22"/>
          <w:szCs w:val="22"/>
        </w:rPr>
        <w:t>ndicação de sobrecarga;</w:t>
      </w:r>
    </w:p>
    <w:p w14:paraId="53B137C4" w14:textId="2B092EFB" w:rsidR="002556C8" w:rsidRPr="00616AA6" w:rsidRDefault="00664689" w:rsidP="007D49A3">
      <w:pPr>
        <w:pStyle w:val="PargrafodaLista"/>
        <w:numPr>
          <w:ilvl w:val="0"/>
          <w:numId w:val="22"/>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a</w:t>
      </w:r>
      <w:r w:rsidR="002556C8" w:rsidRPr="00616AA6">
        <w:rPr>
          <w:rFonts w:ascii="Arial" w:hAnsi="Arial" w:cs="Arial"/>
          <w:color w:val="000000" w:themeColor="text1"/>
        </w:rPr>
        <w:t>nalisadores de 1/1 e de 1/3 de oitava (ver IEC 61260):</w:t>
      </w:r>
    </w:p>
    <w:p w14:paraId="50B52E32"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curva de atenuação relativa à frequência central para cada um dos filtros necessários ao atendimento ao escopo desta Norma;</w:t>
      </w:r>
    </w:p>
    <w:p w14:paraId="51BA25C1" w14:textId="5C29DD02"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 xml:space="preserve">atenuação das frequências centrais relativa à frequência </w:t>
      </w:r>
      <w:r w:rsidR="00664689" w:rsidRPr="00616AA6">
        <w:rPr>
          <w:rFonts w:cs="Arial"/>
          <w:color w:val="000000" w:themeColor="text1"/>
          <w:sz w:val="22"/>
          <w:szCs w:val="22"/>
        </w:rPr>
        <w:t>central do filtro de referência;</w:t>
      </w:r>
    </w:p>
    <w:p w14:paraId="623067FF" w14:textId="0B1359A9" w:rsidR="002556C8" w:rsidRPr="00616AA6" w:rsidRDefault="00664689" w:rsidP="007D49A3">
      <w:pPr>
        <w:pStyle w:val="PargrafodaLista"/>
        <w:numPr>
          <w:ilvl w:val="0"/>
          <w:numId w:val="22"/>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m</w:t>
      </w:r>
      <w:r w:rsidR="002556C8" w:rsidRPr="00616AA6">
        <w:rPr>
          <w:rFonts w:ascii="Arial" w:hAnsi="Arial" w:cs="Arial"/>
          <w:color w:val="000000" w:themeColor="text1"/>
        </w:rPr>
        <w:t>icrofone (ver IEC 61094-4, IEC 61094-5 e IEC 61094-6):</w:t>
      </w:r>
    </w:p>
    <w:p w14:paraId="76129A0B" w14:textId="00497A5C" w:rsidR="002556C8" w:rsidRPr="00616AA6" w:rsidRDefault="00664689"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s</w:t>
      </w:r>
      <w:r w:rsidR="002556C8" w:rsidRPr="00616AA6">
        <w:rPr>
          <w:rFonts w:cs="Arial"/>
          <w:color w:val="000000" w:themeColor="text1"/>
          <w:sz w:val="22"/>
          <w:szCs w:val="22"/>
        </w:rPr>
        <w:t>ensibilidade absoluta em toda a faixa de frequências da aplicação desta Norma.</w:t>
      </w:r>
    </w:p>
    <w:p w14:paraId="71BF5533" w14:textId="1DE7BF51" w:rsidR="002556C8" w:rsidRPr="00616AA6" w:rsidRDefault="00664689" w:rsidP="007D49A3">
      <w:pPr>
        <w:tabs>
          <w:tab w:val="left" w:pos="1134"/>
        </w:tabs>
        <w:spacing w:before="120" w:after="120" w:line="240" w:lineRule="auto"/>
        <w:rPr>
          <w:rFonts w:cs="Arial"/>
          <w:color w:val="000000" w:themeColor="text1"/>
          <w:szCs w:val="22"/>
        </w:rPr>
      </w:pPr>
      <w:r w:rsidRPr="00616AA6">
        <w:rPr>
          <w:rFonts w:cs="Arial"/>
          <w:color w:val="000000" w:themeColor="text1"/>
          <w:szCs w:val="22"/>
        </w:rPr>
        <w:t xml:space="preserve">NOTA </w:t>
      </w:r>
      <w:r w:rsidR="002556C8" w:rsidRPr="00616AA6">
        <w:rPr>
          <w:rFonts w:cs="Arial"/>
          <w:color w:val="000000" w:themeColor="text1"/>
          <w:szCs w:val="22"/>
        </w:rPr>
        <w:t>Pela IEC 61672-3 a calibração do microfone fica implícita no teste acústico. Nestes casos, a calibração do microfone pode ser considerada válida apenas para o seu uso com o sonômetro para o qual foi calibrado.</w:t>
      </w:r>
    </w:p>
    <w:p w14:paraId="54348774" w14:textId="392132A0" w:rsidR="002556C8" w:rsidRPr="00616AA6" w:rsidRDefault="00664689" w:rsidP="007D49A3">
      <w:pPr>
        <w:pStyle w:val="PargrafodaLista"/>
        <w:numPr>
          <w:ilvl w:val="0"/>
          <w:numId w:val="22"/>
        </w:numPr>
        <w:spacing w:before="120" w:after="120" w:line="240" w:lineRule="auto"/>
        <w:contextualSpacing w:val="0"/>
        <w:rPr>
          <w:rFonts w:ascii="Arial" w:hAnsi="Arial" w:cs="Arial"/>
          <w:color w:val="000000" w:themeColor="text1"/>
        </w:rPr>
      </w:pPr>
      <w:r w:rsidRPr="00616AA6">
        <w:rPr>
          <w:rFonts w:ascii="Arial" w:hAnsi="Arial" w:cs="Arial"/>
          <w:color w:val="000000" w:themeColor="text1"/>
        </w:rPr>
        <w:t>c</w:t>
      </w:r>
      <w:r w:rsidR="002556C8" w:rsidRPr="00616AA6">
        <w:rPr>
          <w:rFonts w:ascii="Arial" w:hAnsi="Arial" w:cs="Arial"/>
          <w:color w:val="000000" w:themeColor="text1"/>
        </w:rPr>
        <w:t>alibrador de nível sonoro (ver IEC 60942):</w:t>
      </w:r>
    </w:p>
    <w:p w14:paraId="7E3D45C7" w14:textId="18DEE9EA"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amplitude em d</w:t>
      </w:r>
      <w:r w:rsidR="00664689" w:rsidRPr="00616AA6">
        <w:rPr>
          <w:rFonts w:cs="Arial"/>
          <w:color w:val="000000" w:themeColor="text1"/>
          <w:sz w:val="22"/>
          <w:szCs w:val="22"/>
        </w:rPr>
        <w:t>ecibels</w:t>
      </w:r>
      <w:r w:rsidRPr="00616AA6">
        <w:rPr>
          <w:rFonts w:cs="Arial"/>
          <w:color w:val="000000" w:themeColor="text1"/>
          <w:sz w:val="22"/>
          <w:szCs w:val="22"/>
        </w:rPr>
        <w:t xml:space="preserve"> (Ref. 20 µPa);</w:t>
      </w:r>
    </w:p>
    <w:p w14:paraId="0FAADEEE" w14:textId="3AC07E8A"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frequência em H</w:t>
      </w:r>
      <w:r w:rsidR="00664689" w:rsidRPr="00616AA6">
        <w:rPr>
          <w:rFonts w:cs="Arial"/>
          <w:color w:val="000000" w:themeColor="text1"/>
          <w:sz w:val="22"/>
          <w:szCs w:val="22"/>
        </w:rPr>
        <w:t>ert</w:t>
      </w:r>
      <w:r w:rsidRPr="00616AA6">
        <w:rPr>
          <w:rFonts w:cs="Arial"/>
          <w:color w:val="000000" w:themeColor="text1"/>
          <w:sz w:val="22"/>
          <w:szCs w:val="22"/>
        </w:rPr>
        <w:t>z;</w:t>
      </w:r>
    </w:p>
    <w:p w14:paraId="2936F8D9" w14:textId="77777777" w:rsidR="002556C8" w:rsidRPr="00616AA6" w:rsidRDefault="002556C8" w:rsidP="007D49A3">
      <w:pPr>
        <w:numPr>
          <w:ilvl w:val="0"/>
          <w:numId w:val="21"/>
        </w:numPr>
        <w:spacing w:before="120" w:after="120" w:line="240" w:lineRule="auto"/>
        <w:rPr>
          <w:rFonts w:cs="Arial"/>
          <w:color w:val="000000" w:themeColor="text1"/>
          <w:sz w:val="22"/>
          <w:szCs w:val="22"/>
        </w:rPr>
      </w:pPr>
      <w:r w:rsidRPr="00616AA6">
        <w:rPr>
          <w:rFonts w:cs="Arial"/>
          <w:color w:val="000000" w:themeColor="text1"/>
          <w:sz w:val="22"/>
          <w:szCs w:val="22"/>
        </w:rPr>
        <w:t>distorção harmônica.</w:t>
      </w:r>
    </w:p>
    <w:p w14:paraId="2F499C7F" w14:textId="77777777" w:rsidR="002556C8" w:rsidRPr="00616AA6" w:rsidRDefault="002556C8" w:rsidP="007D49A3">
      <w:pPr>
        <w:spacing w:before="120" w:after="120" w:line="240" w:lineRule="auto"/>
        <w:rPr>
          <w:rFonts w:cs="Arial"/>
          <w:color w:val="000000" w:themeColor="text1"/>
          <w:szCs w:val="22"/>
        </w:rPr>
      </w:pPr>
      <w:r w:rsidRPr="00616AA6">
        <w:rPr>
          <w:rFonts w:cs="Arial"/>
          <w:color w:val="000000" w:themeColor="text1"/>
          <w:szCs w:val="22"/>
        </w:rPr>
        <w:t>NOTA Na presente data de elaboração desta Norma não há acreditação de calibração da medida da distorção harmônica, porém convém que seja incluída esta informação para a avaliação da qualidade do sinal acústico fornecido pelo calibrador de nível sonoro.</w:t>
      </w:r>
    </w:p>
    <w:p w14:paraId="09D79307" w14:textId="77777777" w:rsidR="002556C8" w:rsidRPr="00616AA6" w:rsidRDefault="002556C8" w:rsidP="007D49A3">
      <w:pPr>
        <w:spacing w:line="240" w:lineRule="auto"/>
        <w:jc w:val="center"/>
        <w:rPr>
          <w:rFonts w:eastAsiaTheme="minorEastAsia" w:cs="Arial"/>
          <w:color w:val="000000" w:themeColor="text1"/>
          <w:szCs w:val="20"/>
        </w:rPr>
      </w:pPr>
    </w:p>
    <w:p w14:paraId="2E302C0A" w14:textId="77777777" w:rsidR="00BF5D01" w:rsidRPr="00616AA6" w:rsidRDefault="009D375A" w:rsidP="007D49A3">
      <w:pPr>
        <w:pStyle w:val="Ttulo1"/>
        <w:numPr>
          <w:ilvl w:val="0"/>
          <w:numId w:val="0"/>
        </w:numPr>
        <w:spacing w:before="120" w:after="120" w:line="240" w:lineRule="auto"/>
        <w:jc w:val="center"/>
        <w:rPr>
          <w:rFonts w:eastAsiaTheme="minorEastAsia" w:cs="Arial"/>
          <w:color w:val="000000" w:themeColor="text1"/>
          <w:szCs w:val="20"/>
          <w:lang w:val="pt-BR"/>
        </w:rPr>
      </w:pPr>
      <w:r w:rsidRPr="00616AA6">
        <w:rPr>
          <w:rFonts w:eastAsiaTheme="minorEastAsia" w:cs="Arial"/>
          <w:color w:val="000000" w:themeColor="text1"/>
          <w:szCs w:val="20"/>
          <w:lang w:val="pt-BR"/>
        </w:rPr>
        <w:br w:type="page"/>
      </w:r>
      <w:bookmarkStart w:id="81" w:name="_Toc465869623"/>
      <w:r w:rsidR="0087152E" w:rsidRPr="00616AA6">
        <w:rPr>
          <w:rFonts w:cs="Arial"/>
          <w:b w:val="0"/>
          <w:color w:val="000000" w:themeColor="text1"/>
          <w:sz w:val="22"/>
          <w:szCs w:val="22"/>
          <w:lang w:val="pt-BR"/>
        </w:rPr>
        <w:lastRenderedPageBreak/>
        <w:t>A</w:t>
      </w:r>
      <w:r w:rsidR="00CF34A9" w:rsidRPr="00616AA6">
        <w:rPr>
          <w:rFonts w:cs="Arial"/>
          <w:b w:val="0"/>
          <w:color w:val="000000" w:themeColor="text1"/>
          <w:sz w:val="22"/>
          <w:szCs w:val="22"/>
          <w:lang w:val="pt-BR"/>
        </w:rPr>
        <w:t>nexo</w:t>
      </w:r>
      <w:r w:rsidR="00BF5D01" w:rsidRPr="00616AA6">
        <w:rPr>
          <w:rFonts w:cs="Arial"/>
          <w:b w:val="0"/>
          <w:color w:val="000000" w:themeColor="text1"/>
          <w:sz w:val="22"/>
          <w:szCs w:val="22"/>
          <w:lang w:val="pt-BR"/>
        </w:rPr>
        <w:t xml:space="preserve"> </w:t>
      </w:r>
      <w:r w:rsidR="002556C8" w:rsidRPr="00616AA6">
        <w:rPr>
          <w:rFonts w:cs="Arial"/>
          <w:b w:val="0"/>
          <w:color w:val="000000" w:themeColor="text1"/>
          <w:sz w:val="22"/>
          <w:szCs w:val="22"/>
          <w:lang w:val="pt-BR"/>
        </w:rPr>
        <w:t>B</w:t>
      </w:r>
      <w:bookmarkEnd w:id="81"/>
    </w:p>
    <w:p w14:paraId="091653D4" w14:textId="77777777" w:rsidR="00BF5D01" w:rsidRPr="00616AA6" w:rsidRDefault="00BF5D01" w:rsidP="007D49A3">
      <w:pPr>
        <w:spacing w:before="120" w:after="120" w:line="240" w:lineRule="auto"/>
        <w:jc w:val="center"/>
        <w:rPr>
          <w:rFonts w:cs="Arial"/>
          <w:color w:val="000000" w:themeColor="text1"/>
          <w:sz w:val="22"/>
          <w:szCs w:val="22"/>
        </w:rPr>
      </w:pPr>
      <w:r w:rsidRPr="00616AA6">
        <w:rPr>
          <w:rFonts w:cs="Arial"/>
          <w:color w:val="000000" w:themeColor="text1"/>
          <w:sz w:val="22"/>
          <w:szCs w:val="22"/>
        </w:rPr>
        <w:t>(</w:t>
      </w:r>
      <w:r w:rsidR="00F049E6" w:rsidRPr="00616AA6">
        <w:rPr>
          <w:rFonts w:cs="Arial"/>
          <w:color w:val="000000" w:themeColor="text1"/>
          <w:sz w:val="22"/>
          <w:szCs w:val="22"/>
        </w:rPr>
        <w:t>I</w:t>
      </w:r>
      <w:r w:rsidR="00542062" w:rsidRPr="00616AA6">
        <w:rPr>
          <w:rFonts w:cs="Arial"/>
          <w:color w:val="000000" w:themeColor="text1"/>
          <w:sz w:val="22"/>
          <w:szCs w:val="22"/>
        </w:rPr>
        <w:t>nf</w:t>
      </w:r>
      <w:r w:rsidRPr="00616AA6">
        <w:rPr>
          <w:rFonts w:cs="Arial"/>
          <w:color w:val="000000" w:themeColor="text1"/>
          <w:sz w:val="22"/>
          <w:szCs w:val="22"/>
        </w:rPr>
        <w:t>ormativo)</w:t>
      </w:r>
    </w:p>
    <w:p w14:paraId="389A977A" w14:textId="77777777" w:rsidR="00BF5D01" w:rsidRPr="00616AA6" w:rsidRDefault="00BF5D01" w:rsidP="007D49A3">
      <w:pPr>
        <w:pStyle w:val="Ttulo1"/>
        <w:numPr>
          <w:ilvl w:val="0"/>
          <w:numId w:val="0"/>
        </w:numPr>
        <w:spacing w:before="120" w:after="120" w:line="240" w:lineRule="auto"/>
        <w:jc w:val="center"/>
        <w:rPr>
          <w:rFonts w:cs="Arial"/>
          <w:b w:val="0"/>
          <w:color w:val="000000" w:themeColor="text1"/>
          <w:sz w:val="22"/>
          <w:szCs w:val="22"/>
          <w:lang w:val="pt-BR"/>
        </w:rPr>
      </w:pPr>
      <w:bookmarkStart w:id="82" w:name="_Toc465869624"/>
      <w:r w:rsidRPr="00616AA6">
        <w:rPr>
          <w:rFonts w:cs="Arial"/>
          <w:b w:val="0"/>
          <w:color w:val="000000" w:themeColor="text1"/>
          <w:sz w:val="22"/>
          <w:szCs w:val="22"/>
          <w:lang w:val="pt-BR"/>
        </w:rPr>
        <w:t>Cálculo da incerteza expandida de medição</w:t>
      </w:r>
      <w:bookmarkEnd w:id="82"/>
      <w:r w:rsidRPr="00616AA6">
        <w:rPr>
          <w:rFonts w:cs="Arial"/>
          <w:b w:val="0"/>
          <w:color w:val="000000" w:themeColor="text1"/>
          <w:sz w:val="22"/>
          <w:szCs w:val="22"/>
          <w:lang w:val="pt-BR"/>
        </w:rPr>
        <w:t xml:space="preserve"> </w:t>
      </w:r>
    </w:p>
    <w:p w14:paraId="1DB1E449" w14:textId="46C5F1B6" w:rsidR="00BF5D01" w:rsidRPr="00616AA6" w:rsidRDefault="00BF5D01" w:rsidP="007D49A3">
      <w:pPr>
        <w:autoSpaceDE w:val="0"/>
        <w:autoSpaceDN w:val="0"/>
        <w:adjustRightInd w:val="0"/>
        <w:spacing w:before="120" w:after="120" w:line="240" w:lineRule="auto"/>
        <w:rPr>
          <w:rFonts w:cs="Arial"/>
          <w:color w:val="000000" w:themeColor="text1"/>
          <w:sz w:val="22"/>
          <w:szCs w:val="22"/>
        </w:rPr>
      </w:pPr>
      <w:r w:rsidRPr="00616AA6">
        <w:rPr>
          <w:rFonts w:cs="Arial"/>
          <w:color w:val="000000" w:themeColor="text1"/>
          <w:sz w:val="22"/>
          <w:szCs w:val="22"/>
        </w:rPr>
        <w:t xml:space="preserve">Orientações sobre como estimar a incerteza expandida de medição são apresentadas na Tabela </w:t>
      </w:r>
      <w:r w:rsidR="002556C8" w:rsidRPr="00616AA6">
        <w:rPr>
          <w:rFonts w:cs="Arial"/>
          <w:color w:val="000000" w:themeColor="text1"/>
          <w:sz w:val="22"/>
          <w:szCs w:val="22"/>
        </w:rPr>
        <w:t>B</w:t>
      </w:r>
      <w:r w:rsidRPr="00616AA6">
        <w:rPr>
          <w:rFonts w:cs="Arial"/>
          <w:color w:val="000000" w:themeColor="text1"/>
          <w:sz w:val="22"/>
          <w:szCs w:val="22"/>
        </w:rPr>
        <w:t>.1, onde a incerteza de medição é expressa como uma incerteza expandida com base em uma incerteza</w:t>
      </w:r>
      <w:r w:rsidR="00082141" w:rsidRPr="00616AA6">
        <w:rPr>
          <w:rFonts w:cs="Arial"/>
          <w:color w:val="000000" w:themeColor="text1"/>
          <w:sz w:val="22"/>
          <w:szCs w:val="22"/>
        </w:rPr>
        <w:noBreakHyphen/>
      </w:r>
      <w:r w:rsidRPr="00616AA6">
        <w:rPr>
          <w:rFonts w:cs="Arial"/>
          <w:color w:val="000000" w:themeColor="text1"/>
          <w:sz w:val="22"/>
          <w:szCs w:val="22"/>
        </w:rPr>
        <w:t>padrão combinada multiplicada por um fator de abrangência de 2 (</w:t>
      </w:r>
      <m:oMath>
        <m:r>
          <w:rPr>
            <w:rFonts w:ascii="Cambria Math" w:hAnsi="Cambria Math" w:cs="Arial"/>
            <w:color w:val="000000" w:themeColor="text1"/>
            <w:sz w:val="22"/>
            <w:szCs w:val="22"/>
          </w:rPr>
          <m:t>k</m:t>
        </m:r>
      </m:oMath>
      <w:r w:rsidRPr="00616AA6">
        <w:rPr>
          <w:rFonts w:cs="Arial"/>
          <w:color w:val="000000" w:themeColor="text1"/>
          <w:sz w:val="22"/>
          <w:szCs w:val="22"/>
        </w:rPr>
        <w:t xml:space="preserve"> = 2), para uma probabilidade de abrangência de aproximadamente 95%. </w:t>
      </w:r>
    </w:p>
    <w:p w14:paraId="4C8F8A81" w14:textId="77777777" w:rsidR="00BF5D01" w:rsidRPr="00616AA6" w:rsidRDefault="004A08DA" w:rsidP="007D49A3">
      <w:pPr>
        <w:autoSpaceDE w:val="0"/>
        <w:autoSpaceDN w:val="0"/>
        <w:adjustRightInd w:val="0"/>
        <w:spacing w:before="120" w:after="120" w:line="240" w:lineRule="auto"/>
        <w:rPr>
          <w:rFonts w:cs="Arial"/>
          <w:iCs/>
          <w:color w:val="000000" w:themeColor="text1"/>
          <w:sz w:val="22"/>
          <w:szCs w:val="22"/>
        </w:rPr>
      </w:pPr>
      <w:r w:rsidRPr="00616AA6">
        <w:rPr>
          <w:rFonts w:cs="Arial"/>
          <w:iCs/>
          <w:color w:val="000000" w:themeColor="text1"/>
          <w:sz w:val="22"/>
          <w:szCs w:val="22"/>
        </w:rPr>
        <w:t>NOTA</w:t>
      </w:r>
      <w:r w:rsidR="00BF5D01" w:rsidRPr="00616AA6">
        <w:rPr>
          <w:rFonts w:cs="Arial"/>
          <w:iCs/>
          <w:color w:val="000000" w:themeColor="text1"/>
          <w:sz w:val="22"/>
          <w:szCs w:val="22"/>
        </w:rPr>
        <w:t xml:space="preserve"> </w:t>
      </w:r>
      <w:r w:rsidR="00CF34A9" w:rsidRPr="00616AA6">
        <w:rPr>
          <w:rFonts w:cs="Arial"/>
          <w:iCs/>
          <w:color w:val="000000" w:themeColor="text1"/>
          <w:sz w:val="22"/>
          <w:szCs w:val="22"/>
        </w:rPr>
        <w:t xml:space="preserve">     </w:t>
      </w:r>
      <w:r w:rsidR="00BF5D01" w:rsidRPr="00616AA6">
        <w:rPr>
          <w:rFonts w:cs="Arial"/>
          <w:iCs/>
          <w:color w:val="000000" w:themeColor="text1"/>
          <w:sz w:val="22"/>
          <w:szCs w:val="22"/>
        </w:rPr>
        <w:t xml:space="preserve">A Tabela </w:t>
      </w:r>
      <w:r w:rsidR="002556C8" w:rsidRPr="00616AA6">
        <w:rPr>
          <w:rFonts w:cs="Arial"/>
          <w:iCs/>
          <w:color w:val="000000" w:themeColor="text1"/>
          <w:sz w:val="22"/>
          <w:szCs w:val="22"/>
        </w:rPr>
        <w:t>B</w:t>
      </w:r>
      <w:r w:rsidR="00BF5D01" w:rsidRPr="00616AA6">
        <w:rPr>
          <w:rFonts w:cs="Arial"/>
          <w:iCs/>
          <w:color w:val="000000" w:themeColor="text1"/>
          <w:sz w:val="22"/>
          <w:szCs w:val="22"/>
        </w:rPr>
        <w:t xml:space="preserve">.1 é uma simplificação. Na fase de preparação desta </w:t>
      </w:r>
      <w:r w:rsidR="00CF34A9" w:rsidRPr="00616AA6">
        <w:rPr>
          <w:rFonts w:cs="Arial"/>
          <w:iCs/>
          <w:color w:val="000000" w:themeColor="text1"/>
          <w:sz w:val="22"/>
          <w:szCs w:val="22"/>
        </w:rPr>
        <w:t>N</w:t>
      </w:r>
      <w:r w:rsidR="00BF5D01" w:rsidRPr="00616AA6">
        <w:rPr>
          <w:rFonts w:cs="Arial"/>
          <w:iCs/>
          <w:color w:val="000000" w:themeColor="text1"/>
          <w:sz w:val="22"/>
          <w:szCs w:val="22"/>
        </w:rPr>
        <w:t>orma, as informações disponíveis eram insuficientes. Em muitos casos é apropriado adicionar mais contribuições à incerteza, por exemplo, a que está associada às interferências ambientais.</w:t>
      </w:r>
    </w:p>
    <w:p w14:paraId="39C1435E" w14:textId="32D6A624" w:rsidR="00BF5D01" w:rsidRPr="00616AA6" w:rsidRDefault="00BF5D01" w:rsidP="007D49A3">
      <w:pPr>
        <w:autoSpaceDE w:val="0"/>
        <w:autoSpaceDN w:val="0"/>
        <w:adjustRightInd w:val="0"/>
        <w:spacing w:before="120" w:after="120" w:line="240" w:lineRule="auto"/>
        <w:rPr>
          <w:rFonts w:cs="Arial"/>
          <w:color w:val="000000" w:themeColor="text1"/>
          <w:sz w:val="22"/>
          <w:szCs w:val="22"/>
        </w:rPr>
      </w:pPr>
      <w:r w:rsidRPr="00616AA6">
        <w:rPr>
          <w:rFonts w:cs="Arial"/>
          <w:color w:val="000000" w:themeColor="text1"/>
          <w:sz w:val="22"/>
          <w:szCs w:val="22"/>
        </w:rPr>
        <w:t>Nos relatórios de ensaio</w:t>
      </w:r>
      <w:r w:rsidR="00082141" w:rsidRPr="00616AA6">
        <w:rPr>
          <w:rFonts w:cs="Arial"/>
          <w:color w:val="000000" w:themeColor="text1"/>
          <w:sz w:val="22"/>
          <w:szCs w:val="22"/>
        </w:rPr>
        <w:t>,</w:t>
      </w:r>
      <w:r w:rsidRPr="00616AA6">
        <w:rPr>
          <w:rFonts w:cs="Arial"/>
          <w:color w:val="000000" w:themeColor="text1"/>
          <w:sz w:val="22"/>
          <w:szCs w:val="22"/>
        </w:rPr>
        <w:t xml:space="preserve"> o nível de confiança ou probabilidade de abrangência, associado a um determinado fator de abrangência (</w:t>
      </w:r>
      <m:oMath>
        <m:r>
          <w:rPr>
            <w:rFonts w:ascii="Cambria Math" w:hAnsi="Cambria Math" w:cs="Arial"/>
            <w:color w:val="000000" w:themeColor="text1"/>
            <w:sz w:val="22"/>
            <w:szCs w:val="22"/>
          </w:rPr>
          <m:t>k</m:t>
        </m:r>
      </m:oMath>
      <w:r w:rsidRPr="00616AA6">
        <w:rPr>
          <w:rFonts w:cs="Arial"/>
          <w:color w:val="000000" w:themeColor="text1"/>
          <w:sz w:val="22"/>
          <w:szCs w:val="22"/>
        </w:rPr>
        <w:t>), deve ser sempre indicado em conjunto com a incerteza expandida de medição.</w:t>
      </w:r>
    </w:p>
    <w:p w14:paraId="46423215" w14:textId="77777777" w:rsidR="00BF5D01" w:rsidRPr="00616AA6" w:rsidRDefault="00BF5D01" w:rsidP="007D49A3">
      <w:pPr>
        <w:autoSpaceDE w:val="0"/>
        <w:autoSpaceDN w:val="0"/>
        <w:adjustRightInd w:val="0"/>
        <w:spacing w:before="120" w:after="120" w:line="240" w:lineRule="auto"/>
        <w:rPr>
          <w:rFonts w:cs="Arial"/>
          <w:color w:val="000000" w:themeColor="text1"/>
          <w:sz w:val="22"/>
          <w:szCs w:val="22"/>
        </w:rPr>
      </w:pPr>
      <w:r w:rsidRPr="00616AA6">
        <w:rPr>
          <w:rFonts w:cs="Arial"/>
          <w:color w:val="000000" w:themeColor="text1"/>
          <w:sz w:val="22"/>
          <w:szCs w:val="22"/>
        </w:rPr>
        <w:t>A incerteza expandida de medição deve ser calculada individualmente para cada descritor sonoro, a cada amostragem.</w:t>
      </w:r>
    </w:p>
    <w:p w14:paraId="74882DA9" w14:textId="77777777" w:rsidR="007D22AA" w:rsidRPr="00616AA6" w:rsidRDefault="007D22AA" w:rsidP="007D49A3">
      <w:pPr>
        <w:spacing w:before="120" w:after="120" w:line="240" w:lineRule="auto"/>
        <w:jc w:val="center"/>
        <w:rPr>
          <w:rFonts w:cs="Arial"/>
          <w:i/>
          <w:color w:val="000000" w:themeColor="text1"/>
          <w:sz w:val="22"/>
          <w:szCs w:val="22"/>
          <w:vertAlign w:val="subscript"/>
        </w:rPr>
      </w:pPr>
      <w:r w:rsidRPr="00616AA6">
        <w:rPr>
          <w:rFonts w:cs="Arial"/>
          <w:b/>
          <w:color w:val="000000" w:themeColor="text1"/>
          <w:sz w:val="22"/>
          <w:szCs w:val="22"/>
        </w:rPr>
        <w:t xml:space="preserve">Tabela </w:t>
      </w:r>
      <w:r w:rsidR="002556C8" w:rsidRPr="00616AA6">
        <w:rPr>
          <w:rFonts w:cs="Arial"/>
          <w:b/>
          <w:color w:val="000000" w:themeColor="text1"/>
          <w:sz w:val="22"/>
          <w:szCs w:val="22"/>
        </w:rPr>
        <w:t>B</w:t>
      </w:r>
      <w:r w:rsidR="0067605E" w:rsidRPr="00616AA6">
        <w:rPr>
          <w:rFonts w:cs="Arial"/>
          <w:b/>
          <w:color w:val="000000" w:themeColor="text1"/>
          <w:sz w:val="22"/>
          <w:szCs w:val="22"/>
        </w:rPr>
        <w:t>.</w:t>
      </w:r>
      <w:r w:rsidR="0007326B" w:rsidRPr="00616AA6">
        <w:rPr>
          <w:rFonts w:cs="Arial"/>
          <w:b/>
          <w:color w:val="000000" w:themeColor="text1"/>
          <w:sz w:val="22"/>
          <w:szCs w:val="22"/>
        </w:rPr>
        <w:t>1</w:t>
      </w:r>
      <w:r w:rsidRPr="00616AA6">
        <w:rPr>
          <w:rFonts w:cs="Arial"/>
          <w:b/>
          <w:color w:val="000000" w:themeColor="text1"/>
          <w:sz w:val="22"/>
          <w:szCs w:val="22"/>
        </w:rPr>
        <w:t xml:space="preserve"> – Resumo da incerteza </w:t>
      </w:r>
      <w:r w:rsidR="0007326B" w:rsidRPr="00616AA6">
        <w:rPr>
          <w:rFonts w:cs="Arial"/>
          <w:b/>
          <w:color w:val="000000" w:themeColor="text1"/>
          <w:sz w:val="22"/>
          <w:szCs w:val="22"/>
        </w:rPr>
        <w:t xml:space="preserve">expandida </w:t>
      </w:r>
      <w:r w:rsidRPr="00616AA6">
        <w:rPr>
          <w:rFonts w:cs="Arial"/>
          <w:b/>
          <w:color w:val="000000" w:themeColor="text1"/>
          <w:sz w:val="22"/>
          <w:szCs w:val="22"/>
        </w:rPr>
        <w:t xml:space="preserve">de medição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3"/>
        <w:gridCol w:w="2751"/>
        <w:gridCol w:w="1985"/>
        <w:gridCol w:w="1990"/>
      </w:tblGrid>
      <w:tr w:rsidR="00616AA6" w:rsidRPr="00616AA6" w14:paraId="7595E8BC" w14:textId="77777777" w:rsidTr="00347EA2">
        <w:trPr>
          <w:trHeight w:val="516"/>
          <w:jc w:val="center"/>
        </w:trPr>
        <w:tc>
          <w:tcPr>
            <w:tcW w:w="5594" w:type="dxa"/>
            <w:gridSpan w:val="2"/>
            <w:tcBorders>
              <w:top w:val="single" w:sz="12" w:space="0" w:color="auto"/>
              <w:left w:val="single" w:sz="12" w:space="0" w:color="auto"/>
              <w:bottom w:val="single" w:sz="6" w:space="0" w:color="auto"/>
              <w:right w:val="single" w:sz="6" w:space="0" w:color="auto"/>
            </w:tcBorders>
            <w:vAlign w:val="center"/>
          </w:tcPr>
          <w:p w14:paraId="274CAB06" w14:textId="5ED6962F" w:rsidR="004A08DA" w:rsidRPr="00616AA6" w:rsidRDefault="00082141" w:rsidP="007D49A3">
            <w:pPr>
              <w:spacing w:before="120" w:after="120" w:line="240" w:lineRule="auto"/>
              <w:jc w:val="center"/>
              <w:rPr>
                <w:rFonts w:cs="Arial"/>
                <w:b/>
                <w:color w:val="000000" w:themeColor="text1"/>
                <w:sz w:val="22"/>
                <w:szCs w:val="22"/>
              </w:rPr>
            </w:pPr>
            <w:r w:rsidRPr="00616AA6">
              <w:rPr>
                <w:rFonts w:cs="Arial"/>
                <w:b/>
                <w:color w:val="000000" w:themeColor="text1"/>
                <w:sz w:val="22"/>
                <w:szCs w:val="22"/>
              </w:rPr>
              <w:t>Incerteza-</w:t>
            </w:r>
            <w:r w:rsidR="004A08DA" w:rsidRPr="00616AA6">
              <w:rPr>
                <w:rFonts w:cs="Arial"/>
                <w:b/>
                <w:color w:val="000000" w:themeColor="text1"/>
                <w:sz w:val="22"/>
                <w:szCs w:val="22"/>
              </w:rPr>
              <w:t>padrão</w:t>
            </w:r>
          </w:p>
        </w:tc>
        <w:tc>
          <w:tcPr>
            <w:tcW w:w="1985" w:type="dxa"/>
            <w:vMerge w:val="restart"/>
            <w:tcBorders>
              <w:top w:val="single" w:sz="12" w:space="0" w:color="auto"/>
              <w:left w:val="single" w:sz="6" w:space="0" w:color="auto"/>
              <w:bottom w:val="single" w:sz="6" w:space="0" w:color="auto"/>
              <w:right w:val="single" w:sz="6" w:space="0" w:color="auto"/>
            </w:tcBorders>
          </w:tcPr>
          <w:p w14:paraId="4349DE1F" w14:textId="372746E2" w:rsidR="004A08DA" w:rsidRPr="00616AA6" w:rsidRDefault="00082141" w:rsidP="007D49A3">
            <w:pPr>
              <w:spacing w:before="120" w:after="120" w:line="240" w:lineRule="auto"/>
              <w:jc w:val="center"/>
              <w:rPr>
                <w:rFonts w:cs="Arial"/>
                <w:b/>
                <w:color w:val="000000" w:themeColor="text1"/>
                <w:sz w:val="22"/>
                <w:szCs w:val="22"/>
              </w:rPr>
            </w:pPr>
            <w:r w:rsidRPr="00616AA6">
              <w:rPr>
                <w:rFonts w:cs="Arial"/>
                <w:b/>
                <w:color w:val="000000" w:themeColor="text1"/>
                <w:sz w:val="22"/>
                <w:szCs w:val="22"/>
              </w:rPr>
              <w:t>Incerteza-</w:t>
            </w:r>
            <w:r w:rsidR="004A08DA" w:rsidRPr="00616AA6">
              <w:rPr>
                <w:rFonts w:cs="Arial"/>
                <w:b/>
                <w:color w:val="000000" w:themeColor="text1"/>
                <w:sz w:val="22"/>
                <w:szCs w:val="22"/>
              </w:rPr>
              <w:t>padrão combinada</w:t>
            </w:r>
          </w:p>
          <w:p w14:paraId="03DB160B" w14:textId="77777777" w:rsidR="004A08DA" w:rsidRPr="00616AA6" w:rsidRDefault="00184BAC" w:rsidP="007D49A3">
            <w:pPr>
              <w:spacing w:before="120" w:after="120" w:line="240" w:lineRule="auto"/>
              <w:jc w:val="center"/>
              <w:rPr>
                <w:rFonts w:cs="Arial"/>
                <w:color w:val="000000" w:themeColor="text1"/>
                <w:sz w:val="22"/>
                <w:szCs w:val="22"/>
              </w:rPr>
            </w:pPr>
            <m:oMath>
              <m:r>
                <w:rPr>
                  <w:rFonts w:ascii="Cambria Math" w:hAnsi="Cambria Math" w:cs="Arial"/>
                  <w:color w:val="000000" w:themeColor="text1"/>
                  <w:sz w:val="22"/>
                  <w:szCs w:val="22"/>
                </w:rPr>
                <m:t>u</m:t>
              </m:r>
            </m:oMath>
            <w:r w:rsidR="004A08DA" w:rsidRPr="00616AA6">
              <w:rPr>
                <w:rFonts w:cs="Arial"/>
                <w:color w:val="000000" w:themeColor="text1"/>
                <w:sz w:val="22"/>
                <w:szCs w:val="22"/>
              </w:rPr>
              <w:t xml:space="preserve"> = </w:t>
            </w:r>
          </w:p>
          <w:p w14:paraId="06E9621E" w14:textId="77777777" w:rsidR="004A08DA" w:rsidRPr="00616AA6" w:rsidRDefault="00DB5275" w:rsidP="007D49A3">
            <w:pPr>
              <w:spacing w:before="120" w:after="120" w:line="240" w:lineRule="auto"/>
              <w:ind w:left="-108"/>
              <w:jc w:val="center"/>
              <w:rPr>
                <w:rFonts w:cs="Arial"/>
                <w:color w:val="000000" w:themeColor="text1"/>
                <w:sz w:val="22"/>
                <w:szCs w:val="22"/>
              </w:rPr>
            </w:pPr>
            <m:oMathPara>
              <m:oMath>
                <m:rad>
                  <m:radPr>
                    <m:degHide m:val="1"/>
                    <m:ctrlPr>
                      <w:rPr>
                        <w:rFonts w:ascii="Cambria Math" w:hAnsi="Cambria Math" w:cs="Arial"/>
                        <w:i/>
                        <w:color w:val="000000" w:themeColor="text1"/>
                        <w:sz w:val="22"/>
                        <w:szCs w:val="22"/>
                      </w:rPr>
                    </m:ctrlPr>
                  </m:radPr>
                  <m:deg/>
                  <m:e>
                    <m:sSup>
                      <m:sSupPr>
                        <m:ctrlPr>
                          <w:rPr>
                            <w:rFonts w:ascii="Cambria Math" w:hAnsi="Cambria Math" w:cs="Arial"/>
                            <w:i/>
                            <w:color w:val="000000" w:themeColor="text1"/>
                            <w:sz w:val="22"/>
                            <w:szCs w:val="22"/>
                          </w:rPr>
                        </m:ctrlPr>
                      </m:sSupPr>
                      <m:e>
                        <m:r>
                          <w:rPr>
                            <w:rFonts w:ascii="Cambria Math" w:hAnsi="Cambria Math" w:cs="Arial"/>
                            <w:color w:val="000000" w:themeColor="text1"/>
                            <w:sz w:val="22"/>
                            <w:szCs w:val="22"/>
                          </w:rPr>
                          <m:t>a</m:t>
                        </m:r>
                      </m:e>
                      <m:sup>
                        <m:r>
                          <w:rPr>
                            <w:rFonts w:ascii="Cambria Math" w:hAnsi="Cambria Math" w:cs="Arial"/>
                            <w:color w:val="000000" w:themeColor="text1"/>
                            <w:sz w:val="22"/>
                            <w:szCs w:val="22"/>
                          </w:rPr>
                          <m:t>2</m:t>
                        </m:r>
                      </m:sup>
                    </m:sSup>
                    <m:r>
                      <w:rPr>
                        <w:rFonts w:ascii="Cambria Math" w:hAnsi="Cambria Math" w:cs="Arial"/>
                        <w:color w:val="000000" w:themeColor="text1"/>
                        <w:sz w:val="22"/>
                        <w:szCs w:val="22"/>
                      </w:rPr>
                      <m:t>+</m:t>
                    </m:r>
                    <m:sSup>
                      <m:sSupPr>
                        <m:ctrlPr>
                          <w:rPr>
                            <w:rFonts w:ascii="Cambria Math" w:hAnsi="Cambria Math" w:cs="Arial"/>
                            <w:i/>
                            <w:color w:val="000000" w:themeColor="text1"/>
                            <w:sz w:val="22"/>
                            <w:szCs w:val="22"/>
                          </w:rPr>
                        </m:ctrlPr>
                      </m:sSupPr>
                      <m:e>
                        <m:r>
                          <w:rPr>
                            <w:rFonts w:ascii="Cambria Math" w:hAnsi="Cambria Math" w:cs="Arial"/>
                            <w:color w:val="000000" w:themeColor="text1"/>
                            <w:sz w:val="22"/>
                            <w:szCs w:val="22"/>
                          </w:rPr>
                          <m:t>b</m:t>
                        </m:r>
                      </m:e>
                      <m:sup>
                        <m:r>
                          <w:rPr>
                            <w:rFonts w:ascii="Cambria Math" w:hAnsi="Cambria Math" w:cs="Arial"/>
                            <w:color w:val="000000" w:themeColor="text1"/>
                            <w:sz w:val="22"/>
                            <w:szCs w:val="22"/>
                          </w:rPr>
                          <m:t>2</m:t>
                        </m:r>
                      </m:sup>
                    </m:sSup>
                  </m:e>
                </m:rad>
              </m:oMath>
            </m:oMathPara>
          </w:p>
          <w:p w14:paraId="4265BC44" w14:textId="77777777" w:rsidR="004A08DA" w:rsidRPr="00616AA6" w:rsidRDefault="004A08DA" w:rsidP="007D49A3">
            <w:pPr>
              <w:spacing w:before="120" w:after="120" w:line="240" w:lineRule="auto"/>
              <w:ind w:left="-108"/>
              <w:jc w:val="center"/>
              <w:rPr>
                <w:rFonts w:cs="Arial"/>
                <w:color w:val="000000" w:themeColor="text1"/>
                <w:sz w:val="22"/>
                <w:szCs w:val="22"/>
              </w:rPr>
            </w:pPr>
            <w:r w:rsidRPr="00616AA6">
              <w:rPr>
                <w:rFonts w:cs="Arial"/>
                <w:color w:val="000000" w:themeColor="text1"/>
                <w:sz w:val="22"/>
                <w:szCs w:val="22"/>
              </w:rPr>
              <w:t>dB</w:t>
            </w:r>
          </w:p>
        </w:tc>
        <w:tc>
          <w:tcPr>
            <w:tcW w:w="1990" w:type="dxa"/>
            <w:vMerge w:val="restart"/>
            <w:tcBorders>
              <w:top w:val="single" w:sz="12" w:space="0" w:color="auto"/>
              <w:left w:val="single" w:sz="6" w:space="0" w:color="auto"/>
              <w:bottom w:val="single" w:sz="6" w:space="0" w:color="auto"/>
              <w:right w:val="single" w:sz="12" w:space="0" w:color="auto"/>
            </w:tcBorders>
          </w:tcPr>
          <w:p w14:paraId="53F44C5A" w14:textId="77777777" w:rsidR="004A08DA" w:rsidRPr="00616AA6" w:rsidRDefault="004A08DA" w:rsidP="007D49A3">
            <w:pPr>
              <w:spacing w:before="120" w:after="120" w:line="240" w:lineRule="auto"/>
              <w:jc w:val="center"/>
              <w:rPr>
                <w:rFonts w:cs="Arial"/>
                <w:b/>
                <w:color w:val="000000" w:themeColor="text1"/>
                <w:sz w:val="22"/>
                <w:szCs w:val="22"/>
              </w:rPr>
            </w:pPr>
            <w:r w:rsidRPr="00616AA6">
              <w:rPr>
                <w:rFonts w:cs="Arial"/>
                <w:b/>
                <w:color w:val="000000" w:themeColor="text1"/>
                <w:sz w:val="22"/>
                <w:szCs w:val="22"/>
              </w:rPr>
              <w:t xml:space="preserve">Incerteza expandida de medição </w:t>
            </w:r>
          </w:p>
          <w:p w14:paraId="5E21F5C1" w14:textId="77777777" w:rsidR="004A08DA" w:rsidRPr="00616AA6" w:rsidRDefault="00184BAC" w:rsidP="007D49A3">
            <w:pPr>
              <w:spacing w:before="120" w:after="120" w:line="240" w:lineRule="auto"/>
              <w:jc w:val="center"/>
              <w:rPr>
                <w:rFonts w:cs="Arial"/>
                <w:color w:val="000000" w:themeColor="text1"/>
                <w:sz w:val="22"/>
                <w:szCs w:val="22"/>
              </w:rPr>
            </w:pPr>
            <m:oMathPara>
              <m:oMath>
                <m:r>
                  <w:rPr>
                    <w:rFonts w:ascii="Cambria Math" w:hAnsi="Cambria Math" w:cs="Arial"/>
                    <w:color w:val="000000" w:themeColor="text1"/>
                    <w:sz w:val="22"/>
                    <w:szCs w:val="22"/>
                  </w:rPr>
                  <m:t>U=± k∙u</m:t>
                </m:r>
              </m:oMath>
            </m:oMathPara>
          </w:p>
          <w:p w14:paraId="57DDDDE1" w14:textId="77777777" w:rsidR="004A08DA" w:rsidRPr="00616AA6" w:rsidRDefault="004A08DA" w:rsidP="007D49A3">
            <w:pPr>
              <w:spacing w:before="120" w:after="120" w:line="240" w:lineRule="auto"/>
              <w:jc w:val="center"/>
              <w:rPr>
                <w:rFonts w:cs="Arial"/>
                <w:b/>
                <w:color w:val="000000" w:themeColor="text1"/>
                <w:sz w:val="22"/>
                <w:szCs w:val="22"/>
              </w:rPr>
            </w:pPr>
            <w:r w:rsidRPr="00616AA6">
              <w:rPr>
                <w:rFonts w:cs="Arial"/>
                <w:color w:val="000000" w:themeColor="text1"/>
                <w:sz w:val="22"/>
                <w:szCs w:val="22"/>
              </w:rPr>
              <w:t>dB</w:t>
            </w:r>
          </w:p>
        </w:tc>
      </w:tr>
      <w:tr w:rsidR="00616AA6" w:rsidRPr="00616AA6" w14:paraId="155D7F77" w14:textId="77777777" w:rsidTr="00347EA2">
        <w:trPr>
          <w:jc w:val="center"/>
        </w:trPr>
        <w:tc>
          <w:tcPr>
            <w:tcW w:w="2843" w:type="dxa"/>
            <w:tcBorders>
              <w:top w:val="single" w:sz="6" w:space="0" w:color="auto"/>
              <w:left w:val="single" w:sz="12" w:space="0" w:color="auto"/>
              <w:bottom w:val="single" w:sz="12" w:space="0" w:color="auto"/>
              <w:right w:val="single" w:sz="6" w:space="0" w:color="auto"/>
            </w:tcBorders>
          </w:tcPr>
          <w:p w14:paraId="130E78FF" w14:textId="77777777" w:rsidR="00546092" w:rsidRPr="00616AA6" w:rsidRDefault="00546092" w:rsidP="007D49A3">
            <w:pPr>
              <w:spacing w:before="120" w:after="120" w:line="240" w:lineRule="auto"/>
              <w:jc w:val="center"/>
              <w:rPr>
                <w:rFonts w:cs="Arial"/>
                <w:color w:val="000000" w:themeColor="text1"/>
                <w:sz w:val="22"/>
                <w:szCs w:val="22"/>
              </w:rPr>
            </w:pPr>
            <w:r w:rsidRPr="00616AA6">
              <w:rPr>
                <w:rFonts w:cs="Arial"/>
                <w:color w:val="000000" w:themeColor="text1"/>
                <w:sz w:val="22"/>
                <w:szCs w:val="22"/>
              </w:rPr>
              <w:t xml:space="preserve">Devida à instrumentação </w:t>
            </w:r>
            <w:r w:rsidRPr="00616AA6">
              <w:rPr>
                <w:rFonts w:cs="Arial"/>
                <w:color w:val="000000" w:themeColor="text1"/>
                <w:sz w:val="22"/>
                <w:szCs w:val="22"/>
                <w:vertAlign w:val="superscript"/>
              </w:rPr>
              <w:t>a)</w:t>
            </w:r>
          </w:p>
          <w:p w14:paraId="2D449C7D" w14:textId="77777777" w:rsidR="00546092" w:rsidRPr="00616AA6" w:rsidRDefault="00546092" w:rsidP="007D49A3">
            <w:pPr>
              <w:spacing w:before="120" w:after="120" w:line="240" w:lineRule="auto"/>
              <w:rPr>
                <w:rFonts w:cs="Arial"/>
                <w:color w:val="000000" w:themeColor="text1"/>
                <w:sz w:val="22"/>
                <w:szCs w:val="22"/>
              </w:rPr>
            </w:pPr>
          </w:p>
          <w:p w14:paraId="3C3436AF" w14:textId="77777777" w:rsidR="00546092" w:rsidRPr="00616AA6" w:rsidRDefault="00546092" w:rsidP="007D49A3">
            <w:pPr>
              <w:spacing w:before="120" w:after="120" w:line="240" w:lineRule="auto"/>
              <w:jc w:val="center"/>
              <w:rPr>
                <w:rFonts w:cs="Arial"/>
                <w:color w:val="000000" w:themeColor="text1"/>
                <w:sz w:val="22"/>
                <w:szCs w:val="22"/>
              </w:rPr>
            </w:pPr>
            <m:oMath>
              <m:r>
                <w:rPr>
                  <w:rFonts w:ascii="Cambria Math" w:hAnsi="Cambria Math" w:cs="Arial"/>
                  <w:color w:val="000000" w:themeColor="text1"/>
                  <w:sz w:val="22"/>
                  <w:szCs w:val="22"/>
                </w:rPr>
                <m:t>a</m:t>
              </m:r>
            </m:oMath>
            <w:r w:rsidRPr="00616AA6">
              <w:rPr>
                <w:rFonts w:cs="Arial"/>
                <w:color w:val="000000" w:themeColor="text1"/>
                <w:sz w:val="22"/>
                <w:szCs w:val="22"/>
              </w:rPr>
              <w:t xml:space="preserve"> </w:t>
            </w:r>
          </w:p>
          <w:p w14:paraId="3A22B828" w14:textId="77777777" w:rsidR="00546092" w:rsidRPr="00616AA6" w:rsidRDefault="00546092" w:rsidP="007D49A3">
            <w:pPr>
              <w:spacing w:before="120" w:after="120" w:line="240" w:lineRule="auto"/>
              <w:jc w:val="center"/>
              <w:rPr>
                <w:rFonts w:cs="Arial"/>
                <w:color w:val="000000" w:themeColor="text1"/>
                <w:sz w:val="22"/>
                <w:szCs w:val="22"/>
              </w:rPr>
            </w:pPr>
            <w:r w:rsidRPr="00616AA6">
              <w:rPr>
                <w:rFonts w:cs="Arial"/>
                <w:color w:val="000000" w:themeColor="text1"/>
                <w:sz w:val="22"/>
                <w:szCs w:val="22"/>
              </w:rPr>
              <w:t>dB</w:t>
            </w:r>
          </w:p>
          <w:p w14:paraId="60FFB58A" w14:textId="77777777" w:rsidR="00546092" w:rsidRPr="00616AA6" w:rsidRDefault="00546092" w:rsidP="007D49A3">
            <w:pPr>
              <w:spacing w:before="120" w:after="120" w:line="240" w:lineRule="auto"/>
              <w:jc w:val="center"/>
              <w:rPr>
                <w:rFonts w:cs="Arial"/>
                <w:i/>
                <w:color w:val="000000" w:themeColor="text1"/>
                <w:sz w:val="22"/>
                <w:szCs w:val="22"/>
              </w:rPr>
            </w:pPr>
          </w:p>
        </w:tc>
        <w:tc>
          <w:tcPr>
            <w:tcW w:w="2751" w:type="dxa"/>
            <w:tcBorders>
              <w:top w:val="single" w:sz="6" w:space="0" w:color="auto"/>
              <w:left w:val="single" w:sz="6" w:space="0" w:color="auto"/>
              <w:bottom w:val="single" w:sz="12" w:space="0" w:color="auto"/>
              <w:right w:val="single" w:sz="6" w:space="0" w:color="auto"/>
            </w:tcBorders>
          </w:tcPr>
          <w:p w14:paraId="4CE45542" w14:textId="77777777" w:rsidR="00546092" w:rsidRPr="00616AA6" w:rsidRDefault="00546092" w:rsidP="007D49A3">
            <w:pPr>
              <w:spacing w:before="120" w:after="120" w:line="240" w:lineRule="auto"/>
              <w:jc w:val="center"/>
              <w:rPr>
                <w:rFonts w:cs="Arial"/>
                <w:color w:val="000000" w:themeColor="text1"/>
                <w:sz w:val="22"/>
                <w:szCs w:val="22"/>
              </w:rPr>
            </w:pPr>
            <w:r w:rsidRPr="00616AA6">
              <w:rPr>
                <w:rFonts w:cs="Arial"/>
                <w:color w:val="000000" w:themeColor="text1"/>
                <w:sz w:val="22"/>
                <w:szCs w:val="22"/>
              </w:rPr>
              <w:t xml:space="preserve">Devida à repetibilidade </w:t>
            </w:r>
            <w:r w:rsidR="00347EA2" w:rsidRPr="00616AA6">
              <w:rPr>
                <w:rFonts w:cs="Arial"/>
                <w:color w:val="000000" w:themeColor="text1"/>
                <w:sz w:val="22"/>
                <w:szCs w:val="22"/>
                <w:vertAlign w:val="superscript"/>
              </w:rPr>
              <w:t>b</w:t>
            </w:r>
            <w:r w:rsidRPr="00616AA6">
              <w:rPr>
                <w:rFonts w:cs="Arial"/>
                <w:color w:val="000000" w:themeColor="text1"/>
                <w:sz w:val="22"/>
                <w:szCs w:val="22"/>
                <w:vertAlign w:val="superscript"/>
              </w:rPr>
              <w:t>)</w:t>
            </w:r>
          </w:p>
          <w:p w14:paraId="6EA7B4EB" w14:textId="77777777" w:rsidR="00546092" w:rsidRPr="00616AA6" w:rsidRDefault="00546092" w:rsidP="007D49A3">
            <w:pPr>
              <w:spacing w:before="120" w:after="120" w:line="240" w:lineRule="auto"/>
              <w:rPr>
                <w:rFonts w:cs="Arial"/>
                <w:color w:val="000000" w:themeColor="text1"/>
                <w:sz w:val="22"/>
                <w:szCs w:val="22"/>
              </w:rPr>
            </w:pPr>
          </w:p>
          <w:p w14:paraId="32D48373" w14:textId="77777777" w:rsidR="00546092" w:rsidRPr="00616AA6" w:rsidRDefault="00CB1E5B" w:rsidP="007D49A3">
            <w:pPr>
              <w:spacing w:before="120" w:after="120" w:line="240" w:lineRule="auto"/>
              <w:jc w:val="center"/>
              <w:rPr>
                <w:rFonts w:cs="Arial"/>
                <w:color w:val="000000" w:themeColor="text1"/>
                <w:sz w:val="22"/>
                <w:szCs w:val="22"/>
              </w:rPr>
            </w:pPr>
            <m:oMath>
              <m:r>
                <w:rPr>
                  <w:rFonts w:ascii="Cambria Math" w:hAnsi="Cambria Math" w:cs="Arial"/>
                  <w:color w:val="000000" w:themeColor="text1"/>
                  <w:sz w:val="22"/>
                  <w:szCs w:val="22"/>
                </w:rPr>
                <m:t>b</m:t>
              </m:r>
            </m:oMath>
            <w:r w:rsidR="00546092" w:rsidRPr="00616AA6">
              <w:rPr>
                <w:rFonts w:cs="Arial"/>
                <w:color w:val="000000" w:themeColor="text1"/>
                <w:sz w:val="22"/>
                <w:szCs w:val="22"/>
              </w:rPr>
              <w:t xml:space="preserve"> </w:t>
            </w:r>
          </w:p>
          <w:p w14:paraId="1DC391CB" w14:textId="77777777" w:rsidR="00546092" w:rsidRPr="00616AA6" w:rsidRDefault="00546092" w:rsidP="007D49A3">
            <w:pPr>
              <w:spacing w:before="120" w:after="120" w:line="240" w:lineRule="auto"/>
              <w:jc w:val="center"/>
              <w:rPr>
                <w:rFonts w:cs="Arial"/>
                <w:color w:val="000000" w:themeColor="text1"/>
                <w:sz w:val="22"/>
                <w:szCs w:val="22"/>
              </w:rPr>
            </w:pPr>
            <w:r w:rsidRPr="00616AA6">
              <w:rPr>
                <w:rFonts w:cs="Arial"/>
                <w:color w:val="000000" w:themeColor="text1"/>
                <w:sz w:val="22"/>
                <w:szCs w:val="22"/>
              </w:rPr>
              <w:t>dB</w:t>
            </w:r>
          </w:p>
          <w:p w14:paraId="72BCE95E" w14:textId="77777777" w:rsidR="00546092" w:rsidRPr="00616AA6" w:rsidRDefault="00546092" w:rsidP="007D49A3">
            <w:pPr>
              <w:spacing w:before="120" w:after="120" w:line="240" w:lineRule="auto"/>
              <w:jc w:val="center"/>
              <w:rPr>
                <w:rFonts w:cs="Arial"/>
                <w:color w:val="000000" w:themeColor="text1"/>
                <w:sz w:val="22"/>
                <w:szCs w:val="22"/>
              </w:rPr>
            </w:pPr>
          </w:p>
        </w:tc>
        <w:tc>
          <w:tcPr>
            <w:tcW w:w="1985" w:type="dxa"/>
            <w:vMerge/>
            <w:tcBorders>
              <w:top w:val="single" w:sz="6" w:space="0" w:color="auto"/>
              <w:left w:val="single" w:sz="6" w:space="0" w:color="auto"/>
              <w:bottom w:val="single" w:sz="12" w:space="0" w:color="auto"/>
              <w:right w:val="single" w:sz="6" w:space="0" w:color="auto"/>
            </w:tcBorders>
            <w:vAlign w:val="center"/>
          </w:tcPr>
          <w:p w14:paraId="5451A612" w14:textId="77777777" w:rsidR="00546092" w:rsidRPr="00616AA6" w:rsidRDefault="00546092" w:rsidP="007D49A3">
            <w:pPr>
              <w:spacing w:before="120" w:after="120" w:line="240" w:lineRule="auto"/>
              <w:jc w:val="center"/>
              <w:rPr>
                <w:rFonts w:cs="Arial"/>
                <w:b/>
                <w:color w:val="000000" w:themeColor="text1"/>
                <w:sz w:val="22"/>
                <w:szCs w:val="22"/>
              </w:rPr>
            </w:pPr>
          </w:p>
        </w:tc>
        <w:tc>
          <w:tcPr>
            <w:tcW w:w="1990" w:type="dxa"/>
            <w:vMerge/>
            <w:tcBorders>
              <w:top w:val="single" w:sz="6" w:space="0" w:color="auto"/>
              <w:left w:val="single" w:sz="6" w:space="0" w:color="auto"/>
              <w:bottom w:val="single" w:sz="12" w:space="0" w:color="auto"/>
              <w:right w:val="single" w:sz="12" w:space="0" w:color="auto"/>
            </w:tcBorders>
            <w:vAlign w:val="center"/>
          </w:tcPr>
          <w:p w14:paraId="5B5CE22B" w14:textId="77777777" w:rsidR="00546092" w:rsidRPr="00616AA6" w:rsidRDefault="00546092" w:rsidP="007D49A3">
            <w:pPr>
              <w:spacing w:before="120" w:after="120" w:line="240" w:lineRule="auto"/>
              <w:jc w:val="center"/>
              <w:rPr>
                <w:rFonts w:cs="Arial"/>
                <w:b/>
                <w:color w:val="000000" w:themeColor="text1"/>
                <w:sz w:val="22"/>
                <w:szCs w:val="22"/>
              </w:rPr>
            </w:pPr>
          </w:p>
        </w:tc>
      </w:tr>
      <w:tr w:rsidR="00616AA6" w:rsidRPr="00616AA6" w14:paraId="4A263BC8" w14:textId="77777777" w:rsidTr="00347EA2">
        <w:trPr>
          <w:jc w:val="center"/>
        </w:trPr>
        <w:tc>
          <w:tcPr>
            <w:tcW w:w="9569" w:type="dxa"/>
            <w:gridSpan w:val="4"/>
            <w:tcBorders>
              <w:top w:val="single" w:sz="12" w:space="0" w:color="auto"/>
              <w:left w:val="single" w:sz="12" w:space="0" w:color="auto"/>
              <w:bottom w:val="single" w:sz="12" w:space="0" w:color="auto"/>
              <w:right w:val="single" w:sz="12" w:space="0" w:color="auto"/>
            </w:tcBorders>
          </w:tcPr>
          <w:p w14:paraId="3EEFA4AA" w14:textId="5B1B2F3D" w:rsidR="004A08DA" w:rsidRPr="00616AA6" w:rsidRDefault="004A08DA" w:rsidP="007D49A3">
            <w:pPr>
              <w:pStyle w:val="PargrafodaLista"/>
              <w:numPr>
                <w:ilvl w:val="0"/>
                <w:numId w:val="18"/>
              </w:numPr>
              <w:tabs>
                <w:tab w:val="left" w:pos="318"/>
              </w:tabs>
              <w:spacing w:before="120" w:after="120" w:line="240" w:lineRule="auto"/>
              <w:ind w:left="357" w:hanging="357"/>
              <w:contextualSpacing w:val="0"/>
              <w:jc w:val="both"/>
              <w:rPr>
                <w:rFonts w:ascii="Arial" w:hAnsi="Arial" w:cs="Arial"/>
                <w:b/>
                <w:color w:val="000000" w:themeColor="text1"/>
              </w:rPr>
            </w:pPr>
            <w:r w:rsidRPr="00616AA6">
              <w:rPr>
                <w:rFonts w:ascii="Arial" w:hAnsi="Arial" w:cs="Arial"/>
                <w:color w:val="000000" w:themeColor="text1"/>
              </w:rPr>
              <w:t xml:space="preserve">Para sonômetros de Classe 1, de acordo com a IEC 61672-1:2002, deve-se assumir </w:t>
            </w:r>
            <m:oMath>
              <m:r>
                <w:rPr>
                  <w:rFonts w:ascii="Cambria Math" w:hAnsi="Cambria Math" w:cs="Arial"/>
                  <w:color w:val="000000" w:themeColor="text1"/>
                </w:rPr>
                <m:t>a</m:t>
              </m:r>
            </m:oMath>
            <w:r w:rsidRPr="00616AA6">
              <w:rPr>
                <w:rFonts w:ascii="Arial" w:hAnsi="Arial" w:cs="Arial"/>
                <w:color w:val="000000" w:themeColor="text1"/>
              </w:rPr>
              <w:t xml:space="preserve"> = 1. Para sonômetros de Classe 2</w:t>
            </w:r>
            <w:r w:rsidR="00082141" w:rsidRPr="00616AA6">
              <w:rPr>
                <w:rFonts w:ascii="Arial" w:hAnsi="Arial" w:cs="Arial"/>
                <w:color w:val="000000" w:themeColor="text1"/>
              </w:rPr>
              <w:t>,</w:t>
            </w:r>
            <w:r w:rsidRPr="00616AA6">
              <w:rPr>
                <w:rFonts w:ascii="Arial" w:hAnsi="Arial" w:cs="Arial"/>
                <w:color w:val="000000" w:themeColor="text1"/>
              </w:rPr>
              <w:t xml:space="preserve"> deve-se assumir </w:t>
            </w:r>
            <m:oMath>
              <m:r>
                <w:rPr>
                  <w:rFonts w:ascii="Cambria Math" w:hAnsi="Cambria Math" w:cs="Arial"/>
                  <w:color w:val="000000" w:themeColor="text1"/>
                </w:rPr>
                <m:t>a</m:t>
              </m:r>
            </m:oMath>
            <w:r w:rsidRPr="00616AA6">
              <w:rPr>
                <w:rFonts w:ascii="Arial" w:hAnsi="Arial" w:cs="Arial"/>
                <w:color w:val="000000" w:themeColor="text1"/>
              </w:rPr>
              <w:t xml:space="preserve"> = 2. Opcionalmente pode-se calcular a incerteza devida aos instrumentos (sonômetro, microfone e calibrador de nível sonoro) a partir dos resultados extraídos do último certificado de calibração periódica de cada instrumento, com base nos parâmetros apresentados no </w:t>
            </w:r>
            <w:r w:rsidR="0087152E" w:rsidRPr="00616AA6">
              <w:rPr>
                <w:rFonts w:ascii="Arial" w:hAnsi="Arial" w:cs="Arial"/>
                <w:color w:val="000000" w:themeColor="text1"/>
              </w:rPr>
              <w:t>Anexo</w:t>
            </w:r>
            <w:r w:rsidRPr="00616AA6">
              <w:rPr>
                <w:rFonts w:ascii="Arial" w:hAnsi="Arial" w:cs="Arial"/>
                <w:color w:val="000000" w:themeColor="text1"/>
              </w:rPr>
              <w:t xml:space="preserve"> </w:t>
            </w:r>
            <w:r w:rsidR="002556C8" w:rsidRPr="00616AA6">
              <w:rPr>
                <w:rFonts w:ascii="Arial" w:hAnsi="Arial" w:cs="Arial"/>
                <w:color w:val="000000" w:themeColor="text1"/>
              </w:rPr>
              <w:t>A</w:t>
            </w:r>
            <w:r w:rsidRPr="00616AA6">
              <w:rPr>
                <w:rFonts w:ascii="Arial" w:hAnsi="Arial" w:cs="Arial"/>
                <w:color w:val="000000" w:themeColor="text1"/>
              </w:rPr>
              <w:t xml:space="preserve"> desta </w:t>
            </w:r>
            <w:r w:rsidR="00082141" w:rsidRPr="00616AA6">
              <w:rPr>
                <w:rFonts w:ascii="Arial" w:hAnsi="Arial" w:cs="Arial"/>
                <w:color w:val="000000" w:themeColor="text1"/>
              </w:rPr>
              <w:t>N</w:t>
            </w:r>
            <w:r w:rsidRPr="00616AA6">
              <w:rPr>
                <w:rFonts w:ascii="Arial" w:hAnsi="Arial" w:cs="Arial"/>
                <w:color w:val="000000" w:themeColor="text1"/>
              </w:rPr>
              <w:t xml:space="preserve">orma. </w:t>
            </w:r>
          </w:p>
          <w:p w14:paraId="0A8CDC96" w14:textId="15F26FC1" w:rsidR="004A08DA" w:rsidRPr="00616AA6" w:rsidRDefault="004A08DA" w:rsidP="007D49A3">
            <w:pPr>
              <w:pStyle w:val="PargrafodaLista"/>
              <w:numPr>
                <w:ilvl w:val="0"/>
                <w:numId w:val="18"/>
              </w:numPr>
              <w:tabs>
                <w:tab w:val="left" w:pos="318"/>
              </w:tabs>
              <w:spacing w:before="120" w:after="120" w:line="240" w:lineRule="auto"/>
              <w:ind w:left="318" w:hanging="318"/>
              <w:contextualSpacing w:val="0"/>
              <w:jc w:val="both"/>
              <w:rPr>
                <w:rFonts w:ascii="Arial" w:hAnsi="Arial" w:cs="Arial"/>
                <w:color w:val="000000" w:themeColor="text1"/>
              </w:rPr>
            </w:pPr>
            <w:r w:rsidRPr="00616AA6">
              <w:rPr>
                <w:rFonts w:ascii="Arial" w:hAnsi="Arial" w:cs="Arial"/>
                <w:color w:val="000000" w:themeColor="text1"/>
              </w:rPr>
              <w:t>Valor d</w:t>
            </w:r>
            <w:r w:rsidR="00082141" w:rsidRPr="00616AA6">
              <w:rPr>
                <w:rFonts w:ascii="Arial" w:hAnsi="Arial" w:cs="Arial"/>
                <w:color w:val="000000" w:themeColor="text1"/>
              </w:rPr>
              <w:t>eterminado pela razão do desvio-</w:t>
            </w:r>
            <w:r w:rsidRPr="00616AA6">
              <w:rPr>
                <w:rFonts w:ascii="Arial" w:hAnsi="Arial" w:cs="Arial"/>
                <w:color w:val="000000" w:themeColor="text1"/>
              </w:rPr>
              <w:t xml:space="preserve">padrão (s), obtido entre os valores medidos </w:t>
            </w:r>
            <w:r w:rsidR="00161C4B" w:rsidRPr="00616AA6">
              <w:rPr>
                <w:rFonts w:ascii="Arial" w:hAnsi="Arial" w:cs="Arial"/>
                <w:color w:val="000000" w:themeColor="text1"/>
              </w:rPr>
              <w:t>dos ní</w:t>
            </w:r>
            <w:r w:rsidR="000946EC" w:rsidRPr="00616AA6">
              <w:rPr>
                <w:rFonts w:ascii="Arial" w:hAnsi="Arial" w:cs="Arial"/>
                <w:color w:val="000000" w:themeColor="text1"/>
              </w:rPr>
              <w:t>veis de pressão sonora, pela raiz quadrada do</w:t>
            </w:r>
            <w:r w:rsidRPr="00616AA6">
              <w:rPr>
                <w:rFonts w:ascii="Arial" w:hAnsi="Arial" w:cs="Arial"/>
                <w:color w:val="000000" w:themeColor="text1"/>
              </w:rPr>
              <w:t xml:space="preserve"> número (</w:t>
            </w:r>
            <m:oMath>
              <m:r>
                <w:rPr>
                  <w:rFonts w:ascii="Cambria Math" w:hAnsi="Cambria Math" w:cs="Arial"/>
                  <w:color w:val="000000" w:themeColor="text1"/>
                </w:rPr>
                <m:t>n</m:t>
              </m:r>
              <m:r>
                <m:rPr>
                  <m:sty m:val="p"/>
                </m:rPr>
                <w:rPr>
                  <w:rFonts w:ascii="Cambria Math" w:hAnsi="Cambria Math" w:cs="Arial"/>
                  <w:color w:val="000000" w:themeColor="text1"/>
                </w:rPr>
                <m:t>)</m:t>
              </m:r>
            </m:oMath>
            <w:r w:rsidRPr="00616AA6">
              <w:rPr>
                <w:rFonts w:ascii="Arial" w:hAnsi="Arial" w:cs="Arial"/>
                <w:color w:val="000000" w:themeColor="text1"/>
              </w:rPr>
              <w:t xml:space="preserve"> de medições em cada ponto, onde: </w:t>
            </w:r>
            <m:oMath>
              <m:r>
                <m:rPr>
                  <m:sty m:val="p"/>
                </m:rPr>
                <w:rPr>
                  <w:rFonts w:ascii="Cambria Math" w:hAnsi="Cambria Math" w:cs="Arial"/>
                  <w:color w:val="000000" w:themeColor="text1"/>
                </w:rPr>
                <m:t xml:space="preserve">b= </m:t>
              </m:r>
              <m:f>
                <m:fPr>
                  <m:ctrlPr>
                    <w:rPr>
                      <w:rFonts w:ascii="Cambria Math" w:hAnsi="Cambria Math" w:cs="Arial"/>
                      <w:color w:val="000000" w:themeColor="text1"/>
                    </w:rPr>
                  </m:ctrlPr>
                </m:fPr>
                <m:num>
                  <m:r>
                    <m:rPr>
                      <m:sty m:val="p"/>
                    </m:rPr>
                    <w:rPr>
                      <w:rFonts w:ascii="Cambria Math" w:hAnsi="Cambria Math" w:cs="Arial"/>
                      <w:color w:val="000000" w:themeColor="text1"/>
                    </w:rPr>
                    <m:t>s</m:t>
                  </m:r>
                </m:num>
                <m:den>
                  <m:rad>
                    <m:radPr>
                      <m:degHide m:val="1"/>
                      <m:ctrlPr>
                        <w:rPr>
                          <w:rFonts w:ascii="Cambria Math" w:hAnsi="Cambria Math" w:cs="Arial"/>
                          <w:color w:val="000000" w:themeColor="text1"/>
                        </w:rPr>
                      </m:ctrlPr>
                    </m:radPr>
                    <m:deg/>
                    <m:e>
                      <m:r>
                        <w:rPr>
                          <w:rFonts w:ascii="Cambria Math" w:hAnsi="Cambria Math" w:cs="Arial"/>
                          <w:color w:val="000000" w:themeColor="text1"/>
                        </w:rPr>
                        <m:t>n</m:t>
                      </m:r>
                    </m:e>
                  </m:rad>
                </m:den>
              </m:f>
            </m:oMath>
            <w:r w:rsidRPr="00616AA6">
              <w:rPr>
                <w:rFonts w:ascii="Arial" w:eastAsia="Times New Roman" w:hAnsi="Arial" w:cs="Arial"/>
                <w:color w:val="000000" w:themeColor="text1"/>
              </w:rPr>
              <w:t xml:space="preserve"> </w:t>
            </w:r>
            <m:oMath>
              <m:r>
                <m:rPr>
                  <m:sty m:val="p"/>
                </m:rPr>
                <w:rPr>
                  <w:rFonts w:ascii="Cambria Math" w:hAnsi="Cambria Math" w:cs="Arial"/>
                  <w:color w:val="000000" w:themeColor="text1"/>
                </w:rPr>
                <m:t>.</m:t>
              </m:r>
            </m:oMath>
          </w:p>
          <w:p w14:paraId="58F71D43" w14:textId="6679EA80" w:rsidR="004A08DA" w:rsidRPr="00616AA6" w:rsidRDefault="004A08DA" w:rsidP="007D49A3">
            <w:pPr>
              <w:pStyle w:val="PargrafodaLista"/>
              <w:tabs>
                <w:tab w:val="left" w:pos="318"/>
              </w:tabs>
              <w:spacing w:before="120" w:after="120" w:line="240" w:lineRule="auto"/>
              <w:ind w:left="318"/>
              <w:contextualSpacing w:val="0"/>
              <w:jc w:val="both"/>
              <w:rPr>
                <w:rFonts w:ascii="Arial" w:hAnsi="Arial" w:cs="Arial"/>
                <w:color w:val="000000" w:themeColor="text1"/>
              </w:rPr>
            </w:pPr>
            <w:r w:rsidRPr="00616AA6">
              <w:rPr>
                <w:rFonts w:ascii="Arial" w:hAnsi="Arial" w:cs="Arial"/>
                <w:color w:val="000000" w:themeColor="text1"/>
              </w:rPr>
              <w:t>Nas medições pelos m</w:t>
            </w:r>
            <w:r w:rsidR="00161C4B" w:rsidRPr="00616AA6">
              <w:rPr>
                <w:rFonts w:ascii="Arial" w:hAnsi="Arial" w:cs="Arial"/>
                <w:color w:val="000000" w:themeColor="text1"/>
              </w:rPr>
              <w:t>étodos simplificado e detalhado</w:t>
            </w:r>
            <w:r w:rsidR="00082141" w:rsidRPr="00616AA6">
              <w:rPr>
                <w:rFonts w:ascii="Arial" w:hAnsi="Arial" w:cs="Arial"/>
                <w:color w:val="000000" w:themeColor="text1"/>
              </w:rPr>
              <w:t>,</w:t>
            </w:r>
            <w:r w:rsidRPr="00616AA6">
              <w:rPr>
                <w:rFonts w:ascii="Arial" w:hAnsi="Arial" w:cs="Arial"/>
                <w:color w:val="000000" w:themeColor="text1"/>
              </w:rPr>
              <w:t xml:space="preserve"> o número de medições (</w:t>
            </w:r>
            <m:oMath>
              <m:r>
                <w:rPr>
                  <w:rFonts w:ascii="Cambria Math" w:hAnsi="Cambria Math" w:cs="Arial"/>
                  <w:color w:val="000000" w:themeColor="text1"/>
                </w:rPr>
                <m:t>n</m:t>
              </m:r>
            </m:oMath>
            <w:r w:rsidRPr="00616AA6">
              <w:rPr>
                <w:rFonts w:ascii="Arial" w:hAnsi="Arial" w:cs="Arial"/>
                <w:color w:val="000000" w:themeColor="text1"/>
              </w:rPr>
              <w:t xml:space="preserve">) deve abranger pelo menos três e preferencialmente cinco medições em condições de repetibilidade (os mesmos procedimentos de medição, os mesmos sistemas de medição, o </w:t>
            </w:r>
            <w:r w:rsidR="001E7C31" w:rsidRPr="00616AA6">
              <w:rPr>
                <w:rFonts w:ascii="Arial" w:hAnsi="Arial" w:cs="Arial"/>
                <w:color w:val="000000" w:themeColor="text1"/>
              </w:rPr>
              <w:t>mesmo operador e</w:t>
            </w:r>
            <w:r w:rsidRPr="00616AA6">
              <w:rPr>
                <w:rFonts w:ascii="Arial" w:hAnsi="Arial" w:cs="Arial"/>
                <w:color w:val="000000" w:themeColor="text1"/>
              </w:rPr>
              <w:t xml:space="preserve"> o mesmo ponto de medição</w:t>
            </w:r>
            <w:r w:rsidR="001E7C31" w:rsidRPr="00616AA6">
              <w:rPr>
                <w:rFonts w:ascii="Arial" w:hAnsi="Arial" w:cs="Arial"/>
                <w:color w:val="000000" w:themeColor="text1"/>
              </w:rPr>
              <w:t xml:space="preserve">) </w:t>
            </w:r>
            <w:r w:rsidRPr="00616AA6">
              <w:rPr>
                <w:rFonts w:ascii="Arial" w:hAnsi="Arial" w:cs="Arial"/>
                <w:color w:val="000000" w:themeColor="text1"/>
              </w:rPr>
              <w:t>onde as variações das condições ambientais tenham pouca influência nos resultados. Este valor é considerado uma estimativa da incerteza devida à repetibilidade das medições.</w:t>
            </w:r>
          </w:p>
          <w:p w14:paraId="1B2A8B14" w14:textId="0BA2E05A" w:rsidR="004A08DA" w:rsidRPr="00616AA6" w:rsidRDefault="004A08DA" w:rsidP="007D49A3">
            <w:pPr>
              <w:pStyle w:val="PargrafodaLista"/>
              <w:tabs>
                <w:tab w:val="left" w:pos="318"/>
              </w:tabs>
              <w:spacing w:before="120" w:after="120" w:line="240" w:lineRule="auto"/>
              <w:ind w:left="318"/>
              <w:contextualSpacing w:val="0"/>
              <w:jc w:val="both"/>
              <w:rPr>
                <w:rFonts w:ascii="Arial" w:hAnsi="Arial" w:cs="Arial"/>
                <w:color w:val="000000" w:themeColor="text1"/>
              </w:rPr>
            </w:pPr>
            <w:r w:rsidRPr="00616AA6">
              <w:rPr>
                <w:rFonts w:ascii="Arial" w:hAnsi="Arial" w:cs="Arial"/>
                <w:color w:val="000000" w:themeColor="text1"/>
              </w:rPr>
              <w:t xml:space="preserve">Para </w:t>
            </w:r>
            <w:r w:rsidR="00542062" w:rsidRPr="00616AA6">
              <w:rPr>
                <w:rFonts w:ascii="Arial" w:hAnsi="Arial" w:cs="Arial"/>
                <w:color w:val="000000" w:themeColor="text1"/>
              </w:rPr>
              <w:t xml:space="preserve">o método de </w:t>
            </w:r>
            <w:r w:rsidRPr="00616AA6">
              <w:rPr>
                <w:rFonts w:ascii="Arial" w:hAnsi="Arial" w:cs="Arial"/>
                <w:color w:val="000000" w:themeColor="text1"/>
              </w:rPr>
              <w:t xml:space="preserve">monitoramento </w:t>
            </w:r>
            <w:r w:rsidR="0049653D" w:rsidRPr="00616AA6">
              <w:rPr>
                <w:rFonts w:ascii="Arial" w:hAnsi="Arial" w:cs="Arial"/>
                <w:color w:val="000000" w:themeColor="text1"/>
              </w:rPr>
              <w:t>de longa duração</w:t>
            </w:r>
            <w:r w:rsidR="00082141" w:rsidRPr="00616AA6">
              <w:rPr>
                <w:rFonts w:ascii="Arial" w:hAnsi="Arial" w:cs="Arial"/>
                <w:color w:val="000000" w:themeColor="text1"/>
              </w:rPr>
              <w:t>,</w:t>
            </w:r>
            <w:r w:rsidR="00542062" w:rsidRPr="00616AA6">
              <w:rPr>
                <w:rFonts w:ascii="Arial" w:hAnsi="Arial" w:cs="Arial"/>
                <w:color w:val="000000" w:themeColor="text1"/>
              </w:rPr>
              <w:t xml:space="preserve"> </w:t>
            </w:r>
            <w:r w:rsidRPr="00616AA6">
              <w:rPr>
                <w:rFonts w:ascii="Arial" w:hAnsi="Arial" w:cs="Arial"/>
                <w:color w:val="000000" w:themeColor="text1"/>
              </w:rPr>
              <w:t>é recomendável realizar um maior número de medições (</w:t>
            </w:r>
            <m:oMath>
              <m:r>
                <w:rPr>
                  <w:rFonts w:ascii="Cambria Math" w:hAnsi="Cambria Math" w:cs="Arial"/>
                  <w:color w:val="000000" w:themeColor="text1"/>
                </w:rPr>
                <m:t>m</m:t>
              </m:r>
              <m:r>
                <m:rPr>
                  <m:sty m:val="p"/>
                </m:rPr>
                <w:rPr>
                  <w:rFonts w:ascii="Cambria Math" w:hAnsi="Cambria Math" w:cs="Arial"/>
                  <w:color w:val="000000" w:themeColor="text1"/>
                </w:rPr>
                <m:t>)</m:t>
              </m:r>
            </m:oMath>
            <w:r w:rsidR="00082141" w:rsidRPr="00616AA6">
              <w:rPr>
                <w:rFonts w:ascii="Arial" w:hAnsi="Arial" w:cs="Arial"/>
                <w:color w:val="000000" w:themeColor="text1"/>
              </w:rPr>
              <w:t xml:space="preserve"> para determinar o desvio-</w:t>
            </w:r>
            <w:r w:rsidRPr="00616AA6">
              <w:rPr>
                <w:rFonts w:ascii="Arial" w:hAnsi="Arial" w:cs="Arial"/>
                <w:color w:val="000000" w:themeColor="text1"/>
              </w:rPr>
              <w:t xml:space="preserve">padrão (s) de repetibilidade para os descritores: </w:t>
            </w:r>
            <w:r w:rsidRPr="00616AA6">
              <w:rPr>
                <w:rFonts w:ascii="Arial" w:hAnsi="Arial" w:cs="Arial"/>
                <w:i/>
                <w:color w:val="000000" w:themeColor="text1"/>
              </w:rPr>
              <w:t>L</w:t>
            </w:r>
            <w:r w:rsidR="008B7486" w:rsidRPr="00616AA6">
              <w:rPr>
                <w:rFonts w:ascii="Arial" w:hAnsi="Arial" w:cs="Arial"/>
                <w:color w:val="000000" w:themeColor="text1"/>
                <w:vertAlign w:val="subscript"/>
              </w:rPr>
              <w:t>d</w:t>
            </w:r>
            <w:r w:rsidRPr="00616AA6">
              <w:rPr>
                <w:rFonts w:ascii="Arial" w:hAnsi="Arial" w:cs="Arial"/>
                <w:color w:val="000000" w:themeColor="text1"/>
              </w:rPr>
              <w:t xml:space="preserve">, </w:t>
            </w:r>
            <w:r w:rsidRPr="00616AA6">
              <w:rPr>
                <w:rFonts w:ascii="Arial" w:hAnsi="Arial" w:cs="Arial"/>
                <w:i/>
                <w:color w:val="000000" w:themeColor="text1"/>
              </w:rPr>
              <w:t>L</w:t>
            </w:r>
            <w:r w:rsidRPr="00616AA6">
              <w:rPr>
                <w:rFonts w:ascii="Arial" w:hAnsi="Arial" w:cs="Arial"/>
                <w:color w:val="000000" w:themeColor="text1"/>
                <w:vertAlign w:val="subscript"/>
              </w:rPr>
              <w:t>n</w:t>
            </w:r>
            <w:r w:rsidRPr="00616AA6">
              <w:rPr>
                <w:rFonts w:ascii="Arial" w:hAnsi="Arial" w:cs="Arial"/>
                <w:color w:val="000000" w:themeColor="text1"/>
              </w:rPr>
              <w:t xml:space="preserve"> e </w:t>
            </w:r>
            <w:r w:rsidRPr="00616AA6">
              <w:rPr>
                <w:rFonts w:ascii="Arial" w:hAnsi="Arial" w:cs="Arial"/>
                <w:i/>
                <w:color w:val="000000" w:themeColor="text1"/>
              </w:rPr>
              <w:t>L</w:t>
            </w:r>
            <w:r w:rsidRPr="00616AA6">
              <w:rPr>
                <w:rFonts w:ascii="Arial" w:hAnsi="Arial" w:cs="Arial"/>
                <w:color w:val="000000" w:themeColor="text1"/>
                <w:vertAlign w:val="subscript"/>
              </w:rPr>
              <w:t>dn</w:t>
            </w:r>
            <w:r w:rsidRPr="00616AA6">
              <w:rPr>
                <w:rFonts w:ascii="Arial" w:hAnsi="Arial" w:cs="Arial"/>
                <w:color w:val="000000" w:themeColor="text1"/>
              </w:rPr>
              <w:t>.</w:t>
            </w:r>
          </w:p>
        </w:tc>
      </w:tr>
    </w:tbl>
    <w:p w14:paraId="4A5F9DFE" w14:textId="77777777" w:rsidR="00082141" w:rsidRPr="00616AA6" w:rsidRDefault="00082141">
      <w:pPr>
        <w:spacing w:after="0" w:line="240" w:lineRule="auto"/>
        <w:jc w:val="left"/>
        <w:rPr>
          <w:rFonts w:eastAsia="MS Mincho" w:cs="Arial"/>
          <w:color w:val="000000" w:themeColor="text1"/>
          <w:sz w:val="22"/>
          <w:szCs w:val="22"/>
          <w:lang w:eastAsia="ja-JP"/>
        </w:rPr>
      </w:pPr>
      <w:r w:rsidRPr="00616AA6">
        <w:rPr>
          <w:rFonts w:cs="Arial"/>
          <w:b/>
          <w:color w:val="000000" w:themeColor="text1"/>
          <w:sz w:val="22"/>
          <w:szCs w:val="22"/>
        </w:rPr>
        <w:br w:type="page"/>
      </w:r>
    </w:p>
    <w:p w14:paraId="057C2A80" w14:textId="77777777" w:rsidR="001B2346" w:rsidRPr="00480359" w:rsidRDefault="001B2346" w:rsidP="00480359">
      <w:pPr>
        <w:spacing w:after="0" w:line="240" w:lineRule="auto"/>
        <w:rPr>
          <w:rFonts w:cs="Arial"/>
          <w:color w:val="000000" w:themeColor="text1"/>
          <w:szCs w:val="22"/>
        </w:rPr>
      </w:pPr>
    </w:p>
    <w:p w14:paraId="11BDC707" w14:textId="456B3178" w:rsidR="00177CD2" w:rsidRPr="00616AA6" w:rsidRDefault="00177CD2" w:rsidP="007D49A3">
      <w:pPr>
        <w:pStyle w:val="Ttulo1"/>
        <w:numPr>
          <w:ilvl w:val="0"/>
          <w:numId w:val="0"/>
        </w:numPr>
        <w:spacing w:before="120" w:after="120" w:line="240" w:lineRule="auto"/>
        <w:jc w:val="center"/>
        <w:rPr>
          <w:rFonts w:cs="Arial"/>
          <w:b w:val="0"/>
          <w:color w:val="000000" w:themeColor="text1"/>
          <w:szCs w:val="22"/>
          <w:lang w:val="pt-BR"/>
        </w:rPr>
      </w:pPr>
      <w:bookmarkStart w:id="83" w:name="_Toc465869627"/>
      <w:r w:rsidRPr="00616AA6">
        <w:rPr>
          <w:rFonts w:cs="Arial"/>
          <w:color w:val="000000" w:themeColor="text1"/>
          <w:sz w:val="22"/>
          <w:szCs w:val="22"/>
          <w:lang w:val="pt-BR"/>
        </w:rPr>
        <w:t>Anexo</w:t>
      </w:r>
      <w:r w:rsidRPr="00616AA6">
        <w:rPr>
          <w:rFonts w:cs="Arial"/>
          <w:b w:val="0"/>
          <w:color w:val="000000" w:themeColor="text1"/>
          <w:szCs w:val="22"/>
          <w:lang w:val="pt-BR"/>
        </w:rPr>
        <w:t xml:space="preserve"> </w:t>
      </w:r>
      <w:bookmarkEnd w:id="83"/>
      <w:r w:rsidR="00C96481">
        <w:rPr>
          <w:rFonts w:cs="Arial"/>
          <w:b w:val="0"/>
          <w:color w:val="000000" w:themeColor="text1"/>
          <w:szCs w:val="22"/>
          <w:lang w:val="pt-BR"/>
        </w:rPr>
        <w:t>C</w:t>
      </w:r>
    </w:p>
    <w:p w14:paraId="388921DF" w14:textId="77777777" w:rsidR="00177CD2" w:rsidRPr="00616AA6" w:rsidRDefault="00177CD2" w:rsidP="007D49A3">
      <w:pPr>
        <w:pStyle w:val="Pargrafo11pt"/>
        <w:spacing w:before="120" w:after="120" w:line="240" w:lineRule="auto"/>
        <w:ind w:left="709" w:right="567"/>
        <w:jc w:val="center"/>
        <w:rPr>
          <w:rFonts w:cs="Arial"/>
          <w:b/>
          <w:noProof w:val="0"/>
          <w:color w:val="000000" w:themeColor="text1"/>
          <w:szCs w:val="22"/>
        </w:rPr>
      </w:pPr>
      <w:r w:rsidRPr="00616AA6">
        <w:rPr>
          <w:rFonts w:cs="Arial"/>
          <w:b/>
          <w:noProof w:val="0"/>
          <w:color w:val="000000" w:themeColor="text1"/>
          <w:szCs w:val="22"/>
        </w:rPr>
        <w:t>(</w:t>
      </w:r>
      <w:r w:rsidR="008B191F" w:rsidRPr="00616AA6">
        <w:rPr>
          <w:rFonts w:cs="Arial"/>
          <w:b/>
          <w:noProof w:val="0"/>
          <w:color w:val="000000" w:themeColor="text1"/>
          <w:szCs w:val="22"/>
        </w:rPr>
        <w:t>INF</w:t>
      </w:r>
      <w:r w:rsidRPr="00616AA6">
        <w:rPr>
          <w:rFonts w:cs="Arial"/>
          <w:b/>
          <w:noProof w:val="0"/>
          <w:color w:val="000000" w:themeColor="text1"/>
          <w:szCs w:val="22"/>
        </w:rPr>
        <w:t>ORMATIVO)</w:t>
      </w:r>
    </w:p>
    <w:p w14:paraId="7FE5490A" w14:textId="77777777" w:rsidR="00177CD2" w:rsidRPr="00616AA6" w:rsidRDefault="0049653D" w:rsidP="007D49A3">
      <w:pPr>
        <w:pStyle w:val="Ttulo1"/>
        <w:numPr>
          <w:ilvl w:val="0"/>
          <w:numId w:val="0"/>
        </w:numPr>
        <w:spacing w:before="120" w:after="120" w:line="240" w:lineRule="auto"/>
        <w:jc w:val="center"/>
        <w:rPr>
          <w:rFonts w:cs="Arial"/>
          <w:b w:val="0"/>
          <w:color w:val="000000" w:themeColor="text1"/>
          <w:szCs w:val="22"/>
          <w:lang w:val="pt-BR"/>
        </w:rPr>
      </w:pPr>
      <w:bookmarkStart w:id="84" w:name="_Toc465869628"/>
      <w:r w:rsidRPr="00616AA6">
        <w:rPr>
          <w:rFonts w:cs="Arial"/>
          <w:color w:val="000000" w:themeColor="text1"/>
          <w:sz w:val="22"/>
          <w:szCs w:val="22"/>
          <w:lang w:val="pt-BR"/>
        </w:rPr>
        <w:t>Exemplos de localização de pontos de medição</w:t>
      </w:r>
      <w:bookmarkEnd w:id="84"/>
    </w:p>
    <w:p w14:paraId="1A300D74" w14:textId="77777777" w:rsidR="00177CD2" w:rsidRPr="00616AA6" w:rsidRDefault="00177CD2" w:rsidP="007D49A3">
      <w:pPr>
        <w:pStyle w:val="Pargrafo11pt"/>
        <w:spacing w:before="120" w:after="120" w:line="240" w:lineRule="auto"/>
        <w:ind w:left="709" w:right="567"/>
        <w:jc w:val="center"/>
        <w:rPr>
          <w:rFonts w:cs="Arial"/>
          <w:b/>
          <w:noProof w:val="0"/>
          <w:color w:val="000000" w:themeColor="text1"/>
          <w:szCs w:val="22"/>
        </w:rPr>
      </w:pPr>
    </w:p>
    <w:p w14:paraId="4080E8B1" w14:textId="77777777" w:rsidR="00177CD2" w:rsidRPr="00616AA6" w:rsidRDefault="00177CD2" w:rsidP="007D49A3">
      <w:pPr>
        <w:pStyle w:val="Pargrafo11pt"/>
        <w:spacing w:before="120" w:after="120" w:line="240" w:lineRule="auto"/>
        <w:ind w:left="709" w:right="567"/>
        <w:jc w:val="center"/>
        <w:rPr>
          <w:rFonts w:cs="Arial"/>
          <w:b/>
          <w:noProof w:val="0"/>
          <w:color w:val="000000" w:themeColor="text1"/>
          <w:szCs w:val="22"/>
        </w:rPr>
      </w:pPr>
      <w:r w:rsidRPr="00616AA6">
        <w:rPr>
          <w:rFonts w:cs="Arial"/>
          <w:b/>
          <w:color w:val="000000" w:themeColor="text1"/>
          <w:szCs w:val="22"/>
        </w:rPr>
        <w:drawing>
          <wp:inline distT="0" distB="0" distL="0" distR="0" wp14:anchorId="38CA2E81" wp14:editId="3FBDA70F">
            <wp:extent cx="3683000" cy="2714130"/>
            <wp:effectExtent l="0" t="0" r="0" b="0"/>
            <wp:docPr id="3" name="Imagem 3" descr="AREA LIM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REA LIMIT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87376" cy="2717355"/>
                    </a:xfrm>
                    <a:prstGeom prst="rect">
                      <a:avLst/>
                    </a:prstGeom>
                    <a:noFill/>
                    <a:ln>
                      <a:noFill/>
                    </a:ln>
                  </pic:spPr>
                </pic:pic>
              </a:graphicData>
            </a:graphic>
          </wp:inline>
        </w:drawing>
      </w:r>
    </w:p>
    <w:p w14:paraId="2C6BA811" w14:textId="77777777" w:rsidR="00177CD2" w:rsidRPr="00616AA6" w:rsidRDefault="00177CD2" w:rsidP="007D49A3">
      <w:pPr>
        <w:pStyle w:val="Pargrafo11pt"/>
        <w:spacing w:before="120" w:after="120" w:line="240" w:lineRule="auto"/>
        <w:ind w:left="709" w:right="567"/>
        <w:jc w:val="center"/>
        <w:rPr>
          <w:rFonts w:cs="Arial"/>
          <w:b/>
          <w:noProof w:val="0"/>
          <w:color w:val="000000" w:themeColor="text1"/>
          <w:szCs w:val="22"/>
        </w:rPr>
      </w:pPr>
    </w:p>
    <w:p w14:paraId="391B5EE1" w14:textId="46465086" w:rsidR="00177CD2" w:rsidRPr="00616AA6" w:rsidRDefault="00177CD2" w:rsidP="007D49A3">
      <w:pPr>
        <w:pStyle w:val="Pargrafo11pt"/>
        <w:spacing w:before="120" w:after="120" w:line="240" w:lineRule="auto"/>
        <w:ind w:left="709" w:right="567"/>
        <w:rPr>
          <w:rFonts w:cs="Arial"/>
          <w:b/>
          <w:noProof w:val="0"/>
          <w:color w:val="000000" w:themeColor="text1"/>
          <w:szCs w:val="22"/>
        </w:rPr>
      </w:pPr>
      <w:r w:rsidRPr="00616AA6">
        <w:rPr>
          <w:rFonts w:cs="Arial"/>
          <w:b/>
          <w:noProof w:val="0"/>
          <w:color w:val="000000" w:themeColor="text1"/>
          <w:szCs w:val="22"/>
        </w:rPr>
        <w:t xml:space="preserve">Caso 1 – </w:t>
      </w:r>
      <w:r w:rsidRPr="00616AA6">
        <w:rPr>
          <w:rFonts w:cs="Arial"/>
          <w:noProof w:val="0"/>
          <w:color w:val="000000" w:themeColor="text1"/>
          <w:szCs w:val="22"/>
        </w:rPr>
        <w:t>Fonte sonora</w:t>
      </w:r>
      <w:r w:rsidRPr="00616AA6">
        <w:rPr>
          <w:rFonts w:cs="Arial"/>
          <w:b/>
          <w:noProof w:val="0"/>
          <w:color w:val="000000" w:themeColor="text1"/>
          <w:szCs w:val="22"/>
        </w:rPr>
        <w:t xml:space="preserve"> A </w:t>
      </w:r>
      <w:r w:rsidRPr="00616AA6">
        <w:rPr>
          <w:rFonts w:cs="Arial"/>
          <w:noProof w:val="0"/>
          <w:color w:val="000000" w:themeColor="text1"/>
          <w:szCs w:val="22"/>
        </w:rPr>
        <w:t xml:space="preserve">e </w:t>
      </w:r>
      <w:r w:rsidR="008A02EB" w:rsidRPr="00616AA6">
        <w:rPr>
          <w:rFonts w:cs="Arial"/>
          <w:noProof w:val="0"/>
          <w:color w:val="000000" w:themeColor="text1"/>
          <w:szCs w:val="22"/>
        </w:rPr>
        <w:t>receptor</w:t>
      </w:r>
      <w:r w:rsidRPr="00616AA6">
        <w:rPr>
          <w:rFonts w:cs="Arial"/>
          <w:b/>
          <w:noProof w:val="0"/>
          <w:color w:val="000000" w:themeColor="text1"/>
          <w:szCs w:val="22"/>
        </w:rPr>
        <w:t xml:space="preserve"> 1, 2 </w:t>
      </w:r>
      <w:r w:rsidRPr="00616AA6">
        <w:rPr>
          <w:rFonts w:cs="Arial"/>
          <w:noProof w:val="0"/>
          <w:color w:val="000000" w:themeColor="text1"/>
          <w:szCs w:val="22"/>
        </w:rPr>
        <w:t>e</w:t>
      </w:r>
      <w:r w:rsidRPr="00616AA6">
        <w:rPr>
          <w:rFonts w:cs="Arial"/>
          <w:b/>
          <w:noProof w:val="0"/>
          <w:color w:val="000000" w:themeColor="text1"/>
          <w:szCs w:val="22"/>
        </w:rPr>
        <w:t xml:space="preserve"> 3</w:t>
      </w:r>
      <w:r w:rsidR="00082141" w:rsidRPr="00616AA6">
        <w:rPr>
          <w:rFonts w:cs="Arial"/>
          <w:b/>
          <w:noProof w:val="0"/>
          <w:color w:val="000000" w:themeColor="text1"/>
          <w:szCs w:val="22"/>
        </w:rPr>
        <w:t>:</w:t>
      </w:r>
    </w:p>
    <w:p w14:paraId="6A13BB3F" w14:textId="128C0E1B" w:rsidR="00177CD2" w:rsidRPr="00616AA6" w:rsidRDefault="00177CD2" w:rsidP="007D49A3">
      <w:pPr>
        <w:pStyle w:val="Pargrafo11pt"/>
        <w:spacing w:before="120" w:after="120" w:line="240" w:lineRule="auto"/>
        <w:ind w:left="709" w:right="567"/>
        <w:rPr>
          <w:rFonts w:cs="Arial"/>
          <w:noProof w:val="0"/>
          <w:color w:val="000000" w:themeColor="text1"/>
          <w:szCs w:val="22"/>
        </w:rPr>
      </w:pPr>
      <w:r w:rsidRPr="00616AA6">
        <w:rPr>
          <w:rFonts w:cs="Arial"/>
          <w:noProof w:val="0"/>
          <w:color w:val="000000" w:themeColor="text1"/>
          <w:szCs w:val="22"/>
        </w:rPr>
        <w:t xml:space="preserve">Medir no limite do terreno do receptor ou na fachada </w:t>
      </w:r>
      <w:r w:rsidR="0082072F" w:rsidRPr="00616AA6">
        <w:rPr>
          <w:rFonts w:cs="Arial"/>
          <w:noProof w:val="0"/>
          <w:color w:val="000000" w:themeColor="text1"/>
          <w:szCs w:val="22"/>
        </w:rPr>
        <w:t>dos receptores</w:t>
      </w:r>
      <w:r w:rsidRPr="00616AA6">
        <w:rPr>
          <w:rFonts w:cs="Arial"/>
          <w:noProof w:val="0"/>
          <w:color w:val="000000" w:themeColor="text1"/>
          <w:szCs w:val="22"/>
        </w:rPr>
        <w:t xml:space="preserve"> 1, 2 ou 3</w:t>
      </w:r>
      <w:r w:rsidR="00082141" w:rsidRPr="00616AA6">
        <w:rPr>
          <w:rFonts w:cs="Arial"/>
          <w:noProof w:val="0"/>
          <w:color w:val="000000" w:themeColor="text1"/>
          <w:szCs w:val="22"/>
        </w:rPr>
        <w:t>.</w:t>
      </w:r>
    </w:p>
    <w:p w14:paraId="1203541B" w14:textId="77777777" w:rsidR="00177CD2" w:rsidRPr="00616AA6" w:rsidRDefault="00177CD2" w:rsidP="007D49A3">
      <w:pPr>
        <w:pStyle w:val="Pargrafo11pt"/>
        <w:spacing w:before="120" w:after="120" w:line="240" w:lineRule="auto"/>
        <w:ind w:left="709" w:right="567"/>
        <w:rPr>
          <w:rFonts w:cs="Arial"/>
          <w:b/>
          <w:noProof w:val="0"/>
          <w:color w:val="000000" w:themeColor="text1"/>
          <w:szCs w:val="22"/>
        </w:rPr>
      </w:pPr>
    </w:p>
    <w:p w14:paraId="24BE38B9" w14:textId="2205EB17" w:rsidR="00177CD2" w:rsidRPr="00616AA6" w:rsidRDefault="00177CD2" w:rsidP="007D49A3">
      <w:pPr>
        <w:pStyle w:val="Pargrafo11pt"/>
        <w:spacing w:before="120" w:after="120" w:line="240" w:lineRule="auto"/>
        <w:ind w:left="709" w:right="567"/>
        <w:rPr>
          <w:rFonts w:cs="Arial"/>
          <w:b/>
          <w:noProof w:val="0"/>
          <w:color w:val="000000" w:themeColor="text1"/>
          <w:szCs w:val="22"/>
        </w:rPr>
      </w:pPr>
      <w:r w:rsidRPr="00616AA6">
        <w:rPr>
          <w:rFonts w:cs="Arial"/>
          <w:b/>
          <w:noProof w:val="0"/>
          <w:color w:val="000000" w:themeColor="text1"/>
          <w:szCs w:val="22"/>
        </w:rPr>
        <w:t xml:space="preserve">Caso 2 – </w:t>
      </w:r>
      <w:r w:rsidRPr="00616AA6">
        <w:rPr>
          <w:rFonts w:cs="Arial"/>
          <w:noProof w:val="0"/>
          <w:color w:val="000000" w:themeColor="text1"/>
          <w:szCs w:val="22"/>
        </w:rPr>
        <w:t>Fonte sonora</w:t>
      </w:r>
      <w:r w:rsidRPr="00616AA6">
        <w:rPr>
          <w:rFonts w:cs="Arial"/>
          <w:b/>
          <w:noProof w:val="0"/>
          <w:color w:val="000000" w:themeColor="text1"/>
          <w:szCs w:val="22"/>
        </w:rPr>
        <w:t xml:space="preserve"> B </w:t>
      </w:r>
      <w:r w:rsidRPr="00616AA6">
        <w:rPr>
          <w:rFonts w:cs="Arial"/>
          <w:noProof w:val="0"/>
          <w:color w:val="000000" w:themeColor="text1"/>
          <w:szCs w:val="22"/>
        </w:rPr>
        <w:t>e receptor</w:t>
      </w:r>
      <w:r w:rsidRPr="00616AA6">
        <w:rPr>
          <w:rFonts w:cs="Arial"/>
          <w:b/>
          <w:noProof w:val="0"/>
          <w:color w:val="000000" w:themeColor="text1"/>
          <w:szCs w:val="22"/>
        </w:rPr>
        <w:t xml:space="preserve"> 1 e 2</w:t>
      </w:r>
      <w:r w:rsidR="00082141" w:rsidRPr="00616AA6">
        <w:rPr>
          <w:rFonts w:cs="Arial"/>
          <w:b/>
          <w:noProof w:val="0"/>
          <w:color w:val="000000" w:themeColor="text1"/>
          <w:szCs w:val="22"/>
        </w:rPr>
        <w:t>:</w:t>
      </w:r>
    </w:p>
    <w:p w14:paraId="3092CB6D" w14:textId="58189D8E" w:rsidR="00177CD2" w:rsidRPr="00616AA6" w:rsidRDefault="00177CD2" w:rsidP="007D49A3">
      <w:pPr>
        <w:pStyle w:val="Pargrafo11pt"/>
        <w:spacing w:before="120" w:after="120" w:line="240" w:lineRule="auto"/>
        <w:ind w:left="709" w:right="567"/>
        <w:rPr>
          <w:rFonts w:cs="Arial"/>
          <w:noProof w:val="0"/>
          <w:color w:val="000000" w:themeColor="text1"/>
          <w:szCs w:val="22"/>
        </w:rPr>
      </w:pPr>
      <w:r w:rsidRPr="00616AA6">
        <w:rPr>
          <w:rFonts w:cs="Arial"/>
          <w:noProof w:val="0"/>
          <w:color w:val="000000" w:themeColor="text1"/>
          <w:szCs w:val="22"/>
        </w:rPr>
        <w:t xml:space="preserve">Medir na fachada </w:t>
      </w:r>
      <w:r w:rsidR="0082072F" w:rsidRPr="00616AA6">
        <w:rPr>
          <w:rFonts w:cs="Arial"/>
          <w:noProof w:val="0"/>
          <w:color w:val="000000" w:themeColor="text1"/>
          <w:szCs w:val="22"/>
        </w:rPr>
        <w:t xml:space="preserve">do receptor </w:t>
      </w:r>
      <w:r w:rsidRPr="00616AA6">
        <w:rPr>
          <w:rFonts w:cs="Arial"/>
          <w:noProof w:val="0"/>
          <w:color w:val="000000" w:themeColor="text1"/>
          <w:szCs w:val="22"/>
        </w:rPr>
        <w:t>1 ou 2</w:t>
      </w:r>
      <w:r w:rsidR="00082141" w:rsidRPr="00616AA6">
        <w:rPr>
          <w:rFonts w:cs="Arial"/>
          <w:noProof w:val="0"/>
          <w:color w:val="000000" w:themeColor="text1"/>
          <w:szCs w:val="22"/>
        </w:rPr>
        <w:t>.</w:t>
      </w:r>
    </w:p>
    <w:p w14:paraId="0A92F39C" w14:textId="77777777" w:rsidR="00177CD2" w:rsidRPr="00616AA6" w:rsidRDefault="00177CD2" w:rsidP="007D49A3">
      <w:pPr>
        <w:pStyle w:val="Pargrafo11pt"/>
        <w:spacing w:before="120" w:after="120" w:line="240" w:lineRule="auto"/>
        <w:ind w:left="709" w:right="567"/>
        <w:rPr>
          <w:rFonts w:cs="Arial"/>
          <w:b/>
          <w:noProof w:val="0"/>
          <w:color w:val="000000" w:themeColor="text1"/>
          <w:szCs w:val="22"/>
        </w:rPr>
      </w:pPr>
    </w:p>
    <w:p w14:paraId="42986770" w14:textId="43614660" w:rsidR="00177CD2" w:rsidRPr="00616AA6" w:rsidRDefault="00177CD2" w:rsidP="007D49A3">
      <w:pPr>
        <w:pStyle w:val="Pargrafo11pt"/>
        <w:spacing w:before="120" w:after="120" w:line="240" w:lineRule="auto"/>
        <w:ind w:left="709" w:right="567"/>
        <w:rPr>
          <w:rFonts w:cs="Arial"/>
          <w:b/>
          <w:noProof w:val="0"/>
          <w:color w:val="000000" w:themeColor="text1"/>
          <w:szCs w:val="22"/>
        </w:rPr>
      </w:pPr>
      <w:r w:rsidRPr="00616AA6">
        <w:rPr>
          <w:rFonts w:cs="Arial"/>
          <w:b/>
          <w:noProof w:val="0"/>
          <w:color w:val="000000" w:themeColor="text1"/>
          <w:szCs w:val="22"/>
        </w:rPr>
        <w:t xml:space="preserve">Caso 3 – </w:t>
      </w:r>
      <w:r w:rsidRPr="00616AA6">
        <w:rPr>
          <w:rFonts w:cs="Arial"/>
          <w:noProof w:val="0"/>
          <w:color w:val="000000" w:themeColor="text1"/>
          <w:szCs w:val="22"/>
        </w:rPr>
        <w:t>Fonte sonora</w:t>
      </w:r>
      <w:r w:rsidRPr="00616AA6">
        <w:rPr>
          <w:rFonts w:cs="Arial"/>
          <w:b/>
          <w:noProof w:val="0"/>
          <w:color w:val="000000" w:themeColor="text1"/>
          <w:szCs w:val="22"/>
        </w:rPr>
        <w:t xml:space="preserve"> B </w:t>
      </w:r>
      <w:r w:rsidRPr="00616AA6">
        <w:rPr>
          <w:rFonts w:cs="Arial"/>
          <w:noProof w:val="0"/>
          <w:color w:val="000000" w:themeColor="text1"/>
          <w:szCs w:val="22"/>
        </w:rPr>
        <w:t>e receptor</w:t>
      </w:r>
      <w:r w:rsidRPr="00616AA6">
        <w:rPr>
          <w:rFonts w:cs="Arial"/>
          <w:b/>
          <w:noProof w:val="0"/>
          <w:color w:val="000000" w:themeColor="text1"/>
          <w:szCs w:val="22"/>
        </w:rPr>
        <w:t xml:space="preserve"> 3</w:t>
      </w:r>
      <w:r w:rsidR="00082141" w:rsidRPr="00616AA6">
        <w:rPr>
          <w:rFonts w:cs="Arial"/>
          <w:b/>
          <w:noProof w:val="0"/>
          <w:color w:val="000000" w:themeColor="text1"/>
          <w:szCs w:val="22"/>
        </w:rPr>
        <w:t>:</w:t>
      </w:r>
    </w:p>
    <w:p w14:paraId="6BC4FD44" w14:textId="05D59909" w:rsidR="00177CD2" w:rsidRPr="00616AA6" w:rsidRDefault="00177CD2" w:rsidP="007D49A3">
      <w:pPr>
        <w:pStyle w:val="Pargrafo11pt"/>
        <w:spacing w:before="120" w:after="120" w:line="240" w:lineRule="auto"/>
        <w:ind w:left="709" w:right="567"/>
        <w:rPr>
          <w:rFonts w:cs="Arial"/>
          <w:noProof w:val="0"/>
          <w:color w:val="000000" w:themeColor="text1"/>
          <w:szCs w:val="22"/>
        </w:rPr>
      </w:pPr>
      <w:r w:rsidRPr="00616AA6">
        <w:rPr>
          <w:rFonts w:cs="Arial"/>
          <w:noProof w:val="0"/>
          <w:color w:val="000000" w:themeColor="text1"/>
          <w:szCs w:val="22"/>
        </w:rPr>
        <w:t>Medir no limite do terreno do receptor ou na fachada do receptor 3</w:t>
      </w:r>
      <w:r w:rsidR="00082141" w:rsidRPr="00616AA6">
        <w:rPr>
          <w:rFonts w:cs="Arial"/>
          <w:noProof w:val="0"/>
          <w:color w:val="000000" w:themeColor="text1"/>
          <w:szCs w:val="22"/>
        </w:rPr>
        <w:t>.</w:t>
      </w:r>
    </w:p>
    <w:p w14:paraId="7F3501C6" w14:textId="77777777" w:rsidR="00177CD2" w:rsidRPr="00616AA6" w:rsidRDefault="00177CD2" w:rsidP="007D49A3">
      <w:pPr>
        <w:pStyle w:val="Pargrafo11pt"/>
        <w:spacing w:before="120" w:after="120" w:line="240" w:lineRule="auto"/>
        <w:ind w:left="709" w:right="567"/>
        <w:rPr>
          <w:rFonts w:cs="Arial"/>
          <w:b/>
          <w:noProof w:val="0"/>
          <w:color w:val="000000" w:themeColor="text1"/>
          <w:szCs w:val="22"/>
        </w:rPr>
      </w:pPr>
    </w:p>
    <w:p w14:paraId="2F9214AC" w14:textId="1F339966" w:rsidR="00177CD2" w:rsidRPr="00616AA6" w:rsidRDefault="00BE6C0E" w:rsidP="007D49A3">
      <w:pPr>
        <w:pStyle w:val="Pargrafo11pt"/>
        <w:spacing w:before="120" w:after="120" w:line="240" w:lineRule="auto"/>
        <w:ind w:left="709" w:right="567"/>
        <w:rPr>
          <w:rFonts w:cs="Arial"/>
          <w:noProof w:val="0"/>
          <w:color w:val="000000" w:themeColor="text1"/>
          <w:szCs w:val="22"/>
        </w:rPr>
      </w:pPr>
      <w:r w:rsidRPr="00616AA6">
        <w:rPr>
          <w:rFonts w:cs="Arial"/>
          <w:noProof w:val="0"/>
          <w:color w:val="000000" w:themeColor="text1"/>
          <w:szCs w:val="22"/>
        </w:rPr>
        <w:t xml:space="preserve">No </w:t>
      </w:r>
      <w:r w:rsidR="00177CD2" w:rsidRPr="00616AA6">
        <w:rPr>
          <w:rFonts w:cs="Arial"/>
          <w:noProof w:val="0"/>
          <w:color w:val="000000" w:themeColor="text1"/>
          <w:szCs w:val="22"/>
        </w:rPr>
        <w:t>caso de avaliação de impacto ambiental da fonte sonora em questão</w:t>
      </w:r>
      <w:r w:rsidR="00082141" w:rsidRPr="00616AA6">
        <w:rPr>
          <w:rFonts w:cs="Arial"/>
          <w:noProof w:val="0"/>
          <w:color w:val="000000" w:themeColor="text1"/>
          <w:szCs w:val="22"/>
        </w:rPr>
        <w:t xml:space="preserve">, </w:t>
      </w:r>
      <w:r w:rsidR="00177CD2" w:rsidRPr="00616AA6">
        <w:rPr>
          <w:rFonts w:cs="Arial"/>
          <w:noProof w:val="0"/>
          <w:color w:val="000000" w:themeColor="text1"/>
          <w:szCs w:val="22"/>
        </w:rPr>
        <w:t xml:space="preserve">as medições devem ser realizadas no </w:t>
      </w:r>
      <w:r w:rsidRPr="00616AA6">
        <w:rPr>
          <w:rFonts w:cs="Arial"/>
          <w:noProof w:val="0"/>
          <w:color w:val="000000" w:themeColor="text1"/>
          <w:szCs w:val="22"/>
        </w:rPr>
        <w:t>perímetro</w:t>
      </w:r>
      <w:r w:rsidR="00177CD2" w:rsidRPr="00616AA6">
        <w:rPr>
          <w:rFonts w:cs="Arial"/>
          <w:noProof w:val="0"/>
          <w:color w:val="000000" w:themeColor="text1"/>
          <w:szCs w:val="22"/>
        </w:rPr>
        <w:t xml:space="preserve"> da fachada da edificação onde se localiza a fonte sonora ou no limite do terreno onde está localizada a </w:t>
      </w:r>
      <w:r w:rsidR="0082072F" w:rsidRPr="00616AA6">
        <w:rPr>
          <w:rFonts w:cs="Arial"/>
          <w:noProof w:val="0"/>
          <w:color w:val="000000" w:themeColor="text1"/>
          <w:szCs w:val="22"/>
        </w:rPr>
        <w:t>fonte</w:t>
      </w:r>
      <w:r w:rsidR="00177CD2" w:rsidRPr="00616AA6">
        <w:rPr>
          <w:rFonts w:cs="Arial"/>
          <w:noProof w:val="0"/>
          <w:color w:val="000000" w:themeColor="text1"/>
          <w:szCs w:val="22"/>
        </w:rPr>
        <w:t>.</w:t>
      </w:r>
    </w:p>
    <w:p w14:paraId="122FDB2F" w14:textId="77777777" w:rsidR="00177CD2" w:rsidRPr="00616AA6" w:rsidRDefault="00177CD2" w:rsidP="007D49A3">
      <w:pPr>
        <w:spacing w:before="120" w:after="120" w:line="240" w:lineRule="auto"/>
        <w:jc w:val="left"/>
        <w:rPr>
          <w:rFonts w:cs="Arial"/>
          <w:b/>
          <w:color w:val="000000" w:themeColor="text1"/>
          <w:sz w:val="22"/>
          <w:szCs w:val="22"/>
        </w:rPr>
      </w:pPr>
      <w:r w:rsidRPr="00616AA6">
        <w:rPr>
          <w:rFonts w:cs="Arial"/>
          <w:b/>
          <w:color w:val="000000" w:themeColor="text1"/>
          <w:sz w:val="22"/>
          <w:szCs w:val="22"/>
        </w:rPr>
        <w:br w:type="page"/>
      </w:r>
    </w:p>
    <w:p w14:paraId="50F8659A" w14:textId="284BE575" w:rsidR="001311B1" w:rsidRPr="00616AA6" w:rsidRDefault="001311B1" w:rsidP="007D49A3">
      <w:pPr>
        <w:pStyle w:val="Ttulo1"/>
        <w:numPr>
          <w:ilvl w:val="0"/>
          <w:numId w:val="0"/>
        </w:numPr>
        <w:spacing w:before="120" w:after="120" w:line="240" w:lineRule="auto"/>
        <w:jc w:val="center"/>
        <w:rPr>
          <w:rFonts w:cs="Arial"/>
          <w:b w:val="0"/>
          <w:color w:val="000000" w:themeColor="text1"/>
          <w:szCs w:val="22"/>
          <w:lang w:val="pt-BR"/>
        </w:rPr>
      </w:pPr>
      <w:bookmarkStart w:id="85" w:name="_Toc465869629"/>
      <w:r w:rsidRPr="00616AA6">
        <w:rPr>
          <w:rFonts w:cs="Arial"/>
          <w:b w:val="0"/>
          <w:color w:val="000000" w:themeColor="text1"/>
          <w:szCs w:val="22"/>
          <w:lang w:val="pt-BR"/>
        </w:rPr>
        <w:lastRenderedPageBreak/>
        <w:t xml:space="preserve">Anexo </w:t>
      </w:r>
      <w:bookmarkEnd w:id="85"/>
      <w:r w:rsidR="00C96481">
        <w:rPr>
          <w:rFonts w:cs="Arial"/>
          <w:b w:val="0"/>
          <w:color w:val="000000" w:themeColor="text1"/>
          <w:szCs w:val="22"/>
          <w:lang w:val="pt-BR"/>
        </w:rPr>
        <w:t>D</w:t>
      </w:r>
    </w:p>
    <w:p w14:paraId="645EA261" w14:textId="77777777" w:rsidR="001311B1" w:rsidRPr="00616AA6" w:rsidRDefault="001311B1" w:rsidP="007D49A3">
      <w:pPr>
        <w:pStyle w:val="Pargrafo11pt"/>
        <w:spacing w:before="120" w:after="120" w:line="240" w:lineRule="auto"/>
        <w:ind w:left="709" w:right="567"/>
        <w:jc w:val="center"/>
        <w:rPr>
          <w:rFonts w:cs="Arial"/>
          <w:b/>
          <w:noProof w:val="0"/>
          <w:color w:val="000000" w:themeColor="text1"/>
          <w:szCs w:val="22"/>
        </w:rPr>
      </w:pPr>
      <w:r w:rsidRPr="00616AA6">
        <w:rPr>
          <w:rFonts w:cs="Arial"/>
          <w:b/>
          <w:noProof w:val="0"/>
          <w:color w:val="000000" w:themeColor="text1"/>
          <w:szCs w:val="22"/>
        </w:rPr>
        <w:t>(INFORMATIVO)</w:t>
      </w:r>
    </w:p>
    <w:p w14:paraId="1D88507C" w14:textId="77777777" w:rsidR="001311B1" w:rsidRPr="00616AA6" w:rsidRDefault="00BA3042" w:rsidP="007D49A3">
      <w:pPr>
        <w:pStyle w:val="Ttulo1"/>
        <w:numPr>
          <w:ilvl w:val="0"/>
          <w:numId w:val="0"/>
        </w:numPr>
        <w:spacing w:before="120" w:after="120" w:line="240" w:lineRule="auto"/>
        <w:jc w:val="center"/>
        <w:rPr>
          <w:rFonts w:cs="Arial"/>
          <w:b w:val="0"/>
          <w:color w:val="000000" w:themeColor="text1"/>
          <w:sz w:val="22"/>
          <w:szCs w:val="22"/>
          <w:lang w:val="pt-BR"/>
        </w:rPr>
      </w:pPr>
      <w:bookmarkStart w:id="86" w:name="_Toc465869630"/>
      <w:r w:rsidRPr="00616AA6">
        <w:rPr>
          <w:rFonts w:cs="Arial"/>
          <w:b w:val="0"/>
          <w:color w:val="000000" w:themeColor="text1"/>
          <w:sz w:val="22"/>
          <w:szCs w:val="22"/>
          <w:lang w:val="pt-BR"/>
        </w:rPr>
        <w:t xml:space="preserve">Cálculo do </w:t>
      </w:r>
      <w:r w:rsidRPr="00616AA6">
        <w:rPr>
          <w:rFonts w:cs="Arial"/>
          <w:b w:val="0"/>
          <w:i/>
          <w:color w:val="000000" w:themeColor="text1"/>
          <w:sz w:val="22"/>
          <w:szCs w:val="22"/>
          <w:lang w:val="pt-BR"/>
        </w:rPr>
        <w:t>L</w:t>
      </w:r>
      <w:r w:rsidRPr="00616AA6">
        <w:rPr>
          <w:rFonts w:cs="Arial"/>
          <w:b w:val="0"/>
          <w:i/>
          <w:color w:val="000000" w:themeColor="text1"/>
          <w:sz w:val="22"/>
          <w:szCs w:val="22"/>
          <w:vertAlign w:val="subscript"/>
          <w:lang w:val="pt-BR"/>
        </w:rPr>
        <w:t>den</w:t>
      </w:r>
      <w:bookmarkEnd w:id="86"/>
    </w:p>
    <w:p w14:paraId="11847872" w14:textId="77777777" w:rsidR="001311B1" w:rsidRPr="00616AA6" w:rsidRDefault="00FE39A9" w:rsidP="007D49A3">
      <w:pPr>
        <w:spacing w:before="120" w:after="120" w:line="240" w:lineRule="auto"/>
        <w:rPr>
          <w:rFonts w:cs="Arial"/>
          <w:color w:val="000000" w:themeColor="text1"/>
          <w:sz w:val="22"/>
          <w:szCs w:val="22"/>
          <w:lang w:eastAsia="ja-JP"/>
        </w:rPr>
      </w:pPr>
      <w:r w:rsidRPr="00616AA6">
        <w:rPr>
          <w:rFonts w:cs="Arial"/>
          <w:color w:val="000000" w:themeColor="text1"/>
          <w:sz w:val="22"/>
          <w:szCs w:val="22"/>
          <w:lang w:eastAsia="ja-JP"/>
        </w:rPr>
        <w:t xml:space="preserve">Quando </w:t>
      </w:r>
      <w:r w:rsidR="001311B1" w:rsidRPr="00616AA6">
        <w:rPr>
          <w:rFonts w:cs="Arial"/>
          <w:color w:val="000000" w:themeColor="text1"/>
          <w:sz w:val="22"/>
          <w:szCs w:val="22"/>
          <w:lang w:eastAsia="ja-JP"/>
        </w:rPr>
        <w:t>a legislaç</w:t>
      </w:r>
      <w:r w:rsidRPr="00616AA6">
        <w:rPr>
          <w:rFonts w:cs="Arial"/>
          <w:color w:val="000000" w:themeColor="text1"/>
          <w:sz w:val="22"/>
          <w:szCs w:val="22"/>
          <w:lang w:eastAsia="ja-JP"/>
        </w:rPr>
        <w:t>ão</w:t>
      </w:r>
      <w:r w:rsidR="001311B1" w:rsidRPr="00616AA6">
        <w:rPr>
          <w:rFonts w:cs="Arial"/>
          <w:color w:val="000000" w:themeColor="text1"/>
          <w:sz w:val="22"/>
          <w:szCs w:val="22"/>
          <w:lang w:eastAsia="ja-JP"/>
        </w:rPr>
        <w:t xml:space="preserve"> loca</w:t>
      </w:r>
      <w:r w:rsidRPr="00616AA6">
        <w:rPr>
          <w:rFonts w:cs="Arial"/>
          <w:color w:val="000000" w:themeColor="text1"/>
          <w:sz w:val="22"/>
          <w:szCs w:val="22"/>
          <w:lang w:eastAsia="ja-JP"/>
        </w:rPr>
        <w:t>l</w:t>
      </w:r>
      <w:r w:rsidR="001311B1" w:rsidRPr="00616AA6">
        <w:rPr>
          <w:rFonts w:cs="Arial"/>
          <w:color w:val="000000" w:themeColor="text1"/>
          <w:sz w:val="22"/>
          <w:szCs w:val="22"/>
          <w:lang w:eastAsia="ja-JP"/>
        </w:rPr>
        <w:t xml:space="preserve"> prever um período intermediário, normalmente denominado vespertino ou entardecer, o descritor de 24 h adotado </w:t>
      </w:r>
      <w:r w:rsidRPr="00616AA6">
        <w:rPr>
          <w:rFonts w:cs="Arial"/>
          <w:color w:val="000000" w:themeColor="text1"/>
          <w:sz w:val="22"/>
          <w:szCs w:val="22"/>
          <w:lang w:eastAsia="ja-JP"/>
        </w:rPr>
        <w:t>pode ser</w:t>
      </w:r>
      <w:r w:rsidR="001311B1" w:rsidRPr="00616AA6">
        <w:rPr>
          <w:rFonts w:cs="Arial"/>
          <w:color w:val="000000" w:themeColor="text1"/>
          <w:sz w:val="22"/>
          <w:szCs w:val="22"/>
          <w:lang w:eastAsia="ja-JP"/>
        </w:rPr>
        <w:t xml:space="preserve"> o </w:t>
      </w:r>
      <w:r w:rsidR="001311B1" w:rsidRPr="00616AA6">
        <w:rPr>
          <w:rFonts w:cs="Arial"/>
          <w:i/>
          <w:color w:val="000000" w:themeColor="text1"/>
          <w:sz w:val="22"/>
          <w:szCs w:val="22"/>
          <w:lang w:eastAsia="ja-JP"/>
        </w:rPr>
        <w:t>L</w:t>
      </w:r>
      <w:r w:rsidR="001311B1" w:rsidRPr="00616AA6">
        <w:rPr>
          <w:rFonts w:cs="Arial"/>
          <w:color w:val="000000" w:themeColor="text1"/>
          <w:sz w:val="22"/>
          <w:szCs w:val="22"/>
          <w:vertAlign w:val="subscript"/>
          <w:lang w:eastAsia="ja-JP"/>
        </w:rPr>
        <w:t>den</w:t>
      </w:r>
      <w:r w:rsidRPr="00616AA6">
        <w:rPr>
          <w:rFonts w:cs="Arial"/>
          <w:color w:val="000000" w:themeColor="text1"/>
          <w:sz w:val="22"/>
          <w:szCs w:val="22"/>
          <w:lang w:eastAsia="ja-JP"/>
        </w:rPr>
        <w:t xml:space="preserve"> </w:t>
      </w:r>
      <w:r w:rsidR="001311B1" w:rsidRPr="00616AA6">
        <w:rPr>
          <w:rFonts w:cs="Arial"/>
          <w:color w:val="000000" w:themeColor="text1"/>
          <w:sz w:val="22"/>
          <w:szCs w:val="22"/>
          <w:lang w:eastAsia="ja-JP"/>
        </w:rPr>
        <w:t xml:space="preserve">em substituição ao </w:t>
      </w:r>
      <w:r w:rsidR="001311B1" w:rsidRPr="00616AA6">
        <w:rPr>
          <w:rFonts w:cs="Arial"/>
          <w:i/>
          <w:color w:val="000000" w:themeColor="text1"/>
          <w:sz w:val="22"/>
          <w:szCs w:val="22"/>
          <w:lang w:eastAsia="ja-JP"/>
        </w:rPr>
        <w:t>L</w:t>
      </w:r>
      <w:r w:rsidR="001311B1" w:rsidRPr="00616AA6">
        <w:rPr>
          <w:rFonts w:cs="Arial"/>
          <w:color w:val="000000" w:themeColor="text1"/>
          <w:sz w:val="22"/>
          <w:szCs w:val="22"/>
          <w:vertAlign w:val="subscript"/>
          <w:lang w:eastAsia="ja-JP"/>
        </w:rPr>
        <w:t>dn</w:t>
      </w:r>
      <w:r w:rsidRPr="00616AA6">
        <w:rPr>
          <w:rFonts w:cs="Arial"/>
          <w:color w:val="000000" w:themeColor="text1"/>
          <w:sz w:val="22"/>
          <w:szCs w:val="22"/>
          <w:lang w:eastAsia="ja-JP"/>
        </w:rPr>
        <w:t>.</w:t>
      </w:r>
      <w:r w:rsidR="001311B1" w:rsidRPr="00616AA6">
        <w:rPr>
          <w:rFonts w:cs="Arial"/>
          <w:color w:val="000000" w:themeColor="text1"/>
          <w:sz w:val="22"/>
          <w:szCs w:val="22"/>
          <w:lang w:eastAsia="ja-JP"/>
        </w:rPr>
        <w:t xml:space="preserve"> </w:t>
      </w:r>
      <w:r w:rsidRPr="00616AA6">
        <w:rPr>
          <w:rFonts w:cs="Arial"/>
          <w:color w:val="000000" w:themeColor="text1"/>
          <w:sz w:val="22"/>
          <w:szCs w:val="22"/>
          <w:lang w:eastAsia="ja-JP"/>
        </w:rPr>
        <w:t xml:space="preserve">Neste caso o </w:t>
      </w:r>
      <w:r w:rsidRPr="00616AA6">
        <w:rPr>
          <w:rFonts w:cs="Arial"/>
          <w:i/>
          <w:color w:val="000000" w:themeColor="text1"/>
          <w:sz w:val="22"/>
          <w:szCs w:val="22"/>
          <w:lang w:eastAsia="ja-JP"/>
        </w:rPr>
        <w:t>L</w:t>
      </w:r>
      <w:r w:rsidRPr="00616AA6">
        <w:rPr>
          <w:rFonts w:cs="Arial"/>
          <w:color w:val="000000" w:themeColor="text1"/>
          <w:sz w:val="22"/>
          <w:szCs w:val="22"/>
          <w:vertAlign w:val="subscript"/>
          <w:lang w:eastAsia="ja-JP"/>
        </w:rPr>
        <w:t>den</w:t>
      </w:r>
      <w:r w:rsidRPr="00616AA6">
        <w:rPr>
          <w:rFonts w:cs="Arial"/>
          <w:color w:val="000000" w:themeColor="text1"/>
          <w:sz w:val="22"/>
          <w:szCs w:val="22"/>
          <w:lang w:eastAsia="ja-JP"/>
        </w:rPr>
        <w:t xml:space="preserve"> deve ser calculado conforme a equação:</w:t>
      </w:r>
    </w:p>
    <w:tbl>
      <w:tblPr>
        <w:tblW w:w="0" w:type="auto"/>
        <w:tblInd w:w="817" w:type="dxa"/>
        <w:tblLook w:val="04A0" w:firstRow="1" w:lastRow="0" w:firstColumn="1" w:lastColumn="0" w:noHBand="0" w:noVBand="1"/>
      </w:tblPr>
      <w:tblGrid>
        <w:gridCol w:w="9072"/>
      </w:tblGrid>
      <w:tr w:rsidR="00616AA6" w:rsidRPr="00616AA6" w14:paraId="4E5B1C98" w14:textId="77777777" w:rsidTr="009C2D62">
        <w:tc>
          <w:tcPr>
            <w:tcW w:w="9072" w:type="dxa"/>
            <w:vAlign w:val="center"/>
          </w:tcPr>
          <w:p w14:paraId="220D6743" w14:textId="42562EB2" w:rsidR="001311B1" w:rsidRPr="00616AA6" w:rsidRDefault="00DB5275" w:rsidP="007D49A3">
            <w:pPr>
              <w:spacing w:before="120" w:after="120" w:line="240" w:lineRule="auto"/>
              <w:jc w:val="center"/>
              <w:rPr>
                <w:rFonts w:cs="Arial"/>
                <w:color w:val="000000" w:themeColor="text1"/>
                <w:sz w:val="22"/>
                <w:szCs w:val="22"/>
                <w:lang w:eastAsia="ja-JP"/>
              </w:rPr>
            </w:pPr>
            <m:oMathPara>
              <m:oMath>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L</m:t>
                    </m:r>
                  </m:e>
                  <m:sub>
                    <m:r>
                      <w:rPr>
                        <w:rFonts w:ascii="Cambria Math" w:hAnsi="Cambria Math" w:cs="Arial"/>
                        <w:color w:val="000000" w:themeColor="text1"/>
                        <w:sz w:val="22"/>
                        <w:szCs w:val="22"/>
                        <w:lang w:eastAsia="ja-JP"/>
                      </w:rPr>
                      <m:t>den</m:t>
                    </m:r>
                  </m:sub>
                </m:sSub>
                <m:r>
                  <w:rPr>
                    <w:rFonts w:ascii="Cambria Math" w:hAnsi="Cambria Math" w:cs="Arial"/>
                    <w:color w:val="000000" w:themeColor="text1"/>
                    <w:sz w:val="22"/>
                    <w:szCs w:val="22"/>
                    <w:lang w:eastAsia="ja-JP"/>
                  </w:rPr>
                  <m:t>=10∙</m:t>
                </m:r>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log</m:t>
                    </m:r>
                  </m:e>
                  <m:sub>
                    <m:r>
                      <w:rPr>
                        <w:rFonts w:ascii="Cambria Math" w:hAnsi="Cambria Math" w:cs="Arial"/>
                        <w:color w:val="000000" w:themeColor="text1"/>
                        <w:sz w:val="22"/>
                        <w:szCs w:val="22"/>
                        <w:lang w:eastAsia="ja-JP"/>
                      </w:rPr>
                      <m:t>10</m:t>
                    </m:r>
                  </m:sub>
                </m:sSub>
                <m:d>
                  <m:dPr>
                    <m:ctrlPr>
                      <w:rPr>
                        <w:rFonts w:ascii="Cambria Math" w:hAnsi="Cambria Math" w:cs="Arial"/>
                        <w:i/>
                        <w:color w:val="000000" w:themeColor="text1"/>
                        <w:sz w:val="22"/>
                        <w:szCs w:val="22"/>
                        <w:lang w:eastAsia="ja-JP"/>
                      </w:rPr>
                    </m:ctrlPr>
                  </m:dPr>
                  <m:e>
                    <m:f>
                      <m:fPr>
                        <m:ctrlPr>
                          <w:rPr>
                            <w:rFonts w:ascii="Cambria Math" w:hAnsi="Cambria Math" w:cs="Arial"/>
                            <w:i/>
                            <w:color w:val="000000" w:themeColor="text1"/>
                            <w:sz w:val="22"/>
                            <w:szCs w:val="22"/>
                            <w:lang w:eastAsia="ja-JP"/>
                          </w:rPr>
                        </m:ctrlPr>
                      </m:fPr>
                      <m:num>
                        <m:r>
                          <w:rPr>
                            <w:rFonts w:ascii="Cambria Math" w:hAnsi="Cambria Math" w:cs="Arial"/>
                            <w:color w:val="000000" w:themeColor="text1"/>
                            <w:sz w:val="22"/>
                            <w:szCs w:val="22"/>
                            <w:lang w:eastAsia="ja-JP"/>
                          </w:rPr>
                          <m:t>d</m:t>
                        </m:r>
                      </m:num>
                      <m:den>
                        <m:r>
                          <w:rPr>
                            <w:rFonts w:ascii="Cambria Math" w:hAnsi="Cambria Math" w:cs="Arial"/>
                            <w:color w:val="000000" w:themeColor="text1"/>
                            <w:sz w:val="22"/>
                            <w:szCs w:val="22"/>
                            <w:lang w:eastAsia="ja-JP"/>
                          </w:rPr>
                          <m:t>24</m:t>
                        </m:r>
                      </m:den>
                    </m:f>
                    <m:r>
                      <w:rPr>
                        <w:rFonts w:ascii="Cambria Math" w:hAnsi="Cambria Math" w:cs="Arial"/>
                        <w:color w:val="000000" w:themeColor="text1"/>
                        <w:sz w:val="22"/>
                        <w:szCs w:val="22"/>
                        <w:lang w:eastAsia="ja-JP"/>
                      </w:rPr>
                      <m:t>∙</m:t>
                    </m:r>
                    <m:sSup>
                      <m:sSupPr>
                        <m:ctrlPr>
                          <w:rPr>
                            <w:rFonts w:ascii="Cambria Math" w:hAnsi="Cambria Math" w:cs="Arial"/>
                            <w:i/>
                            <w:color w:val="000000" w:themeColor="text1"/>
                            <w:sz w:val="22"/>
                            <w:szCs w:val="22"/>
                            <w:lang w:eastAsia="ja-JP"/>
                          </w:rPr>
                        </m:ctrlPr>
                      </m:sSupPr>
                      <m:e>
                        <m:r>
                          <w:rPr>
                            <w:rFonts w:ascii="Cambria Math" w:hAnsi="Cambria Math" w:cs="Arial"/>
                            <w:color w:val="000000" w:themeColor="text1"/>
                            <w:sz w:val="22"/>
                            <w:szCs w:val="22"/>
                            <w:lang w:eastAsia="ja-JP"/>
                          </w:rPr>
                          <m:t>10</m:t>
                        </m:r>
                      </m:e>
                      <m:sup>
                        <m:f>
                          <m:fPr>
                            <m:ctrlPr>
                              <w:rPr>
                                <w:rFonts w:ascii="Cambria Math" w:hAnsi="Cambria Math" w:cs="Arial"/>
                                <w:i/>
                                <w:color w:val="000000" w:themeColor="text1"/>
                                <w:sz w:val="22"/>
                                <w:szCs w:val="22"/>
                                <w:lang w:eastAsia="ja-JP"/>
                              </w:rPr>
                            </m:ctrlPr>
                          </m:fPr>
                          <m:num>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L</m:t>
                                </m:r>
                              </m:e>
                              <m:sub>
                                <m:r>
                                  <w:rPr>
                                    <w:rFonts w:ascii="Cambria Math" w:hAnsi="Cambria Math" w:cs="Arial"/>
                                    <w:color w:val="000000" w:themeColor="text1"/>
                                    <w:sz w:val="22"/>
                                    <w:szCs w:val="22"/>
                                    <w:lang w:eastAsia="ja-JP"/>
                                  </w:rPr>
                                  <m:t>d</m:t>
                                </m:r>
                              </m:sub>
                            </m:sSub>
                          </m:num>
                          <m:den>
                            <m:r>
                              <w:rPr>
                                <w:rFonts w:ascii="Cambria Math" w:hAnsi="Cambria Math" w:cs="Arial"/>
                                <w:color w:val="000000" w:themeColor="text1"/>
                                <w:sz w:val="22"/>
                                <w:szCs w:val="22"/>
                                <w:lang w:eastAsia="ja-JP"/>
                              </w:rPr>
                              <m:t>10</m:t>
                            </m:r>
                          </m:den>
                        </m:f>
                      </m:sup>
                    </m:sSup>
                    <m:r>
                      <w:rPr>
                        <w:rFonts w:ascii="Cambria Math" w:hAnsi="Cambria Math" w:cs="Arial"/>
                        <w:color w:val="000000" w:themeColor="text1"/>
                        <w:sz w:val="22"/>
                        <w:szCs w:val="22"/>
                        <w:lang w:eastAsia="ja-JP"/>
                      </w:rPr>
                      <m:t xml:space="preserve"> + </m:t>
                    </m:r>
                    <m:f>
                      <m:fPr>
                        <m:ctrlPr>
                          <w:rPr>
                            <w:rFonts w:ascii="Cambria Math" w:hAnsi="Cambria Math" w:cs="Arial"/>
                            <w:i/>
                            <w:color w:val="000000" w:themeColor="text1"/>
                            <w:sz w:val="22"/>
                            <w:szCs w:val="22"/>
                            <w:lang w:eastAsia="ja-JP"/>
                          </w:rPr>
                        </m:ctrlPr>
                      </m:fPr>
                      <m:num>
                        <m:r>
                          <w:rPr>
                            <w:rFonts w:ascii="Cambria Math" w:hAnsi="Cambria Math" w:cs="Arial"/>
                            <w:color w:val="000000" w:themeColor="text1"/>
                            <w:sz w:val="22"/>
                            <w:szCs w:val="22"/>
                            <w:lang w:eastAsia="ja-JP"/>
                          </w:rPr>
                          <m:t>e</m:t>
                        </m:r>
                      </m:num>
                      <m:den>
                        <m:r>
                          <w:rPr>
                            <w:rFonts w:ascii="Cambria Math" w:hAnsi="Cambria Math" w:cs="Arial"/>
                            <w:color w:val="000000" w:themeColor="text1"/>
                            <w:sz w:val="22"/>
                            <w:szCs w:val="22"/>
                            <w:lang w:eastAsia="ja-JP"/>
                          </w:rPr>
                          <m:t>24</m:t>
                        </m:r>
                      </m:den>
                    </m:f>
                    <m:r>
                      <w:rPr>
                        <w:rFonts w:ascii="Cambria Math" w:hAnsi="Cambria Math" w:cs="Arial"/>
                        <w:color w:val="000000" w:themeColor="text1"/>
                        <w:sz w:val="22"/>
                        <w:szCs w:val="22"/>
                        <w:lang w:eastAsia="ja-JP"/>
                      </w:rPr>
                      <m:t>∙</m:t>
                    </m:r>
                    <m:sSup>
                      <m:sSupPr>
                        <m:ctrlPr>
                          <w:rPr>
                            <w:rFonts w:ascii="Cambria Math" w:hAnsi="Cambria Math" w:cs="Arial"/>
                            <w:i/>
                            <w:color w:val="000000" w:themeColor="text1"/>
                            <w:sz w:val="22"/>
                            <w:szCs w:val="22"/>
                            <w:lang w:eastAsia="ja-JP"/>
                          </w:rPr>
                        </m:ctrlPr>
                      </m:sSupPr>
                      <m:e>
                        <m:r>
                          <w:rPr>
                            <w:rFonts w:ascii="Cambria Math" w:hAnsi="Cambria Math" w:cs="Arial"/>
                            <w:color w:val="000000" w:themeColor="text1"/>
                            <w:sz w:val="22"/>
                            <w:szCs w:val="22"/>
                            <w:lang w:eastAsia="ja-JP"/>
                          </w:rPr>
                          <m:t>10</m:t>
                        </m:r>
                      </m:e>
                      <m:sup>
                        <m:f>
                          <m:fPr>
                            <m:ctrlPr>
                              <w:rPr>
                                <w:rFonts w:ascii="Cambria Math" w:hAnsi="Cambria Math" w:cs="Arial"/>
                                <w:i/>
                                <w:color w:val="000000" w:themeColor="text1"/>
                                <w:sz w:val="22"/>
                                <w:szCs w:val="22"/>
                                <w:lang w:eastAsia="ja-JP"/>
                              </w:rPr>
                            </m:ctrlPr>
                          </m:fPr>
                          <m:num>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L</m:t>
                                </m:r>
                              </m:e>
                              <m:sub>
                                <m:r>
                                  <w:rPr>
                                    <w:rFonts w:ascii="Cambria Math" w:hAnsi="Cambria Math" w:cs="Arial"/>
                                    <w:color w:val="000000" w:themeColor="text1"/>
                                    <w:sz w:val="22"/>
                                    <w:szCs w:val="22"/>
                                    <w:lang w:eastAsia="ja-JP"/>
                                  </w:rPr>
                                  <m:t>e</m:t>
                                </m:r>
                              </m:sub>
                            </m:sSub>
                            <m:r>
                              <w:rPr>
                                <w:rFonts w:ascii="Cambria Math" w:hAnsi="Cambria Math" w:cs="Arial"/>
                                <w:color w:val="000000" w:themeColor="text1"/>
                                <w:sz w:val="22"/>
                                <w:szCs w:val="22"/>
                                <w:lang w:eastAsia="ja-JP"/>
                              </w:rPr>
                              <m:t>+</m:t>
                            </m:r>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K</m:t>
                                </m:r>
                              </m:e>
                              <m:sub>
                                <m:r>
                                  <w:rPr>
                                    <w:rFonts w:ascii="Cambria Math" w:hAnsi="Cambria Math" w:cs="Arial"/>
                                    <w:color w:val="000000" w:themeColor="text1"/>
                                    <w:sz w:val="22"/>
                                    <w:szCs w:val="22"/>
                                    <w:lang w:eastAsia="ja-JP"/>
                                  </w:rPr>
                                  <m:t>e</m:t>
                                </m:r>
                              </m:sub>
                            </m:sSub>
                          </m:num>
                          <m:den>
                            <m:r>
                              <w:rPr>
                                <w:rFonts w:ascii="Cambria Math" w:hAnsi="Cambria Math" w:cs="Arial"/>
                                <w:color w:val="000000" w:themeColor="text1"/>
                                <w:sz w:val="22"/>
                                <w:szCs w:val="22"/>
                                <w:lang w:eastAsia="ja-JP"/>
                              </w:rPr>
                              <m:t>10</m:t>
                            </m:r>
                          </m:den>
                        </m:f>
                      </m:sup>
                    </m:sSup>
                    <m:r>
                      <w:rPr>
                        <w:rFonts w:ascii="Cambria Math" w:hAnsi="Cambria Math" w:cs="Arial"/>
                        <w:color w:val="000000" w:themeColor="text1"/>
                        <w:sz w:val="22"/>
                        <w:szCs w:val="22"/>
                        <w:lang w:eastAsia="ja-JP"/>
                      </w:rPr>
                      <m:t xml:space="preserve">+ </m:t>
                    </m:r>
                    <m:f>
                      <m:fPr>
                        <m:ctrlPr>
                          <w:rPr>
                            <w:rFonts w:ascii="Cambria Math" w:hAnsi="Cambria Math" w:cs="Arial"/>
                            <w:i/>
                            <w:color w:val="000000" w:themeColor="text1"/>
                            <w:sz w:val="22"/>
                            <w:szCs w:val="22"/>
                            <w:lang w:eastAsia="ja-JP"/>
                          </w:rPr>
                        </m:ctrlPr>
                      </m:fPr>
                      <m:num>
                        <m:r>
                          <w:rPr>
                            <w:rFonts w:ascii="Cambria Math" w:hAnsi="Cambria Math" w:cs="Arial"/>
                            <w:color w:val="000000" w:themeColor="text1"/>
                            <w:sz w:val="22"/>
                            <w:szCs w:val="22"/>
                            <w:lang w:eastAsia="ja-JP"/>
                          </w:rPr>
                          <m:t>n</m:t>
                        </m:r>
                      </m:num>
                      <m:den>
                        <m:r>
                          <w:rPr>
                            <w:rFonts w:ascii="Cambria Math" w:hAnsi="Cambria Math" w:cs="Arial"/>
                            <w:color w:val="000000" w:themeColor="text1"/>
                            <w:sz w:val="22"/>
                            <w:szCs w:val="22"/>
                            <w:lang w:eastAsia="ja-JP"/>
                          </w:rPr>
                          <m:t>24</m:t>
                        </m:r>
                      </m:den>
                    </m:f>
                    <m:r>
                      <w:rPr>
                        <w:rFonts w:ascii="Cambria Math" w:hAnsi="Cambria Math" w:cs="Arial"/>
                        <w:color w:val="000000" w:themeColor="text1"/>
                        <w:sz w:val="22"/>
                        <w:szCs w:val="22"/>
                        <w:lang w:eastAsia="ja-JP"/>
                      </w:rPr>
                      <m:t>∙</m:t>
                    </m:r>
                    <m:sSup>
                      <m:sSupPr>
                        <m:ctrlPr>
                          <w:rPr>
                            <w:rFonts w:ascii="Cambria Math" w:hAnsi="Cambria Math" w:cs="Arial"/>
                            <w:i/>
                            <w:color w:val="000000" w:themeColor="text1"/>
                            <w:sz w:val="22"/>
                            <w:szCs w:val="22"/>
                            <w:lang w:eastAsia="ja-JP"/>
                          </w:rPr>
                        </m:ctrlPr>
                      </m:sSupPr>
                      <m:e>
                        <m:r>
                          <w:rPr>
                            <w:rFonts w:ascii="Cambria Math" w:hAnsi="Cambria Math" w:cs="Arial"/>
                            <w:color w:val="000000" w:themeColor="text1"/>
                            <w:sz w:val="22"/>
                            <w:szCs w:val="22"/>
                            <w:lang w:eastAsia="ja-JP"/>
                          </w:rPr>
                          <m:t>10</m:t>
                        </m:r>
                      </m:e>
                      <m:sup>
                        <m:f>
                          <m:fPr>
                            <m:ctrlPr>
                              <w:rPr>
                                <w:rFonts w:ascii="Cambria Math" w:hAnsi="Cambria Math" w:cs="Arial"/>
                                <w:i/>
                                <w:color w:val="000000" w:themeColor="text1"/>
                                <w:sz w:val="22"/>
                                <w:szCs w:val="22"/>
                                <w:lang w:eastAsia="ja-JP"/>
                              </w:rPr>
                            </m:ctrlPr>
                          </m:fPr>
                          <m:num>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L</m:t>
                                </m:r>
                              </m:e>
                              <m:sub>
                                <m:r>
                                  <w:rPr>
                                    <w:rFonts w:ascii="Cambria Math" w:hAnsi="Cambria Math" w:cs="Arial"/>
                                    <w:color w:val="000000" w:themeColor="text1"/>
                                    <w:sz w:val="22"/>
                                    <w:szCs w:val="22"/>
                                    <w:lang w:eastAsia="ja-JP"/>
                                  </w:rPr>
                                  <m:t>n</m:t>
                                </m:r>
                              </m:sub>
                            </m:sSub>
                            <m:r>
                              <w:rPr>
                                <w:rFonts w:ascii="Cambria Math" w:hAnsi="Cambria Math" w:cs="Arial"/>
                                <w:color w:val="000000" w:themeColor="text1"/>
                                <w:sz w:val="22"/>
                                <w:szCs w:val="22"/>
                                <w:lang w:eastAsia="ja-JP"/>
                              </w:rPr>
                              <m:t>+</m:t>
                            </m:r>
                            <m:sSub>
                              <m:sSubPr>
                                <m:ctrlPr>
                                  <w:rPr>
                                    <w:rFonts w:ascii="Cambria Math" w:hAnsi="Cambria Math" w:cs="Arial"/>
                                    <w:i/>
                                    <w:color w:val="000000" w:themeColor="text1"/>
                                    <w:sz w:val="22"/>
                                    <w:szCs w:val="22"/>
                                    <w:lang w:eastAsia="ja-JP"/>
                                  </w:rPr>
                                </m:ctrlPr>
                              </m:sSubPr>
                              <m:e>
                                <m:r>
                                  <w:rPr>
                                    <w:rFonts w:ascii="Cambria Math" w:hAnsi="Cambria Math" w:cs="Arial"/>
                                    <w:color w:val="000000" w:themeColor="text1"/>
                                    <w:sz w:val="22"/>
                                    <w:szCs w:val="22"/>
                                    <w:lang w:eastAsia="ja-JP"/>
                                  </w:rPr>
                                  <m:t>K</m:t>
                                </m:r>
                              </m:e>
                              <m:sub>
                                <m:r>
                                  <w:rPr>
                                    <w:rFonts w:ascii="Cambria Math" w:hAnsi="Cambria Math" w:cs="Arial"/>
                                    <w:color w:val="000000" w:themeColor="text1"/>
                                    <w:sz w:val="22"/>
                                    <w:szCs w:val="22"/>
                                    <w:lang w:eastAsia="ja-JP"/>
                                  </w:rPr>
                                  <m:t>n</m:t>
                                </m:r>
                              </m:sub>
                            </m:sSub>
                          </m:num>
                          <m:den>
                            <m:r>
                              <w:rPr>
                                <w:rFonts w:ascii="Cambria Math" w:hAnsi="Cambria Math" w:cs="Arial"/>
                                <w:color w:val="000000" w:themeColor="text1"/>
                                <w:sz w:val="22"/>
                                <w:szCs w:val="22"/>
                                <w:lang w:eastAsia="ja-JP"/>
                              </w:rPr>
                              <m:t>10</m:t>
                            </m:r>
                          </m:den>
                        </m:f>
                      </m:sup>
                    </m:sSup>
                  </m:e>
                </m:d>
              </m:oMath>
            </m:oMathPara>
          </w:p>
          <w:p w14:paraId="773F3181" w14:textId="77777777" w:rsidR="001311B1" w:rsidRPr="00616AA6" w:rsidRDefault="001311B1" w:rsidP="007D49A3">
            <w:pPr>
              <w:spacing w:before="120" w:after="120" w:line="240" w:lineRule="auto"/>
              <w:jc w:val="center"/>
              <w:rPr>
                <w:rFonts w:cs="Arial"/>
                <w:color w:val="000000" w:themeColor="text1"/>
                <w:sz w:val="22"/>
                <w:szCs w:val="22"/>
                <w:lang w:eastAsia="ja-JP"/>
              </w:rPr>
            </w:pPr>
          </w:p>
        </w:tc>
      </w:tr>
    </w:tbl>
    <w:p w14:paraId="1864E171" w14:textId="77777777" w:rsidR="001311B1" w:rsidRPr="00616AA6" w:rsidRDefault="001311B1" w:rsidP="007D49A3">
      <w:pPr>
        <w:spacing w:before="120" w:after="120" w:line="240" w:lineRule="auto"/>
        <w:rPr>
          <w:rFonts w:cs="Arial"/>
          <w:color w:val="000000" w:themeColor="text1"/>
          <w:sz w:val="22"/>
          <w:szCs w:val="22"/>
          <w:lang w:eastAsia="ja-JP"/>
        </w:rPr>
      </w:pPr>
      <w:r w:rsidRPr="00616AA6">
        <w:rPr>
          <w:rFonts w:cs="Arial"/>
          <w:color w:val="000000" w:themeColor="text1"/>
          <w:sz w:val="22"/>
          <w:szCs w:val="22"/>
          <w:lang w:eastAsia="ja-JP"/>
        </w:rPr>
        <w:t>onde</w:t>
      </w:r>
    </w:p>
    <w:p w14:paraId="712966F1" w14:textId="1BB7F4C0" w:rsidR="001311B1" w:rsidRPr="00616AA6" w:rsidRDefault="001311B1" w:rsidP="007D49A3">
      <w:pPr>
        <w:spacing w:before="120" w:after="120" w:line="240" w:lineRule="auto"/>
        <w:ind w:left="284"/>
        <w:rPr>
          <w:rFonts w:cs="Arial"/>
          <w:color w:val="000000" w:themeColor="text1"/>
          <w:sz w:val="22"/>
          <w:szCs w:val="22"/>
          <w:lang w:eastAsia="ja-JP"/>
        </w:rPr>
      </w:pPr>
      <w:r w:rsidRPr="00616AA6">
        <w:rPr>
          <w:rFonts w:cs="Arial"/>
          <w:i/>
          <w:color w:val="000000" w:themeColor="text1"/>
          <w:sz w:val="22"/>
          <w:szCs w:val="22"/>
          <w:lang w:eastAsia="ja-JP"/>
        </w:rPr>
        <w:t>d</w:t>
      </w:r>
      <w:r w:rsidRPr="00616AA6">
        <w:rPr>
          <w:rFonts w:cs="Arial"/>
          <w:color w:val="000000" w:themeColor="text1"/>
          <w:sz w:val="22"/>
          <w:szCs w:val="22"/>
          <w:lang w:eastAsia="ja-JP"/>
        </w:rPr>
        <w:t xml:space="preserve"> é o número de horas do período diurno</w:t>
      </w:r>
      <w:r w:rsidR="00F72566">
        <w:rPr>
          <w:rFonts w:cs="Arial"/>
          <w:color w:val="000000" w:themeColor="text1"/>
          <w:sz w:val="22"/>
          <w:szCs w:val="22"/>
          <w:lang w:eastAsia="ja-JP"/>
        </w:rPr>
        <w:t>;</w:t>
      </w:r>
    </w:p>
    <w:p w14:paraId="5C5F22E9" w14:textId="54410485" w:rsidR="001311B1" w:rsidRPr="00616AA6" w:rsidRDefault="001311B1" w:rsidP="007D49A3">
      <w:pPr>
        <w:spacing w:before="120" w:after="120" w:line="240" w:lineRule="auto"/>
        <w:ind w:left="284"/>
        <w:rPr>
          <w:rFonts w:cs="Arial"/>
          <w:color w:val="000000" w:themeColor="text1"/>
          <w:sz w:val="22"/>
          <w:szCs w:val="22"/>
          <w:lang w:eastAsia="ja-JP"/>
        </w:rPr>
      </w:pPr>
      <w:r w:rsidRPr="00616AA6">
        <w:rPr>
          <w:rFonts w:cs="Arial"/>
          <w:i/>
          <w:color w:val="000000" w:themeColor="text1"/>
          <w:sz w:val="22"/>
          <w:szCs w:val="22"/>
          <w:lang w:eastAsia="ja-JP"/>
        </w:rPr>
        <w:t>e</w:t>
      </w:r>
      <w:r w:rsidRPr="00616AA6">
        <w:rPr>
          <w:rFonts w:cs="Arial"/>
          <w:color w:val="000000" w:themeColor="text1"/>
          <w:sz w:val="22"/>
          <w:szCs w:val="22"/>
          <w:lang w:eastAsia="ja-JP"/>
        </w:rPr>
        <w:t xml:space="preserve"> é o número de horas do período vespertino (ou entardecer)</w:t>
      </w:r>
      <w:r w:rsidR="00F72566">
        <w:rPr>
          <w:rFonts w:cs="Arial"/>
          <w:color w:val="000000" w:themeColor="text1"/>
          <w:sz w:val="22"/>
          <w:szCs w:val="22"/>
          <w:lang w:eastAsia="ja-JP"/>
        </w:rPr>
        <w:t>;</w:t>
      </w:r>
    </w:p>
    <w:p w14:paraId="48CB2C1F" w14:textId="1AB9120C" w:rsidR="001311B1" w:rsidRPr="00616AA6" w:rsidRDefault="001311B1" w:rsidP="007D49A3">
      <w:pPr>
        <w:spacing w:before="120" w:after="120" w:line="240" w:lineRule="auto"/>
        <w:ind w:left="284"/>
        <w:rPr>
          <w:rFonts w:cs="Arial"/>
          <w:color w:val="000000" w:themeColor="text1"/>
          <w:sz w:val="22"/>
          <w:szCs w:val="22"/>
          <w:lang w:eastAsia="ja-JP"/>
        </w:rPr>
      </w:pPr>
      <w:r w:rsidRPr="00616AA6">
        <w:rPr>
          <w:rFonts w:cs="Arial"/>
          <w:i/>
          <w:color w:val="000000" w:themeColor="text1"/>
          <w:sz w:val="22"/>
          <w:szCs w:val="22"/>
          <w:lang w:eastAsia="ja-JP"/>
        </w:rPr>
        <w:t>n</w:t>
      </w:r>
      <w:r w:rsidRPr="00616AA6">
        <w:rPr>
          <w:rFonts w:cs="Arial"/>
          <w:color w:val="000000" w:themeColor="text1"/>
          <w:sz w:val="22"/>
          <w:szCs w:val="22"/>
          <w:lang w:eastAsia="ja-JP"/>
        </w:rPr>
        <w:t xml:space="preserve"> é o número de horas do período noturno</w:t>
      </w:r>
      <w:r w:rsidR="00F72566">
        <w:rPr>
          <w:rFonts w:cs="Arial"/>
          <w:color w:val="000000" w:themeColor="text1"/>
          <w:sz w:val="22"/>
          <w:szCs w:val="22"/>
          <w:lang w:eastAsia="ja-JP"/>
        </w:rPr>
        <w:t>;</w:t>
      </w:r>
    </w:p>
    <w:p w14:paraId="3568752F" w14:textId="7B1F500D" w:rsidR="001311B1" w:rsidRPr="00616AA6" w:rsidRDefault="001311B1" w:rsidP="007D49A3">
      <w:pPr>
        <w:spacing w:before="120" w:after="120" w:line="240" w:lineRule="auto"/>
        <w:ind w:left="284"/>
        <w:rPr>
          <w:rFonts w:cs="Arial"/>
          <w:color w:val="000000" w:themeColor="text1"/>
          <w:sz w:val="22"/>
          <w:szCs w:val="22"/>
          <w:lang w:eastAsia="ja-JP"/>
        </w:rPr>
      </w:pPr>
      <w:r w:rsidRPr="00616AA6">
        <w:rPr>
          <w:rFonts w:cs="Arial"/>
          <w:i/>
          <w:color w:val="000000" w:themeColor="text1"/>
          <w:sz w:val="22"/>
          <w:szCs w:val="22"/>
          <w:lang w:eastAsia="ja-JP"/>
        </w:rPr>
        <w:t>d</w:t>
      </w:r>
      <w:r w:rsidRPr="00616AA6">
        <w:rPr>
          <w:rFonts w:cs="Arial"/>
          <w:color w:val="000000" w:themeColor="text1"/>
          <w:sz w:val="22"/>
          <w:szCs w:val="22"/>
          <w:lang w:eastAsia="ja-JP"/>
        </w:rPr>
        <w:t xml:space="preserve"> + </w:t>
      </w:r>
      <w:r w:rsidRPr="00616AA6">
        <w:rPr>
          <w:rFonts w:cs="Arial"/>
          <w:i/>
          <w:color w:val="000000" w:themeColor="text1"/>
          <w:sz w:val="22"/>
          <w:szCs w:val="22"/>
          <w:lang w:eastAsia="ja-JP"/>
        </w:rPr>
        <w:t>e</w:t>
      </w:r>
      <w:r w:rsidRPr="00616AA6">
        <w:rPr>
          <w:rFonts w:cs="Arial"/>
          <w:color w:val="000000" w:themeColor="text1"/>
          <w:sz w:val="22"/>
          <w:szCs w:val="22"/>
          <w:lang w:eastAsia="ja-JP"/>
        </w:rPr>
        <w:t xml:space="preserve"> + </w:t>
      </w:r>
      <w:r w:rsidRPr="00616AA6">
        <w:rPr>
          <w:rFonts w:cs="Arial"/>
          <w:i/>
          <w:color w:val="000000" w:themeColor="text1"/>
          <w:sz w:val="22"/>
          <w:szCs w:val="22"/>
          <w:lang w:eastAsia="ja-JP"/>
        </w:rPr>
        <w:t xml:space="preserve">n </w:t>
      </w:r>
      <w:r w:rsidRPr="00616AA6">
        <w:rPr>
          <w:rFonts w:cs="Arial"/>
          <w:color w:val="000000" w:themeColor="text1"/>
          <w:sz w:val="22"/>
          <w:szCs w:val="22"/>
          <w:lang w:eastAsia="ja-JP"/>
        </w:rPr>
        <w:t>= 24h</w:t>
      </w:r>
      <w:r w:rsidR="00F72566">
        <w:rPr>
          <w:rFonts w:cs="Arial"/>
          <w:color w:val="000000" w:themeColor="text1"/>
          <w:sz w:val="22"/>
          <w:szCs w:val="22"/>
          <w:lang w:eastAsia="ja-JP"/>
        </w:rPr>
        <w:t>;</w:t>
      </w:r>
    </w:p>
    <w:p w14:paraId="0EAAEE0E" w14:textId="77777777" w:rsidR="00F72566" w:rsidRDefault="00F72566" w:rsidP="00F72566">
      <w:pPr>
        <w:spacing w:before="120" w:after="120" w:line="240" w:lineRule="auto"/>
        <w:ind w:left="284"/>
        <w:rPr>
          <w:rFonts w:cs="Arial"/>
          <w:color w:val="000000" w:themeColor="text1"/>
          <w:sz w:val="22"/>
          <w:szCs w:val="22"/>
          <w:lang w:eastAsia="ja-JP"/>
        </w:rPr>
      </w:pPr>
      <w:r w:rsidRPr="00616AA6">
        <w:rPr>
          <w:rFonts w:cs="Arial"/>
          <w:i/>
          <w:color w:val="000000" w:themeColor="text1"/>
          <w:sz w:val="22"/>
          <w:szCs w:val="22"/>
          <w:lang w:eastAsia="ja-JP"/>
        </w:rPr>
        <w:t>L</w:t>
      </w:r>
      <w:r w:rsidRPr="00616AA6">
        <w:rPr>
          <w:rFonts w:cs="Arial"/>
          <w:color w:val="000000" w:themeColor="text1"/>
          <w:sz w:val="22"/>
          <w:szCs w:val="22"/>
          <w:vertAlign w:val="subscript"/>
          <w:lang w:eastAsia="ja-JP"/>
        </w:rPr>
        <w:t>e</w:t>
      </w:r>
      <w:r w:rsidRPr="00616AA6">
        <w:rPr>
          <w:rFonts w:cs="Arial"/>
          <w:color w:val="000000" w:themeColor="text1"/>
          <w:sz w:val="22"/>
          <w:szCs w:val="22"/>
          <w:lang w:eastAsia="ja-JP"/>
        </w:rPr>
        <w:t xml:space="preserve"> é o nível médio equivalente de pressão sonora, ponderado em A (</w:t>
      </w:r>
      <w:r w:rsidRPr="00616AA6">
        <w:rPr>
          <w:rFonts w:cs="Arial"/>
          <w:i/>
          <w:color w:val="000000" w:themeColor="text1"/>
          <w:sz w:val="22"/>
          <w:szCs w:val="22"/>
          <w:lang w:eastAsia="ja-JP"/>
        </w:rPr>
        <w:t>L</w:t>
      </w:r>
      <w:r w:rsidRPr="00616AA6">
        <w:rPr>
          <w:rFonts w:cs="Arial"/>
          <w:color w:val="000000" w:themeColor="text1"/>
          <w:sz w:val="22"/>
          <w:szCs w:val="22"/>
          <w:vertAlign w:val="subscript"/>
          <w:lang w:eastAsia="ja-JP"/>
        </w:rPr>
        <w:t>Aeq</w:t>
      </w:r>
      <w:r w:rsidRPr="00616AA6">
        <w:rPr>
          <w:rFonts w:cs="Arial"/>
          <w:color w:val="000000" w:themeColor="text1"/>
          <w:sz w:val="22"/>
          <w:szCs w:val="22"/>
          <w:lang w:eastAsia="ja-JP"/>
        </w:rPr>
        <w:t>) para o período vespertino (ou entardecer)</w:t>
      </w:r>
      <w:r>
        <w:rPr>
          <w:rFonts w:cs="Arial"/>
          <w:color w:val="000000" w:themeColor="text1"/>
          <w:sz w:val="22"/>
          <w:szCs w:val="22"/>
          <w:lang w:eastAsia="ja-JP"/>
        </w:rPr>
        <w:t>;</w:t>
      </w:r>
    </w:p>
    <w:p w14:paraId="03645057" w14:textId="1AB3EE0F" w:rsidR="00FE39A9" w:rsidRDefault="00FE39A9" w:rsidP="00F72566">
      <w:pPr>
        <w:spacing w:before="120" w:after="120" w:line="240" w:lineRule="auto"/>
        <w:ind w:left="284"/>
        <w:rPr>
          <w:rFonts w:cs="Arial"/>
          <w:color w:val="000000" w:themeColor="text1"/>
          <w:sz w:val="22"/>
          <w:szCs w:val="22"/>
          <w:lang w:eastAsia="ja-JP"/>
        </w:rPr>
      </w:pPr>
      <w:r w:rsidRPr="00616AA6">
        <w:rPr>
          <w:rFonts w:cs="Arial"/>
          <w:i/>
          <w:color w:val="000000" w:themeColor="text1"/>
          <w:sz w:val="22"/>
          <w:szCs w:val="22"/>
          <w:lang w:eastAsia="ja-JP"/>
        </w:rPr>
        <w:t>L</w:t>
      </w:r>
      <w:r w:rsidR="00F72566">
        <w:rPr>
          <w:rFonts w:cs="Arial"/>
          <w:color w:val="000000" w:themeColor="text1"/>
          <w:sz w:val="22"/>
          <w:szCs w:val="22"/>
          <w:vertAlign w:val="subscript"/>
          <w:lang w:eastAsia="ja-JP"/>
        </w:rPr>
        <w:t>n</w:t>
      </w:r>
      <w:r w:rsidRPr="00616AA6">
        <w:rPr>
          <w:rFonts w:cs="Arial"/>
          <w:color w:val="000000" w:themeColor="text1"/>
          <w:sz w:val="22"/>
          <w:szCs w:val="22"/>
          <w:lang w:eastAsia="ja-JP"/>
        </w:rPr>
        <w:t xml:space="preserve"> é o nível médio equivalente de pressão sonora, ponderado em A (</w:t>
      </w:r>
      <w:r w:rsidRPr="00616AA6">
        <w:rPr>
          <w:rFonts w:cs="Arial"/>
          <w:i/>
          <w:color w:val="000000" w:themeColor="text1"/>
          <w:sz w:val="22"/>
          <w:szCs w:val="22"/>
          <w:lang w:eastAsia="ja-JP"/>
        </w:rPr>
        <w:t>L</w:t>
      </w:r>
      <w:r w:rsidRPr="00616AA6">
        <w:rPr>
          <w:rFonts w:cs="Arial"/>
          <w:color w:val="000000" w:themeColor="text1"/>
          <w:sz w:val="22"/>
          <w:szCs w:val="22"/>
          <w:vertAlign w:val="subscript"/>
          <w:lang w:eastAsia="ja-JP"/>
        </w:rPr>
        <w:t>Aeq</w:t>
      </w:r>
      <w:r w:rsidRPr="00616AA6">
        <w:rPr>
          <w:rFonts w:cs="Arial"/>
          <w:color w:val="000000" w:themeColor="text1"/>
          <w:sz w:val="22"/>
          <w:szCs w:val="22"/>
          <w:lang w:eastAsia="ja-JP"/>
        </w:rPr>
        <w:t xml:space="preserve">) para o período </w:t>
      </w:r>
      <w:r w:rsidR="00F72566">
        <w:rPr>
          <w:rFonts w:cs="Arial"/>
          <w:color w:val="000000" w:themeColor="text1"/>
          <w:sz w:val="22"/>
          <w:szCs w:val="22"/>
          <w:lang w:eastAsia="ja-JP"/>
        </w:rPr>
        <w:t>notur</w:t>
      </w:r>
      <w:r w:rsidRPr="00616AA6">
        <w:rPr>
          <w:rFonts w:cs="Arial"/>
          <w:color w:val="000000" w:themeColor="text1"/>
          <w:sz w:val="22"/>
          <w:szCs w:val="22"/>
          <w:lang w:eastAsia="ja-JP"/>
        </w:rPr>
        <w:t>no</w:t>
      </w:r>
      <w:r w:rsidR="00F72566">
        <w:rPr>
          <w:rFonts w:cs="Arial"/>
          <w:color w:val="000000" w:themeColor="text1"/>
          <w:sz w:val="22"/>
          <w:szCs w:val="22"/>
          <w:lang w:eastAsia="ja-JP"/>
        </w:rPr>
        <w:t>;</w:t>
      </w:r>
    </w:p>
    <w:p w14:paraId="1334BCAE" w14:textId="784F7E78" w:rsidR="00F72566" w:rsidRDefault="00F72566" w:rsidP="007D49A3">
      <w:pPr>
        <w:spacing w:before="120" w:after="120" w:line="240" w:lineRule="auto"/>
        <w:ind w:left="284"/>
        <w:rPr>
          <w:rFonts w:cs="Arial"/>
          <w:color w:val="000000" w:themeColor="text1"/>
          <w:sz w:val="22"/>
          <w:szCs w:val="22"/>
          <w:lang w:eastAsia="ja-JP"/>
        </w:rPr>
      </w:pPr>
      <w:r w:rsidRPr="00F72566">
        <w:rPr>
          <w:rFonts w:cs="Arial"/>
          <w:i/>
          <w:color w:val="000000" w:themeColor="text1"/>
          <w:sz w:val="22"/>
          <w:szCs w:val="22"/>
          <w:lang w:eastAsia="ja-JP"/>
        </w:rPr>
        <w:t>K</w:t>
      </w:r>
      <w:r w:rsidRPr="00F72566">
        <w:rPr>
          <w:rFonts w:cs="Arial"/>
          <w:color w:val="000000" w:themeColor="text1"/>
          <w:sz w:val="22"/>
          <w:szCs w:val="22"/>
          <w:vertAlign w:val="subscript"/>
          <w:lang w:eastAsia="ja-JP"/>
        </w:rPr>
        <w:t>e</w:t>
      </w:r>
      <w:r>
        <w:rPr>
          <w:rFonts w:cs="Arial"/>
          <w:color w:val="000000" w:themeColor="text1"/>
          <w:sz w:val="22"/>
          <w:szCs w:val="22"/>
          <w:lang w:eastAsia="ja-JP"/>
        </w:rPr>
        <w:t xml:space="preserve"> é a constante de ponderação para o período vespertino (ou entardecer), normalmente fixada em 5 dB;</w:t>
      </w:r>
    </w:p>
    <w:p w14:paraId="7F4A42B8" w14:textId="56DF23C6" w:rsidR="00F72566" w:rsidRPr="00616AA6" w:rsidRDefault="00F72566" w:rsidP="007D49A3">
      <w:pPr>
        <w:spacing w:before="120" w:after="120" w:line="240" w:lineRule="auto"/>
        <w:ind w:left="284"/>
        <w:rPr>
          <w:rFonts w:cs="Arial"/>
          <w:color w:val="000000" w:themeColor="text1"/>
          <w:sz w:val="22"/>
          <w:szCs w:val="22"/>
          <w:lang w:eastAsia="ja-JP"/>
        </w:rPr>
      </w:pPr>
      <w:r w:rsidRPr="00F72566">
        <w:rPr>
          <w:rFonts w:cs="Arial"/>
          <w:i/>
          <w:color w:val="000000" w:themeColor="text1"/>
          <w:sz w:val="22"/>
          <w:szCs w:val="22"/>
          <w:lang w:eastAsia="ja-JP"/>
        </w:rPr>
        <w:t>K</w:t>
      </w:r>
      <w:r>
        <w:rPr>
          <w:rFonts w:cs="Arial"/>
          <w:color w:val="000000" w:themeColor="text1"/>
          <w:sz w:val="22"/>
          <w:szCs w:val="22"/>
          <w:vertAlign w:val="subscript"/>
          <w:lang w:eastAsia="ja-JP"/>
        </w:rPr>
        <w:t>n</w:t>
      </w:r>
      <w:r>
        <w:rPr>
          <w:rFonts w:cs="Arial"/>
          <w:color w:val="000000" w:themeColor="text1"/>
          <w:sz w:val="22"/>
          <w:szCs w:val="22"/>
          <w:lang w:eastAsia="ja-JP"/>
        </w:rPr>
        <w:t xml:space="preserve"> é a constante de ponderação para o período noturno, normalmente fixada em 10 dB.</w:t>
      </w:r>
      <w:r w:rsidR="001D58DE">
        <w:rPr>
          <w:rFonts w:cs="Arial"/>
          <w:color w:val="000000" w:themeColor="text1"/>
          <w:sz w:val="22"/>
          <w:szCs w:val="22"/>
          <w:lang w:eastAsia="ja-JP"/>
        </w:rPr>
        <w:t xml:space="preserve"> </w:t>
      </w:r>
    </w:p>
    <w:p w14:paraId="3A6AB8ED" w14:textId="77777777" w:rsidR="001311B1" w:rsidRPr="00616AA6" w:rsidRDefault="001311B1" w:rsidP="007D49A3">
      <w:pPr>
        <w:spacing w:before="120" w:after="120" w:line="240" w:lineRule="auto"/>
        <w:jc w:val="center"/>
        <w:rPr>
          <w:rFonts w:cs="Arial"/>
          <w:b/>
          <w:color w:val="000000" w:themeColor="text1"/>
          <w:sz w:val="22"/>
          <w:szCs w:val="22"/>
        </w:rPr>
      </w:pPr>
    </w:p>
    <w:p w14:paraId="2B453317" w14:textId="41D6DA90" w:rsidR="00E25BDE" w:rsidRPr="00616AA6" w:rsidRDefault="00E25BDE" w:rsidP="007D49A3">
      <w:pPr>
        <w:spacing w:after="0" w:line="240" w:lineRule="auto"/>
        <w:jc w:val="left"/>
        <w:rPr>
          <w:rFonts w:cs="Arial"/>
          <w:b/>
          <w:color w:val="000000" w:themeColor="text1"/>
          <w:sz w:val="22"/>
          <w:szCs w:val="22"/>
        </w:rPr>
      </w:pPr>
    </w:p>
    <w:p w14:paraId="06E8483C" w14:textId="5F0C0D1F" w:rsidR="00E25BDE" w:rsidRPr="00616AA6" w:rsidRDefault="00E25BDE" w:rsidP="007D49A3">
      <w:pPr>
        <w:spacing w:after="0" w:line="240" w:lineRule="auto"/>
        <w:jc w:val="left"/>
        <w:rPr>
          <w:rFonts w:eastAsia="MS Mincho" w:cs="Arial"/>
          <w:color w:val="000000" w:themeColor="text1"/>
          <w:sz w:val="26"/>
          <w:szCs w:val="22"/>
          <w:lang w:eastAsia="ja-JP"/>
        </w:rPr>
      </w:pPr>
      <w:r w:rsidRPr="00616AA6">
        <w:rPr>
          <w:rFonts w:cs="Arial"/>
          <w:b/>
          <w:color w:val="000000" w:themeColor="text1"/>
          <w:szCs w:val="22"/>
        </w:rPr>
        <w:br w:type="page"/>
      </w:r>
    </w:p>
    <w:p w14:paraId="779A5E77" w14:textId="28F09B70" w:rsidR="003810DF" w:rsidRPr="00616AA6" w:rsidRDefault="0061358F" w:rsidP="007D49A3">
      <w:pPr>
        <w:pStyle w:val="Pargrafo11pt"/>
        <w:spacing w:before="120" w:after="120" w:line="240" w:lineRule="auto"/>
        <w:ind w:left="709" w:right="567"/>
        <w:jc w:val="center"/>
        <w:rPr>
          <w:rFonts w:cs="Arial"/>
          <w:noProof w:val="0"/>
          <w:color w:val="000000" w:themeColor="text1"/>
          <w:szCs w:val="22"/>
        </w:rPr>
      </w:pPr>
      <w:r w:rsidRPr="00616AA6">
        <w:rPr>
          <w:b/>
          <w:color w:val="000000" w:themeColor="text1"/>
          <w:sz w:val="28"/>
          <w:szCs w:val="28"/>
        </w:rPr>
        <w:lastRenderedPageBreak/>
        <w:t>Bibliografia</w:t>
      </w:r>
      <w:r w:rsidRPr="00616AA6">
        <w:rPr>
          <w:b/>
          <w:color w:val="000000" w:themeColor="text1"/>
          <w:sz w:val="28"/>
          <w:szCs w:val="28"/>
        </w:rPr>
        <w:br/>
      </w:r>
    </w:p>
    <w:p w14:paraId="0B1C6A5D" w14:textId="0A533EAA" w:rsidR="00B05A84" w:rsidRPr="00616AA6" w:rsidRDefault="00B05A84" w:rsidP="00702F83">
      <w:pPr>
        <w:pStyle w:val="Pargrafo11pt"/>
        <w:spacing w:line="240" w:lineRule="auto"/>
        <w:rPr>
          <w:i/>
          <w:color w:val="000000" w:themeColor="text1"/>
          <w:szCs w:val="22"/>
        </w:rPr>
      </w:pPr>
      <w:r w:rsidRPr="002010B4">
        <w:rPr>
          <w:bCs/>
          <w:iCs/>
          <w:color w:val="000000" w:themeColor="text1"/>
          <w:szCs w:val="22"/>
          <w:highlight w:val="yellow"/>
        </w:rPr>
        <w:t>[1]</w:t>
      </w:r>
      <w:r w:rsidRPr="00616AA6">
        <w:rPr>
          <w:bCs/>
          <w:iCs/>
          <w:color w:val="000000" w:themeColor="text1"/>
          <w:szCs w:val="22"/>
        </w:rPr>
        <w:t xml:space="preserve"> </w:t>
      </w:r>
      <w:r w:rsidR="00702F83" w:rsidRPr="00616AA6">
        <w:rPr>
          <w:color w:val="000000" w:themeColor="text1"/>
          <w:szCs w:val="22"/>
        </w:rPr>
        <w:t xml:space="preserve">ABNT ISO/IEC GUIA 99:2014, </w:t>
      </w:r>
      <w:r w:rsidR="00702F83" w:rsidRPr="00616AA6">
        <w:rPr>
          <w:i/>
          <w:color w:val="000000" w:themeColor="text1"/>
          <w:szCs w:val="22"/>
        </w:rPr>
        <w:t>Vocabulário Internacional de Metrologia – Conceitos fundamentais e gerais e termos associados.</w:t>
      </w:r>
    </w:p>
    <w:p w14:paraId="4AC663C1" w14:textId="00F2B7A6" w:rsidR="00702F83" w:rsidRPr="00616AA6" w:rsidRDefault="00702F83" w:rsidP="00702F83">
      <w:pPr>
        <w:pStyle w:val="Pargrafo11pt"/>
        <w:spacing w:line="240" w:lineRule="auto"/>
        <w:rPr>
          <w:rFonts w:cs="Arial"/>
          <w:i/>
          <w:color w:val="000000" w:themeColor="text1"/>
        </w:rPr>
      </w:pPr>
      <w:r w:rsidRPr="002010B4">
        <w:rPr>
          <w:bCs/>
          <w:iCs/>
          <w:color w:val="000000" w:themeColor="text1"/>
          <w:szCs w:val="22"/>
          <w:highlight w:val="yellow"/>
        </w:rPr>
        <w:t>[2]</w:t>
      </w:r>
      <w:r w:rsidRPr="00616AA6">
        <w:rPr>
          <w:bCs/>
          <w:iCs/>
          <w:color w:val="000000" w:themeColor="text1"/>
          <w:szCs w:val="22"/>
        </w:rPr>
        <w:t xml:space="preserve"> ABNT NBR ISO 10012, </w:t>
      </w:r>
      <w:r w:rsidRPr="00616AA6">
        <w:rPr>
          <w:rFonts w:cs="Arial"/>
          <w:i/>
          <w:color w:val="000000" w:themeColor="text1"/>
        </w:rPr>
        <w:t xml:space="preserve">Sistemas de gestão de medição — Requisitos para os processos de medição e equipamentos de medição. </w:t>
      </w:r>
    </w:p>
    <w:p w14:paraId="3F008794" w14:textId="77777777" w:rsidR="002010B4" w:rsidRDefault="002010B4" w:rsidP="002010B4">
      <w:pPr>
        <w:autoSpaceDE w:val="0"/>
        <w:autoSpaceDN w:val="0"/>
        <w:adjustRightInd w:val="0"/>
        <w:spacing w:after="0" w:line="240" w:lineRule="auto"/>
        <w:jc w:val="left"/>
        <w:rPr>
          <w:rFonts w:ascii="Arial-ItalicMT" w:hAnsi="Arial-ItalicMT" w:cs="Arial-ItalicMT"/>
          <w:i/>
          <w:iCs/>
          <w:sz w:val="22"/>
          <w:szCs w:val="22"/>
        </w:rPr>
      </w:pPr>
      <w:r w:rsidRPr="002010B4">
        <w:rPr>
          <w:rFonts w:ascii="ArialMT" w:hAnsi="ArialMT" w:cs="ArialMT"/>
          <w:sz w:val="22"/>
          <w:szCs w:val="22"/>
          <w:highlight w:val="yellow"/>
        </w:rPr>
        <w:t>[2]</w:t>
      </w:r>
      <w:r>
        <w:rPr>
          <w:rFonts w:ascii="ArialMT" w:hAnsi="ArialMT" w:cs="ArialMT"/>
          <w:sz w:val="22"/>
          <w:szCs w:val="22"/>
        </w:rPr>
        <w:t xml:space="preserve"> ABNT NBR ISO/IEC 17025, </w:t>
      </w:r>
      <w:r>
        <w:rPr>
          <w:rFonts w:ascii="Arial-ItalicMT" w:hAnsi="Arial-ItalicMT" w:cs="Arial-ItalicMT"/>
          <w:i/>
          <w:iCs/>
          <w:sz w:val="22"/>
          <w:szCs w:val="22"/>
        </w:rPr>
        <w:t>Requisitos gerais para a competência de laboratórios de ensaio</w:t>
      </w:r>
    </w:p>
    <w:p w14:paraId="125DFD1A" w14:textId="77777777" w:rsidR="002010B4" w:rsidRDefault="002010B4" w:rsidP="002010B4">
      <w:pPr>
        <w:autoSpaceDE w:val="0"/>
        <w:autoSpaceDN w:val="0"/>
        <w:adjustRightInd w:val="0"/>
        <w:spacing w:after="0" w:line="240" w:lineRule="auto"/>
        <w:jc w:val="left"/>
        <w:rPr>
          <w:rFonts w:ascii="Arial-ItalicMT" w:hAnsi="Arial-ItalicMT" w:cs="Arial-ItalicMT"/>
          <w:i/>
          <w:iCs/>
          <w:sz w:val="22"/>
          <w:szCs w:val="22"/>
        </w:rPr>
      </w:pPr>
      <w:r>
        <w:rPr>
          <w:rFonts w:ascii="Arial-ItalicMT" w:hAnsi="Arial-ItalicMT" w:cs="Arial-ItalicMT"/>
          <w:i/>
          <w:iCs/>
          <w:sz w:val="22"/>
          <w:szCs w:val="22"/>
        </w:rPr>
        <w:t>e calibração</w:t>
      </w:r>
    </w:p>
    <w:p w14:paraId="3AC39B19" w14:textId="77777777" w:rsidR="002010B4" w:rsidRDefault="002010B4" w:rsidP="002010B4">
      <w:pPr>
        <w:autoSpaceDE w:val="0"/>
        <w:autoSpaceDN w:val="0"/>
        <w:adjustRightInd w:val="0"/>
        <w:spacing w:after="0" w:line="240" w:lineRule="auto"/>
        <w:jc w:val="left"/>
        <w:rPr>
          <w:rFonts w:ascii="ArialMT" w:hAnsi="ArialMT" w:cs="ArialMT"/>
          <w:sz w:val="22"/>
          <w:szCs w:val="22"/>
        </w:rPr>
      </w:pPr>
    </w:p>
    <w:p w14:paraId="7D21E0F3" w14:textId="77777777" w:rsidR="002010B4" w:rsidRDefault="002010B4" w:rsidP="002010B4">
      <w:pPr>
        <w:autoSpaceDE w:val="0"/>
        <w:autoSpaceDN w:val="0"/>
        <w:adjustRightInd w:val="0"/>
        <w:spacing w:after="0" w:line="240" w:lineRule="auto"/>
        <w:jc w:val="left"/>
        <w:rPr>
          <w:rFonts w:ascii="Arial-ItalicMT" w:hAnsi="Arial-ItalicMT" w:cs="Arial-ItalicMT"/>
          <w:i/>
          <w:iCs/>
          <w:sz w:val="22"/>
          <w:szCs w:val="22"/>
        </w:rPr>
      </w:pPr>
      <w:r w:rsidRPr="002010B4">
        <w:rPr>
          <w:rFonts w:ascii="ArialMT" w:hAnsi="ArialMT" w:cs="ArialMT"/>
          <w:sz w:val="22"/>
          <w:szCs w:val="22"/>
          <w:highlight w:val="yellow"/>
        </w:rPr>
        <w:t>[3]</w:t>
      </w:r>
      <w:r>
        <w:rPr>
          <w:rFonts w:ascii="ArialMT" w:hAnsi="ArialMT" w:cs="ArialMT"/>
          <w:sz w:val="22"/>
          <w:szCs w:val="22"/>
        </w:rPr>
        <w:t xml:space="preserve"> ABNT ISO/IEC GUIA 98-3:2014, </w:t>
      </w:r>
      <w:r>
        <w:rPr>
          <w:rFonts w:ascii="Arial-ItalicMT" w:hAnsi="Arial-ItalicMT" w:cs="Arial-ItalicMT"/>
          <w:i/>
          <w:iCs/>
          <w:sz w:val="22"/>
          <w:szCs w:val="22"/>
        </w:rPr>
        <w:t>Incerteza de medição – Parte 3: Guia para a expressão</w:t>
      </w:r>
    </w:p>
    <w:p w14:paraId="17BFC670" w14:textId="77777777" w:rsidR="002010B4" w:rsidRDefault="002010B4" w:rsidP="002010B4">
      <w:pPr>
        <w:autoSpaceDE w:val="0"/>
        <w:autoSpaceDN w:val="0"/>
        <w:adjustRightInd w:val="0"/>
        <w:spacing w:after="0" w:line="240" w:lineRule="auto"/>
        <w:jc w:val="left"/>
        <w:rPr>
          <w:rFonts w:ascii="Arial-ItalicMT" w:hAnsi="Arial-ItalicMT" w:cs="Arial-ItalicMT"/>
          <w:i/>
          <w:iCs/>
          <w:sz w:val="22"/>
          <w:szCs w:val="22"/>
        </w:rPr>
      </w:pPr>
      <w:r>
        <w:rPr>
          <w:rFonts w:ascii="Arial-ItalicMT" w:hAnsi="Arial-ItalicMT" w:cs="Arial-ItalicMT"/>
          <w:i/>
          <w:iCs/>
          <w:sz w:val="22"/>
          <w:szCs w:val="22"/>
        </w:rPr>
        <w:t>de incerteza de medição (GUM:1995)</w:t>
      </w:r>
    </w:p>
    <w:p w14:paraId="32811C10" w14:textId="77777777" w:rsidR="002010B4" w:rsidRPr="00DE4023" w:rsidRDefault="002010B4" w:rsidP="002010B4">
      <w:pPr>
        <w:pStyle w:val="Pargrafo11pt"/>
        <w:spacing w:line="240" w:lineRule="auto"/>
        <w:rPr>
          <w:bCs/>
          <w:iCs/>
          <w:color w:val="000000" w:themeColor="text1"/>
          <w:szCs w:val="22"/>
        </w:rPr>
      </w:pPr>
      <w:r w:rsidRPr="00DE4023">
        <w:rPr>
          <w:bCs/>
          <w:iCs/>
          <w:color w:val="000000" w:themeColor="text1"/>
          <w:szCs w:val="22"/>
        </w:rPr>
        <w:t xml:space="preserve"> </w:t>
      </w:r>
    </w:p>
    <w:p w14:paraId="587107F6" w14:textId="67D6B23F" w:rsidR="00702F83" w:rsidRPr="00616AA6" w:rsidRDefault="00702F83" w:rsidP="002010B4">
      <w:pPr>
        <w:pStyle w:val="Pargrafo11pt"/>
        <w:spacing w:line="240" w:lineRule="auto"/>
        <w:rPr>
          <w:bCs/>
          <w:iCs/>
          <w:color w:val="000000" w:themeColor="text1"/>
          <w:szCs w:val="22"/>
          <w:lang w:val="en-US"/>
        </w:rPr>
      </w:pPr>
      <w:r w:rsidRPr="002010B4">
        <w:rPr>
          <w:bCs/>
          <w:iCs/>
          <w:color w:val="000000" w:themeColor="text1"/>
          <w:szCs w:val="22"/>
          <w:highlight w:val="yellow"/>
          <w:lang w:val="en-US"/>
        </w:rPr>
        <w:t>[3]</w:t>
      </w:r>
      <w:r w:rsidRPr="00616AA6">
        <w:rPr>
          <w:bCs/>
          <w:iCs/>
          <w:color w:val="000000" w:themeColor="text1"/>
          <w:szCs w:val="22"/>
          <w:lang w:val="en-US"/>
        </w:rPr>
        <w:t xml:space="preserve"> ANSI/ASA S12.2:2008 </w:t>
      </w:r>
      <w:r w:rsidRPr="00616AA6">
        <w:rPr>
          <w:bCs/>
          <w:i/>
          <w:iCs/>
          <w:color w:val="000000" w:themeColor="text1"/>
          <w:szCs w:val="22"/>
          <w:lang w:val="en-US"/>
        </w:rPr>
        <w:t>Criteria for evaluating room noise.</w:t>
      </w:r>
      <w:r w:rsidRPr="00616AA6">
        <w:rPr>
          <w:bCs/>
          <w:iCs/>
          <w:color w:val="000000" w:themeColor="text1"/>
          <w:szCs w:val="22"/>
          <w:lang w:val="en-US"/>
        </w:rPr>
        <w:t xml:space="preserve"> </w:t>
      </w:r>
    </w:p>
    <w:p w14:paraId="258E204E" w14:textId="77102FFD" w:rsidR="0026126B" w:rsidRPr="00616AA6" w:rsidRDefault="0026126B" w:rsidP="0026126B">
      <w:pPr>
        <w:pStyle w:val="Pargrafo11pt"/>
        <w:spacing w:before="120" w:after="120" w:line="240" w:lineRule="auto"/>
        <w:rPr>
          <w:rFonts w:cs="Arial"/>
          <w:noProof w:val="0"/>
          <w:color w:val="000000" w:themeColor="text1"/>
          <w:szCs w:val="22"/>
        </w:rPr>
      </w:pPr>
      <w:r w:rsidRPr="002010B4">
        <w:rPr>
          <w:rFonts w:cs="Arial"/>
          <w:noProof w:val="0"/>
          <w:color w:val="000000" w:themeColor="text1"/>
          <w:szCs w:val="22"/>
          <w:highlight w:val="yellow"/>
        </w:rPr>
        <w:t>[4]</w:t>
      </w:r>
      <w:r w:rsidRPr="00616AA6">
        <w:rPr>
          <w:rFonts w:cs="Arial"/>
          <w:noProof w:val="0"/>
          <w:color w:val="000000" w:themeColor="text1"/>
          <w:szCs w:val="22"/>
        </w:rPr>
        <w:t xml:space="preserve"> BRASIL. Constituição (1988). </w:t>
      </w:r>
      <w:r w:rsidRPr="00616AA6">
        <w:rPr>
          <w:rFonts w:cs="Arial"/>
          <w:i/>
          <w:noProof w:val="0"/>
          <w:color w:val="000000" w:themeColor="text1"/>
          <w:szCs w:val="22"/>
        </w:rPr>
        <w:t xml:space="preserve">Constituição da República Federativa do Brasil. </w:t>
      </w:r>
      <w:r w:rsidRPr="00616AA6">
        <w:rPr>
          <w:rFonts w:cs="Arial"/>
          <w:noProof w:val="0"/>
          <w:color w:val="000000" w:themeColor="text1"/>
          <w:szCs w:val="22"/>
        </w:rPr>
        <w:t>Brasília, DF: Senado, 1988.</w:t>
      </w:r>
    </w:p>
    <w:p w14:paraId="5C29330C" w14:textId="74D19191" w:rsidR="00B05A84" w:rsidRPr="00C96481" w:rsidRDefault="00B05A84" w:rsidP="0026126B">
      <w:pPr>
        <w:pStyle w:val="Pargrafo11pt"/>
        <w:spacing w:line="240" w:lineRule="auto"/>
        <w:rPr>
          <w:bCs/>
          <w:iCs/>
          <w:color w:val="000000" w:themeColor="text1"/>
          <w:szCs w:val="22"/>
        </w:rPr>
      </w:pPr>
      <w:r w:rsidRPr="00C96481">
        <w:rPr>
          <w:bCs/>
          <w:iCs/>
          <w:color w:val="000000" w:themeColor="text1"/>
          <w:szCs w:val="22"/>
          <w:highlight w:val="yellow"/>
        </w:rPr>
        <w:t>[</w:t>
      </w:r>
      <w:r w:rsidR="0026126B" w:rsidRPr="00C96481">
        <w:rPr>
          <w:bCs/>
          <w:iCs/>
          <w:color w:val="000000" w:themeColor="text1"/>
          <w:szCs w:val="22"/>
          <w:highlight w:val="yellow"/>
        </w:rPr>
        <w:t>5</w:t>
      </w:r>
      <w:r w:rsidRPr="00C96481">
        <w:rPr>
          <w:bCs/>
          <w:iCs/>
          <w:color w:val="000000" w:themeColor="text1"/>
          <w:szCs w:val="22"/>
          <w:highlight w:val="yellow"/>
        </w:rPr>
        <w:t>]</w:t>
      </w:r>
      <w:r w:rsidRPr="00C96481">
        <w:rPr>
          <w:bCs/>
          <w:iCs/>
          <w:color w:val="000000" w:themeColor="text1"/>
          <w:szCs w:val="22"/>
        </w:rPr>
        <w:t xml:space="preserve"> ISO 80000-8:2007, </w:t>
      </w:r>
      <w:r w:rsidRPr="00C96481">
        <w:rPr>
          <w:bCs/>
          <w:i/>
          <w:iCs/>
          <w:color w:val="000000" w:themeColor="text1"/>
          <w:szCs w:val="22"/>
        </w:rPr>
        <w:t>Quantities and units – Part 8: Acoustics</w:t>
      </w:r>
      <w:r w:rsidRPr="00C96481">
        <w:rPr>
          <w:bCs/>
          <w:iCs/>
          <w:color w:val="000000" w:themeColor="text1"/>
          <w:szCs w:val="22"/>
        </w:rPr>
        <w:t xml:space="preserve">. </w:t>
      </w:r>
    </w:p>
    <w:p w14:paraId="7A7C142C" w14:textId="3AC9D979" w:rsidR="00702F83" w:rsidRPr="00616AA6" w:rsidRDefault="0026126B" w:rsidP="00702F83">
      <w:pPr>
        <w:pStyle w:val="Pargrafo11pt"/>
        <w:spacing w:line="240" w:lineRule="auto"/>
        <w:rPr>
          <w:color w:val="000000" w:themeColor="text1"/>
          <w:szCs w:val="22"/>
        </w:rPr>
      </w:pPr>
      <w:r w:rsidRPr="002010B4">
        <w:rPr>
          <w:color w:val="000000" w:themeColor="text1"/>
          <w:szCs w:val="22"/>
          <w:highlight w:val="yellow"/>
        </w:rPr>
        <w:t>[6</w:t>
      </w:r>
      <w:r w:rsidR="00702F83" w:rsidRPr="002010B4">
        <w:rPr>
          <w:color w:val="000000" w:themeColor="text1"/>
          <w:szCs w:val="22"/>
          <w:highlight w:val="yellow"/>
        </w:rPr>
        <w:t>]</w:t>
      </w:r>
      <w:r w:rsidR="00702F83" w:rsidRPr="00616AA6">
        <w:rPr>
          <w:color w:val="000000" w:themeColor="text1"/>
          <w:szCs w:val="22"/>
        </w:rPr>
        <w:t xml:space="preserve"> INSTITUTO NACIONAL DE METROLOGIA, QUALIDADE E TECNOLOGIA – INMETRO, </w:t>
      </w:r>
      <w:r w:rsidR="00702F83" w:rsidRPr="00616AA6">
        <w:rPr>
          <w:i/>
          <w:color w:val="000000" w:themeColor="text1"/>
          <w:szCs w:val="22"/>
        </w:rPr>
        <w:t>Portaria nº 590, de 02 de dezembro de 2013.</w:t>
      </w:r>
    </w:p>
    <w:p w14:paraId="307D023A" w14:textId="664A742C" w:rsidR="00082141" w:rsidRPr="00616AA6" w:rsidRDefault="00082141" w:rsidP="007D49A3">
      <w:pPr>
        <w:autoSpaceDE w:val="0"/>
        <w:autoSpaceDN w:val="0"/>
        <w:adjustRightInd w:val="0"/>
        <w:spacing w:before="120" w:after="120" w:line="240" w:lineRule="auto"/>
        <w:rPr>
          <w:rFonts w:cs="Arial"/>
          <w:bCs/>
          <w:i/>
          <w:iCs/>
          <w:color w:val="000000" w:themeColor="text1"/>
          <w:sz w:val="22"/>
          <w:szCs w:val="22"/>
          <w:lang w:val="en-US"/>
        </w:rPr>
      </w:pPr>
      <w:r w:rsidRPr="002010B4">
        <w:rPr>
          <w:rFonts w:cs="Arial"/>
          <w:bCs/>
          <w:iCs/>
          <w:color w:val="000000" w:themeColor="text1"/>
          <w:sz w:val="22"/>
          <w:szCs w:val="22"/>
          <w:highlight w:val="yellow"/>
          <w:lang w:val="en-US"/>
        </w:rPr>
        <w:t>[</w:t>
      </w:r>
      <w:r w:rsidR="00C51F7D" w:rsidRPr="002010B4">
        <w:rPr>
          <w:rFonts w:cs="Arial"/>
          <w:bCs/>
          <w:iCs/>
          <w:color w:val="000000" w:themeColor="text1"/>
          <w:sz w:val="22"/>
          <w:szCs w:val="22"/>
          <w:highlight w:val="yellow"/>
          <w:lang w:val="en-US"/>
        </w:rPr>
        <w:t>7</w:t>
      </w:r>
      <w:r w:rsidRPr="002010B4">
        <w:rPr>
          <w:rFonts w:cs="Arial"/>
          <w:bCs/>
          <w:iCs/>
          <w:color w:val="000000" w:themeColor="text1"/>
          <w:sz w:val="22"/>
          <w:szCs w:val="22"/>
          <w:highlight w:val="yellow"/>
          <w:lang w:val="en-US"/>
        </w:rPr>
        <w:t>]</w:t>
      </w:r>
      <w:r w:rsidRPr="00616AA6">
        <w:rPr>
          <w:rFonts w:cs="Arial"/>
          <w:bCs/>
          <w:iCs/>
          <w:color w:val="000000" w:themeColor="text1"/>
          <w:sz w:val="22"/>
          <w:szCs w:val="22"/>
          <w:lang w:val="en-US"/>
        </w:rPr>
        <w:t xml:space="preserve"> ISO 389-7, </w:t>
      </w:r>
      <w:r w:rsidR="00E57590" w:rsidRPr="00E57590">
        <w:rPr>
          <w:rFonts w:cs="Arial"/>
          <w:bCs/>
          <w:i/>
          <w:iCs/>
          <w:color w:val="000000" w:themeColor="text1"/>
          <w:sz w:val="22"/>
          <w:szCs w:val="22"/>
          <w:lang w:val="en-US"/>
        </w:rPr>
        <w:t>Acoustics -- Reference zero for the calibration of audiometric equipment -- Part 7: Reference threshold of hearing under free-field and diffuse-field listening conditions</w:t>
      </w:r>
      <w:r w:rsidR="00E57590">
        <w:rPr>
          <w:rFonts w:cs="Arial"/>
          <w:bCs/>
          <w:i/>
          <w:iCs/>
          <w:color w:val="000000" w:themeColor="text1"/>
          <w:sz w:val="22"/>
          <w:szCs w:val="22"/>
          <w:lang w:val="en-US"/>
        </w:rPr>
        <w:t>.</w:t>
      </w:r>
    </w:p>
    <w:p w14:paraId="2AAE4C86" w14:textId="31B2F221" w:rsidR="00C51F7D" w:rsidRPr="00111402" w:rsidRDefault="00C51F7D" w:rsidP="00C51F7D">
      <w:pPr>
        <w:pStyle w:val="Pargrafo11pt"/>
        <w:spacing w:line="240" w:lineRule="auto"/>
        <w:rPr>
          <w:bCs/>
          <w:i/>
          <w:iCs/>
          <w:color w:val="000000" w:themeColor="text1"/>
          <w:szCs w:val="22"/>
        </w:rPr>
      </w:pPr>
      <w:r w:rsidRPr="002010B4">
        <w:rPr>
          <w:bCs/>
          <w:iCs/>
          <w:color w:val="000000" w:themeColor="text1"/>
          <w:szCs w:val="22"/>
          <w:highlight w:val="yellow"/>
        </w:rPr>
        <w:t>[8]</w:t>
      </w:r>
      <w:r w:rsidRPr="00111402">
        <w:rPr>
          <w:bCs/>
          <w:iCs/>
          <w:color w:val="000000" w:themeColor="text1"/>
          <w:szCs w:val="22"/>
        </w:rPr>
        <w:t xml:space="preserve"> NP ISO 1996-1:2011,  </w:t>
      </w:r>
      <w:r w:rsidRPr="00111402">
        <w:rPr>
          <w:rFonts w:cs="Arial"/>
          <w:i/>
          <w:color w:val="000000" w:themeColor="text1"/>
        </w:rPr>
        <w:t>Acústica — Descrição, medição e avaliação do ruído ambiente — Parte 1: Grandezas fundamentais e métodos de avaliação</w:t>
      </w:r>
      <w:r w:rsidRPr="00111402">
        <w:rPr>
          <w:bCs/>
          <w:i/>
          <w:iCs/>
          <w:color w:val="000000" w:themeColor="text1"/>
          <w:szCs w:val="22"/>
        </w:rPr>
        <w:t>.</w:t>
      </w:r>
    </w:p>
    <w:p w14:paraId="7BBA728A" w14:textId="71481A79" w:rsidR="00C51F7D" w:rsidRDefault="00C51F7D" w:rsidP="00C51F7D">
      <w:pPr>
        <w:pStyle w:val="Pargrafo11pt"/>
        <w:spacing w:line="240" w:lineRule="auto"/>
        <w:rPr>
          <w:rFonts w:cs="Arial"/>
          <w:bCs/>
          <w:i/>
          <w:iCs/>
          <w:color w:val="000000" w:themeColor="text1"/>
          <w:szCs w:val="22"/>
        </w:rPr>
      </w:pPr>
      <w:r w:rsidRPr="002010B4">
        <w:rPr>
          <w:bCs/>
          <w:iCs/>
          <w:color w:val="000000" w:themeColor="text1"/>
          <w:szCs w:val="22"/>
          <w:highlight w:val="yellow"/>
        </w:rPr>
        <w:t>[9]</w:t>
      </w:r>
      <w:r w:rsidRPr="00111402">
        <w:rPr>
          <w:bCs/>
          <w:iCs/>
          <w:color w:val="000000" w:themeColor="text1"/>
          <w:szCs w:val="22"/>
        </w:rPr>
        <w:t xml:space="preserve"> NP ISO 1996-2:2011</w:t>
      </w:r>
      <w:r w:rsidRPr="00111402">
        <w:rPr>
          <w:rFonts w:cs="Arial"/>
          <w:bCs/>
          <w:i/>
          <w:iCs/>
          <w:color w:val="000000" w:themeColor="text1"/>
          <w:szCs w:val="22"/>
        </w:rPr>
        <w:t xml:space="preserve">,  </w:t>
      </w:r>
      <w:r w:rsidRPr="00111402">
        <w:rPr>
          <w:rFonts w:cs="Arial"/>
          <w:i/>
          <w:color w:val="000000" w:themeColor="text1"/>
        </w:rPr>
        <w:t>Acústica — Descrição, medição e avaliação do ruído ambiente — Parte 2: Determinação dos níveis de pressão sonora do ruído ambiente</w:t>
      </w:r>
      <w:r w:rsidRPr="00111402">
        <w:rPr>
          <w:rFonts w:cs="Arial"/>
          <w:bCs/>
          <w:i/>
          <w:iCs/>
          <w:color w:val="000000" w:themeColor="text1"/>
          <w:szCs w:val="22"/>
        </w:rPr>
        <w:t>.</w:t>
      </w:r>
    </w:p>
    <w:p w14:paraId="22201D36" w14:textId="77777777" w:rsidR="002010B4" w:rsidRDefault="002010B4" w:rsidP="002010B4">
      <w:pPr>
        <w:autoSpaceDE w:val="0"/>
        <w:autoSpaceDN w:val="0"/>
        <w:adjustRightInd w:val="0"/>
        <w:spacing w:after="0" w:line="240" w:lineRule="auto"/>
        <w:jc w:val="left"/>
        <w:rPr>
          <w:rFonts w:ascii="Arial-ItalicMT" w:hAnsi="Arial-ItalicMT" w:cs="Arial-ItalicMT"/>
          <w:i/>
          <w:iCs/>
          <w:sz w:val="22"/>
          <w:szCs w:val="22"/>
        </w:rPr>
      </w:pPr>
    </w:p>
    <w:p w14:paraId="6791615E" w14:textId="77777777" w:rsidR="002010B4" w:rsidRDefault="002010B4" w:rsidP="002010B4">
      <w:pPr>
        <w:autoSpaceDE w:val="0"/>
        <w:autoSpaceDN w:val="0"/>
        <w:adjustRightInd w:val="0"/>
        <w:spacing w:after="0" w:line="240" w:lineRule="auto"/>
        <w:jc w:val="left"/>
        <w:rPr>
          <w:rFonts w:ascii="ArialMT" w:hAnsi="ArialMT" w:cs="ArialMT"/>
          <w:sz w:val="22"/>
          <w:szCs w:val="22"/>
        </w:rPr>
      </w:pPr>
    </w:p>
    <w:sectPr w:rsidR="002010B4" w:rsidSect="00136AD2">
      <w:headerReference w:type="even" r:id="rId9"/>
      <w:headerReference w:type="default" r:id="rId10"/>
      <w:footerReference w:type="default" r:id="rId11"/>
      <w:pgSz w:w="11907" w:h="16840" w:code="9"/>
      <w:pgMar w:top="851" w:right="680" w:bottom="663" w:left="1021" w:header="720" w:footer="60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3C9D89" w14:textId="77777777" w:rsidR="00DB5275" w:rsidRDefault="00DB5275">
      <w:pPr>
        <w:spacing w:after="0" w:line="240" w:lineRule="auto"/>
      </w:pPr>
      <w:r>
        <w:separator/>
      </w:r>
    </w:p>
  </w:endnote>
  <w:endnote w:type="continuationSeparator" w:id="0">
    <w:p w14:paraId="4E5C14AD" w14:textId="77777777" w:rsidR="00DB5275" w:rsidRDefault="00DB5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MT">
    <w:altName w:val="Arial"/>
    <w:panose1 w:val="00000000000000000000"/>
    <w:charset w:val="00"/>
    <w:family w:val="auto"/>
    <w:notTrueType/>
    <w:pitch w:val="default"/>
    <w:sig w:usb0="00000003" w:usb1="00000000" w:usb2="00000000" w:usb3="00000000" w:csb0="00000001" w:csb1="00000000"/>
  </w:font>
  <w:font w:name="Arial-Italic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tblBorders>
      <w:tblLook w:val="01E0" w:firstRow="1" w:lastRow="1" w:firstColumn="1" w:lastColumn="1" w:noHBand="0" w:noVBand="0"/>
    </w:tblPr>
    <w:tblGrid>
      <w:gridCol w:w="9449"/>
      <w:gridCol w:w="757"/>
    </w:tblGrid>
    <w:tr w:rsidR="009E486B" w14:paraId="3F9C68CE" w14:textId="77777777">
      <w:tc>
        <w:tcPr>
          <w:tcW w:w="4629" w:type="pct"/>
          <w:tcBorders>
            <w:top w:val="single" w:sz="12" w:space="0" w:color="auto"/>
            <w:bottom w:val="nil"/>
          </w:tcBorders>
        </w:tcPr>
        <w:p w14:paraId="53F05A98" w14:textId="77777777" w:rsidR="009E486B" w:rsidRPr="008B348A" w:rsidRDefault="009E486B" w:rsidP="008B348A">
          <w:pPr>
            <w:pStyle w:val="Rodap"/>
          </w:pPr>
          <w:r w:rsidRPr="008B348A">
            <w:t>NÃO TEM VALOR NORMATIVO</w:t>
          </w:r>
        </w:p>
      </w:tc>
      <w:tc>
        <w:tcPr>
          <w:tcW w:w="371" w:type="pct"/>
          <w:tcBorders>
            <w:top w:val="single" w:sz="12" w:space="0" w:color="auto"/>
            <w:bottom w:val="nil"/>
          </w:tcBorders>
        </w:tcPr>
        <w:p w14:paraId="46D04964" w14:textId="66320FDF" w:rsidR="009E486B" w:rsidRDefault="009E486B" w:rsidP="0085079B">
          <w:pPr>
            <w:pStyle w:val="Rodap"/>
            <w:rPr>
              <w:rFonts w:cs="Arial"/>
              <w:b w:val="0"/>
              <w:lang w:val="en-US"/>
            </w:rPr>
          </w:pPr>
          <w:r>
            <w:rPr>
              <w:rStyle w:val="Nmerodepgina"/>
              <w:rFonts w:cs="Arial"/>
            </w:rPr>
            <w:fldChar w:fldCharType="begin"/>
          </w:r>
          <w:r>
            <w:rPr>
              <w:rStyle w:val="Nmerodepgina"/>
              <w:rFonts w:cs="Arial"/>
            </w:rPr>
            <w:instrText xml:space="preserve"> PAGE </w:instrText>
          </w:r>
          <w:r>
            <w:rPr>
              <w:rStyle w:val="Nmerodepgina"/>
              <w:rFonts w:cs="Arial"/>
            </w:rPr>
            <w:fldChar w:fldCharType="separate"/>
          </w:r>
          <w:r w:rsidR="00C96481">
            <w:rPr>
              <w:rStyle w:val="Nmerodepgina"/>
              <w:rFonts w:cs="Arial"/>
              <w:noProof/>
            </w:rPr>
            <w:t>21</w:t>
          </w:r>
          <w:r>
            <w:rPr>
              <w:rStyle w:val="Nmerodepgina"/>
              <w:rFonts w:cs="Arial"/>
            </w:rPr>
            <w:fldChar w:fldCharType="end"/>
          </w:r>
          <w:r>
            <w:rPr>
              <w:rStyle w:val="Nmerodepgina"/>
              <w:rFonts w:cs="Arial"/>
              <w:lang w:val="en-US"/>
            </w:rPr>
            <w:t>/</w:t>
          </w:r>
          <w:r>
            <w:rPr>
              <w:rStyle w:val="Nmerodepgina"/>
              <w:rFonts w:cs="Arial"/>
              <w:lang w:val="en-US"/>
            </w:rPr>
            <w:fldChar w:fldCharType="begin"/>
          </w:r>
          <w:r>
            <w:rPr>
              <w:rStyle w:val="Nmerodepgina"/>
              <w:rFonts w:cs="Arial"/>
              <w:lang w:val="en-US"/>
            </w:rPr>
            <w:instrText xml:space="preserve"> SECTIONPAGES  \# "0" \* Arabic  \* MERGEFORMAT </w:instrText>
          </w:r>
          <w:r>
            <w:rPr>
              <w:rStyle w:val="Nmerodepgina"/>
              <w:rFonts w:cs="Arial"/>
              <w:lang w:val="en-US"/>
            </w:rPr>
            <w:fldChar w:fldCharType="separate"/>
          </w:r>
          <w:r w:rsidR="00C96481" w:rsidRPr="00C96481">
            <w:rPr>
              <w:rStyle w:val="Nmerodepgina"/>
              <w:noProof/>
            </w:rPr>
            <w:t>31</w:t>
          </w:r>
          <w:r>
            <w:rPr>
              <w:rStyle w:val="Nmerodepgina"/>
              <w:rFonts w:cs="Arial"/>
              <w:lang w:val="en-US"/>
            </w:rPr>
            <w:fldChar w:fldCharType="end"/>
          </w:r>
        </w:p>
      </w:tc>
    </w:tr>
  </w:tbl>
  <w:p w14:paraId="6E6D7AC1" w14:textId="77777777" w:rsidR="009E486B" w:rsidRDefault="009E486B" w:rsidP="00B018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49E128" w14:textId="77777777" w:rsidR="00DB5275" w:rsidRDefault="00DB5275">
      <w:pPr>
        <w:spacing w:after="0" w:line="240" w:lineRule="auto"/>
      </w:pPr>
      <w:r>
        <w:separator/>
      </w:r>
    </w:p>
  </w:footnote>
  <w:footnote w:type="continuationSeparator" w:id="0">
    <w:p w14:paraId="11C42D01" w14:textId="77777777" w:rsidR="00DB5275" w:rsidRDefault="00DB52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D4374F" w14:textId="77777777" w:rsidR="009E486B" w:rsidRDefault="009E486B"/>
  <w:p w14:paraId="515AC683" w14:textId="77777777" w:rsidR="009E486B" w:rsidRDefault="009E486B"/>
  <w:p w14:paraId="227E7053" w14:textId="77777777" w:rsidR="009E486B" w:rsidRDefault="009E486B"/>
  <w:p w14:paraId="67A7E6BC" w14:textId="77777777" w:rsidR="009E486B" w:rsidRDefault="009E486B"/>
  <w:p w14:paraId="2F4B982F" w14:textId="77777777" w:rsidR="009E486B" w:rsidRDefault="009E486B"/>
  <w:p w14:paraId="021A0D68" w14:textId="77777777" w:rsidR="009E486B" w:rsidRDefault="009E486B"/>
  <w:p w14:paraId="3C810973" w14:textId="77777777" w:rsidR="009E486B" w:rsidRDefault="009E486B"/>
  <w:p w14:paraId="3D54633C" w14:textId="77777777" w:rsidR="009E486B" w:rsidRDefault="009E486B"/>
  <w:p w14:paraId="696FD933" w14:textId="77777777" w:rsidR="009E486B" w:rsidRDefault="009E486B"/>
  <w:p w14:paraId="02EC62A8" w14:textId="77777777" w:rsidR="009E486B" w:rsidRDefault="009E486B"/>
  <w:p w14:paraId="41917470" w14:textId="77777777" w:rsidR="009E486B" w:rsidRDefault="009E486B"/>
  <w:p w14:paraId="042CC961" w14:textId="77777777" w:rsidR="009E486B" w:rsidRDefault="009E486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1E0" w:firstRow="1" w:lastRow="1" w:firstColumn="1" w:lastColumn="1" w:noHBand="0" w:noVBand="0"/>
    </w:tblPr>
    <w:tblGrid>
      <w:gridCol w:w="1110"/>
      <w:gridCol w:w="9096"/>
    </w:tblGrid>
    <w:tr w:rsidR="009E486B" w14:paraId="4559DD93" w14:textId="77777777">
      <w:trPr>
        <w:trHeight w:val="960"/>
      </w:trPr>
      <w:tc>
        <w:tcPr>
          <w:tcW w:w="1115" w:type="dxa"/>
          <w:vAlign w:val="center"/>
        </w:tcPr>
        <w:p w14:paraId="4F2D4803" w14:textId="77777777" w:rsidR="009E486B" w:rsidRDefault="009E486B" w:rsidP="00256FC8">
          <w:pPr>
            <w:pStyle w:val="Cabealho"/>
          </w:pPr>
          <w:r>
            <w:rPr>
              <w:noProof/>
            </w:rPr>
            <w:drawing>
              <wp:anchor distT="0" distB="0" distL="114300" distR="114300" simplePos="0" relativeHeight="251658240" behindDoc="1" locked="0" layoutInCell="1" allowOverlap="1" wp14:anchorId="30E506E8" wp14:editId="5D46CA8C">
                <wp:simplePos x="0" y="0"/>
                <wp:positionH relativeFrom="column">
                  <wp:posOffset>-99060</wp:posOffset>
                </wp:positionH>
                <wp:positionV relativeFrom="paragraph">
                  <wp:posOffset>-8255</wp:posOffset>
                </wp:positionV>
                <wp:extent cx="575945" cy="604520"/>
                <wp:effectExtent l="0" t="0" r="0" b="5080"/>
                <wp:wrapNone/>
                <wp:docPr id="1" name="Imagem 5" descr="logo_bola_reduzido_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logo_bola_reduzido_TI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75945" cy="6045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9145" w:type="dxa"/>
          <w:tcBorders>
            <w:top w:val="single" w:sz="12" w:space="0" w:color="auto"/>
            <w:bottom w:val="single" w:sz="12" w:space="0" w:color="auto"/>
          </w:tcBorders>
          <w:vAlign w:val="center"/>
        </w:tcPr>
        <w:p w14:paraId="17307861" w14:textId="0A31F4F3" w:rsidR="009E486B" w:rsidRPr="00186520" w:rsidRDefault="009E486B" w:rsidP="0074660B">
          <w:pPr>
            <w:pStyle w:val="Cabealho"/>
          </w:pPr>
          <w:r w:rsidRPr="00186520">
            <w:t>ABNT/C</w:t>
          </w:r>
          <w:r>
            <w:t>b</w:t>
          </w:r>
          <w:r w:rsidRPr="00186520">
            <w:t>-</w:t>
          </w:r>
          <w:r>
            <w:t>002</w:t>
          </w:r>
        </w:p>
        <w:p w14:paraId="3986DA2F" w14:textId="01CC5A14" w:rsidR="009E486B" w:rsidRDefault="009E486B" w:rsidP="004C5AC5">
          <w:pPr>
            <w:pStyle w:val="Cabealho"/>
          </w:pPr>
          <w:r>
            <w:t xml:space="preserve"> 2º </w:t>
          </w:r>
          <w:r w:rsidRPr="00186520">
            <w:t xml:space="preserve">PROJETO </w:t>
          </w:r>
          <w:r>
            <w:t>DE REVISÃO ABNT NBR 10151</w:t>
          </w:r>
        </w:p>
        <w:p w14:paraId="056D18B7" w14:textId="79795DC6" w:rsidR="009E486B" w:rsidRPr="00256FC8" w:rsidRDefault="00C96481" w:rsidP="00C90138">
          <w:pPr>
            <w:pStyle w:val="Cabealho"/>
          </w:pPr>
          <w:r>
            <w:t>OUT</w:t>
          </w:r>
          <w:r w:rsidR="009E486B">
            <w:t xml:space="preserve"> 201</w:t>
          </w:r>
          <w:r>
            <w:t>6</w:t>
          </w:r>
        </w:p>
      </w:tc>
    </w:tr>
  </w:tbl>
  <w:p w14:paraId="239639FA" w14:textId="77777777" w:rsidR="009E486B" w:rsidRDefault="009E486B" w:rsidP="0065337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164"/>
    <w:multiLevelType w:val="hybridMultilevel"/>
    <w:tmpl w:val="ECD2DE22"/>
    <w:lvl w:ilvl="0" w:tplc="52EA6494">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1" w15:restartNumberingAfterBreak="0">
    <w:nsid w:val="08A55008"/>
    <w:multiLevelType w:val="multilevel"/>
    <w:tmpl w:val="4FA8707C"/>
    <w:lvl w:ilvl="0">
      <w:start w:val="1"/>
      <w:numFmt w:val="upperLetter"/>
      <w:pStyle w:val="AnexoTtulo"/>
      <w:suff w:val="nothing"/>
      <w:lvlText w:val="Anexo %1"/>
      <w:lvlJc w:val="left"/>
      <w:pPr>
        <w:ind w:left="0" w:firstLine="0"/>
      </w:pPr>
      <w:rPr>
        <w:rFonts w:ascii="Arial" w:hAnsi="Arial" w:hint="default"/>
        <w:b/>
        <w:i w:val="0"/>
        <w:sz w:val="28"/>
      </w:rPr>
    </w:lvl>
    <w:lvl w:ilvl="1">
      <w:start w:val="1"/>
      <w:numFmt w:val="decimal"/>
      <w:pStyle w:val="Anexo1Seocomttulo13pt"/>
      <w:lvlText w:val="%1.%2"/>
      <w:lvlJc w:val="left"/>
      <w:pPr>
        <w:tabs>
          <w:tab w:val="num" w:pos="420"/>
        </w:tabs>
        <w:ind w:left="0" w:firstLine="0"/>
      </w:pPr>
      <w:rPr>
        <w:rFonts w:hint="default"/>
        <w:b/>
        <w:i w:val="0"/>
      </w:rPr>
    </w:lvl>
    <w:lvl w:ilvl="2">
      <w:start w:val="1"/>
      <w:numFmt w:val="decimal"/>
      <w:pStyle w:val="Anexo11Seocomttulo12pt"/>
      <w:lvlText w:val="%1.%2.%3"/>
      <w:lvlJc w:val="left"/>
      <w:pPr>
        <w:tabs>
          <w:tab w:val="num" w:pos="720"/>
        </w:tabs>
        <w:ind w:left="0" w:firstLine="0"/>
      </w:pPr>
      <w:rPr>
        <w:rFonts w:hint="default"/>
        <w:b/>
        <w:i w:val="0"/>
      </w:rPr>
    </w:lvl>
    <w:lvl w:ilvl="3">
      <w:start w:val="1"/>
      <w:numFmt w:val="decimal"/>
      <w:pStyle w:val="Anexo111Seocomttulo11pt"/>
      <w:lvlText w:val="%1.%2.%3.%4"/>
      <w:lvlJc w:val="left"/>
      <w:pPr>
        <w:tabs>
          <w:tab w:val="num" w:pos="1080"/>
        </w:tabs>
        <w:ind w:left="0" w:firstLine="0"/>
      </w:pPr>
      <w:rPr>
        <w:rFonts w:hint="default"/>
        <w:b/>
        <w:i w:val="0"/>
      </w:rPr>
    </w:lvl>
    <w:lvl w:ilvl="4">
      <w:start w:val="1"/>
      <w:numFmt w:val="decimal"/>
      <w:pStyle w:val="Anexo1111Seocomttulo11pt"/>
      <w:lvlText w:val="%1.%2.%3.%4.%5"/>
      <w:lvlJc w:val="left"/>
      <w:pPr>
        <w:tabs>
          <w:tab w:val="num" w:pos="1080"/>
        </w:tabs>
        <w:ind w:left="0" w:firstLine="0"/>
      </w:pPr>
      <w:rPr>
        <w:rFonts w:hint="default"/>
        <w:b/>
        <w:i w:val="0"/>
      </w:rPr>
    </w:lvl>
    <w:lvl w:ilvl="5">
      <w:start w:val="1"/>
      <w:numFmt w:val="decimal"/>
      <w:pStyle w:val="Anexo11111Seocomttulo11pt"/>
      <w:lvlText w:val="%1.%2.%3.%4.%5.%6"/>
      <w:lvlJc w:val="left"/>
      <w:pPr>
        <w:tabs>
          <w:tab w:val="num" w:pos="1440"/>
        </w:tabs>
        <w:ind w:left="0" w:firstLine="0"/>
      </w:pPr>
      <w:rPr>
        <w:rFonts w:hint="default"/>
        <w:b/>
        <w:i w:val="0"/>
      </w:rPr>
    </w:lvl>
    <w:lvl w:ilvl="6">
      <w:start w:val="1"/>
      <w:numFmt w:val="lowerRoman"/>
      <w:lvlText w:val="(%7)"/>
      <w:lvlJc w:val="left"/>
      <w:pPr>
        <w:tabs>
          <w:tab w:val="num" w:pos="504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BF85718"/>
    <w:multiLevelType w:val="hybridMultilevel"/>
    <w:tmpl w:val="154EC71E"/>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3" w15:restartNumberingAfterBreak="0">
    <w:nsid w:val="10274F9F"/>
    <w:multiLevelType w:val="hybridMultilevel"/>
    <w:tmpl w:val="78DAD002"/>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4" w15:restartNumberingAfterBreak="0">
    <w:nsid w:val="10D74C7D"/>
    <w:multiLevelType w:val="multilevel"/>
    <w:tmpl w:val="E000EF42"/>
    <w:lvl w:ilvl="0">
      <w:start w:val="1"/>
      <w:numFmt w:val="bullet"/>
      <w:pStyle w:val="Enumeraescomtrao2"/>
      <w:lvlText w:val=""/>
      <w:lvlJc w:val="left"/>
      <w:pPr>
        <w:tabs>
          <w:tab w:val="num" w:pos="907"/>
        </w:tabs>
        <w:ind w:left="907" w:hanging="453"/>
      </w:pPr>
      <w:rPr>
        <w:rFonts w:ascii="Symbol" w:hAnsi="Symbol" w:hint="default"/>
      </w:rPr>
    </w:lvl>
    <w:lvl w:ilvl="1">
      <w:start w:val="1"/>
      <w:numFmt w:val="bullet"/>
      <w:lvlText w:val=""/>
      <w:lvlJc w:val="left"/>
      <w:pPr>
        <w:tabs>
          <w:tab w:val="num" w:pos="570"/>
        </w:tabs>
        <w:ind w:left="1542" w:hanging="572"/>
      </w:pPr>
      <w:rPr>
        <w:rFonts w:ascii="Symbol" w:hAnsi="Symbol" w:hint="default"/>
      </w:rPr>
    </w:lvl>
    <w:lvl w:ilvl="2">
      <w:start w:val="1"/>
      <w:numFmt w:val="bullet"/>
      <w:lvlText w:val=""/>
      <w:lvlJc w:val="left"/>
      <w:pPr>
        <w:tabs>
          <w:tab w:val="num" w:pos="570"/>
        </w:tabs>
        <w:ind w:left="1770" w:hanging="400"/>
      </w:pPr>
      <w:rPr>
        <w:rFonts w:ascii="Symbol" w:hAnsi="Symbol" w:hint="default"/>
      </w:rPr>
    </w:lvl>
    <w:lvl w:ilvl="3">
      <w:start w:val="1"/>
      <w:numFmt w:val="bullet"/>
      <w:lvlText w:val=""/>
      <w:lvlJc w:val="left"/>
      <w:pPr>
        <w:tabs>
          <w:tab w:val="num" w:pos="570"/>
        </w:tabs>
        <w:ind w:left="2170" w:hanging="400"/>
      </w:pPr>
      <w:rPr>
        <w:rFonts w:ascii="Symbol" w:hAnsi="Symbol" w:hint="default"/>
      </w:rPr>
    </w:lvl>
    <w:lvl w:ilvl="4">
      <w:start w:val="1"/>
      <w:numFmt w:val="none"/>
      <w:suff w:val="nothing"/>
      <w:lvlText w:val=""/>
      <w:lvlJc w:val="left"/>
      <w:pPr>
        <w:ind w:left="570" w:firstLine="0"/>
      </w:pPr>
      <w:rPr>
        <w:rFonts w:hint="default"/>
      </w:rPr>
    </w:lvl>
    <w:lvl w:ilvl="5">
      <w:start w:val="1"/>
      <w:numFmt w:val="none"/>
      <w:suff w:val="nothing"/>
      <w:lvlText w:val=""/>
      <w:lvlJc w:val="left"/>
      <w:pPr>
        <w:ind w:left="570" w:firstLine="0"/>
      </w:pPr>
      <w:rPr>
        <w:rFonts w:hint="default"/>
      </w:rPr>
    </w:lvl>
    <w:lvl w:ilvl="6">
      <w:start w:val="1"/>
      <w:numFmt w:val="none"/>
      <w:suff w:val="nothing"/>
      <w:lvlText w:val=""/>
      <w:lvlJc w:val="left"/>
      <w:pPr>
        <w:ind w:left="570" w:firstLine="0"/>
      </w:pPr>
      <w:rPr>
        <w:rFonts w:hint="default"/>
      </w:rPr>
    </w:lvl>
    <w:lvl w:ilvl="7">
      <w:start w:val="1"/>
      <w:numFmt w:val="none"/>
      <w:suff w:val="nothing"/>
      <w:lvlText w:val=""/>
      <w:lvlJc w:val="left"/>
      <w:pPr>
        <w:ind w:left="570" w:firstLine="0"/>
      </w:pPr>
      <w:rPr>
        <w:rFonts w:hint="default"/>
      </w:rPr>
    </w:lvl>
    <w:lvl w:ilvl="8">
      <w:start w:val="1"/>
      <w:numFmt w:val="none"/>
      <w:suff w:val="nothing"/>
      <w:lvlText w:val=""/>
      <w:lvlJc w:val="left"/>
      <w:pPr>
        <w:ind w:left="570" w:firstLine="0"/>
      </w:pPr>
      <w:rPr>
        <w:rFonts w:hint="default"/>
      </w:rPr>
    </w:lvl>
  </w:abstractNum>
  <w:abstractNum w:abstractNumId="5" w15:restartNumberingAfterBreak="0">
    <w:nsid w:val="1AFC626D"/>
    <w:multiLevelType w:val="hybridMultilevel"/>
    <w:tmpl w:val="D3D4F166"/>
    <w:lvl w:ilvl="0" w:tplc="CDD2A0FE">
      <w:start w:val="1"/>
      <w:numFmt w:val="decimal"/>
      <w:pStyle w:val="Enumeraescomnmeros"/>
      <w:lvlText w:val="%1)"/>
      <w:lvlJc w:val="left"/>
      <w:pPr>
        <w:tabs>
          <w:tab w:val="num" w:pos="936"/>
        </w:tabs>
        <w:ind w:left="936" w:hanging="482"/>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15:restartNumberingAfterBreak="0">
    <w:nsid w:val="25032013"/>
    <w:multiLevelType w:val="hybridMultilevel"/>
    <w:tmpl w:val="3D041A6A"/>
    <w:lvl w:ilvl="0" w:tplc="52EA6494">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7" w15:restartNumberingAfterBreak="0">
    <w:nsid w:val="25EC0675"/>
    <w:multiLevelType w:val="hybridMultilevel"/>
    <w:tmpl w:val="916204A4"/>
    <w:lvl w:ilvl="0" w:tplc="59FCAC32">
      <w:start w:val="2"/>
      <w:numFmt w:val="lowerLetter"/>
      <w:lvlText w:val="%1)"/>
      <w:lvlJc w:val="left"/>
      <w:pPr>
        <w:tabs>
          <w:tab w:val="num" w:pos="397"/>
        </w:tabs>
        <w:ind w:left="397" w:hanging="397"/>
      </w:pPr>
      <w:rPr>
        <w:rFonts w:ascii="Arial" w:eastAsia="MS Mincho" w:hAnsi="Arial" w:cs="Arial" w:hint="default"/>
        <w:b w:val="0"/>
        <w:i w:val="0"/>
        <w:sz w:val="22"/>
        <w:szCs w:val="22"/>
      </w:rPr>
    </w:lvl>
    <w:lvl w:ilvl="1" w:tplc="04160019" w:tentative="1">
      <w:start w:val="1"/>
      <w:numFmt w:val="lowerLetter"/>
      <w:lvlText w:val="%2."/>
      <w:lvlJc w:val="left"/>
      <w:pPr>
        <w:tabs>
          <w:tab w:val="num" w:pos="1383"/>
        </w:tabs>
        <w:ind w:left="1383" w:hanging="360"/>
      </w:pPr>
    </w:lvl>
    <w:lvl w:ilvl="2" w:tplc="0416001B" w:tentative="1">
      <w:start w:val="1"/>
      <w:numFmt w:val="lowerRoman"/>
      <w:lvlText w:val="%3."/>
      <w:lvlJc w:val="right"/>
      <w:pPr>
        <w:tabs>
          <w:tab w:val="num" w:pos="2103"/>
        </w:tabs>
        <w:ind w:left="2103" w:hanging="180"/>
      </w:pPr>
    </w:lvl>
    <w:lvl w:ilvl="3" w:tplc="0416000F" w:tentative="1">
      <w:start w:val="1"/>
      <w:numFmt w:val="decimal"/>
      <w:lvlText w:val="%4."/>
      <w:lvlJc w:val="left"/>
      <w:pPr>
        <w:tabs>
          <w:tab w:val="num" w:pos="2823"/>
        </w:tabs>
        <w:ind w:left="2823" w:hanging="360"/>
      </w:pPr>
    </w:lvl>
    <w:lvl w:ilvl="4" w:tplc="04160019" w:tentative="1">
      <w:start w:val="1"/>
      <w:numFmt w:val="lowerLetter"/>
      <w:lvlText w:val="%5."/>
      <w:lvlJc w:val="left"/>
      <w:pPr>
        <w:tabs>
          <w:tab w:val="num" w:pos="3543"/>
        </w:tabs>
        <w:ind w:left="3543" w:hanging="360"/>
      </w:pPr>
    </w:lvl>
    <w:lvl w:ilvl="5" w:tplc="0416001B" w:tentative="1">
      <w:start w:val="1"/>
      <w:numFmt w:val="lowerRoman"/>
      <w:lvlText w:val="%6."/>
      <w:lvlJc w:val="right"/>
      <w:pPr>
        <w:tabs>
          <w:tab w:val="num" w:pos="4263"/>
        </w:tabs>
        <w:ind w:left="4263" w:hanging="180"/>
      </w:pPr>
    </w:lvl>
    <w:lvl w:ilvl="6" w:tplc="0416000F" w:tentative="1">
      <w:start w:val="1"/>
      <w:numFmt w:val="decimal"/>
      <w:lvlText w:val="%7."/>
      <w:lvlJc w:val="left"/>
      <w:pPr>
        <w:tabs>
          <w:tab w:val="num" w:pos="4983"/>
        </w:tabs>
        <w:ind w:left="4983" w:hanging="360"/>
      </w:pPr>
    </w:lvl>
    <w:lvl w:ilvl="7" w:tplc="04160019" w:tentative="1">
      <w:start w:val="1"/>
      <w:numFmt w:val="lowerLetter"/>
      <w:lvlText w:val="%8."/>
      <w:lvlJc w:val="left"/>
      <w:pPr>
        <w:tabs>
          <w:tab w:val="num" w:pos="5703"/>
        </w:tabs>
        <w:ind w:left="5703" w:hanging="360"/>
      </w:pPr>
    </w:lvl>
    <w:lvl w:ilvl="8" w:tplc="0416001B" w:tentative="1">
      <w:start w:val="1"/>
      <w:numFmt w:val="lowerRoman"/>
      <w:lvlText w:val="%9."/>
      <w:lvlJc w:val="right"/>
      <w:pPr>
        <w:tabs>
          <w:tab w:val="num" w:pos="6423"/>
        </w:tabs>
        <w:ind w:left="6423" w:hanging="180"/>
      </w:pPr>
    </w:lvl>
  </w:abstractNum>
  <w:abstractNum w:abstractNumId="8" w15:restartNumberingAfterBreak="0">
    <w:nsid w:val="2C311A4E"/>
    <w:multiLevelType w:val="hybridMultilevel"/>
    <w:tmpl w:val="25743FD4"/>
    <w:lvl w:ilvl="0" w:tplc="AC70AFBA">
      <w:start w:val="1"/>
      <w:numFmt w:val="bullet"/>
      <w:pStyle w:val="EnumeraescomBullets"/>
      <w:lvlText w:val=""/>
      <w:lvlJc w:val="left"/>
      <w:pPr>
        <w:tabs>
          <w:tab w:val="num" w:pos="454"/>
        </w:tabs>
        <w:ind w:left="454" w:hanging="454"/>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2B91527"/>
    <w:multiLevelType w:val="hybridMultilevel"/>
    <w:tmpl w:val="E5323C0E"/>
    <w:lvl w:ilvl="0" w:tplc="564C1722">
      <w:start w:val="1"/>
      <w:numFmt w:val="lowerLetter"/>
      <w:lvlText w:val="%1)"/>
      <w:lvlJc w:val="left"/>
      <w:pPr>
        <w:ind w:left="720" w:hanging="360"/>
      </w:pPr>
      <w:rPr>
        <w:rFonts w:ascii="Arial" w:eastAsia="Calibri" w:hAnsi="Arial" w:cs="Arial"/>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3AC7EB8"/>
    <w:multiLevelType w:val="multilevel"/>
    <w:tmpl w:val="85AC9E72"/>
    <w:lvl w:ilvl="0">
      <w:start w:val="1"/>
      <w:numFmt w:val="decimal"/>
      <w:pStyle w:val="Ttulo1"/>
      <w:lvlText w:val="%1"/>
      <w:lvlJc w:val="left"/>
      <w:pPr>
        <w:tabs>
          <w:tab w:val="num" w:pos="432"/>
        </w:tabs>
        <w:ind w:left="432" w:hanging="432"/>
      </w:pPr>
      <w:rPr>
        <w:rFonts w:hint="default"/>
        <w:b/>
        <w:i w:val="0"/>
        <w:sz w:val="22"/>
      </w:rPr>
    </w:lvl>
    <w:lvl w:ilvl="1">
      <w:start w:val="1"/>
      <w:numFmt w:val="decimal"/>
      <w:pStyle w:val="Ttulo2Seo11comttulo"/>
      <w:lvlText w:val="%1.%2"/>
      <w:lvlJc w:val="left"/>
      <w:pPr>
        <w:tabs>
          <w:tab w:val="num" w:pos="3397"/>
        </w:tabs>
        <w:ind w:left="2836" w:firstLine="0"/>
      </w:pPr>
      <w:rPr>
        <w:rFonts w:hint="default"/>
        <w:b/>
        <w:i w:val="0"/>
        <w:sz w:val="22"/>
        <w:szCs w:val="24"/>
      </w:rPr>
    </w:lvl>
    <w:lvl w:ilvl="2">
      <w:start w:val="1"/>
      <w:numFmt w:val="decimal"/>
      <w:pStyle w:val="Ttulo3"/>
      <w:lvlText w:val="%1.%2.%3"/>
      <w:lvlJc w:val="left"/>
      <w:pPr>
        <w:tabs>
          <w:tab w:val="num" w:pos="2988"/>
        </w:tabs>
        <w:ind w:left="2268" w:firstLine="0"/>
      </w:pPr>
      <w:rPr>
        <w:rFonts w:hint="default"/>
        <w:b/>
        <w:i w:val="0"/>
        <w:strike w:val="0"/>
        <w:sz w:val="22"/>
        <w:szCs w:val="22"/>
        <w:vertAlign w:val="baseline"/>
      </w:rPr>
    </w:lvl>
    <w:lvl w:ilvl="3">
      <w:start w:val="1"/>
      <w:numFmt w:val="decimal"/>
      <w:pStyle w:val="Ttulo4Seo1111comttulo"/>
      <w:suff w:val="space"/>
      <w:lvlText w:val="%1.%2.%3.%4"/>
      <w:lvlJc w:val="left"/>
      <w:pPr>
        <w:ind w:left="0" w:firstLine="0"/>
      </w:pPr>
      <w:rPr>
        <w:rFonts w:hint="default"/>
        <w:b/>
        <w:i w:val="0"/>
      </w:rPr>
    </w:lvl>
    <w:lvl w:ilvl="4">
      <w:start w:val="1"/>
      <w:numFmt w:val="decimal"/>
      <w:pStyle w:val="Ttulo5"/>
      <w:lvlText w:val="%1.%2.%3.%4.%5"/>
      <w:lvlJc w:val="left"/>
      <w:pPr>
        <w:tabs>
          <w:tab w:val="num" w:pos="1080"/>
        </w:tabs>
        <w:ind w:left="0" w:firstLine="0"/>
      </w:pPr>
      <w:rPr>
        <w:rFonts w:hint="default"/>
        <w:b/>
        <w:i w:val="0"/>
      </w:rPr>
    </w:lvl>
    <w:lvl w:ilvl="5">
      <w:start w:val="1"/>
      <w:numFmt w:val="decimal"/>
      <w:pStyle w:val="Ttulo6Seo111111comttulo"/>
      <w:lvlText w:val="%1.%2.%3.%4.%5.%6"/>
      <w:lvlJc w:val="left"/>
      <w:pPr>
        <w:tabs>
          <w:tab w:val="num" w:pos="567"/>
        </w:tabs>
        <w:ind w:left="0" w:firstLine="0"/>
      </w:pPr>
      <w:rPr>
        <w:rFonts w:ascii="Arial" w:hAnsi="Arial" w:cs="Times New Roman" w:hint="default"/>
        <w:b/>
        <w:bCs w:val="0"/>
        <w:i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Ttulo7"/>
      <w:lvlText w:val="%1.%2.%3.%4.%5.%6.%7"/>
      <w:lvlJc w:val="left"/>
      <w:pPr>
        <w:tabs>
          <w:tab w:val="num" w:pos="1440"/>
        </w:tabs>
        <w:ind w:left="0" w:firstLine="0"/>
      </w:pPr>
      <w:rPr>
        <w:rFonts w:hint="default"/>
      </w:rPr>
    </w:lvl>
    <w:lvl w:ilvl="7">
      <w:start w:val="1"/>
      <w:numFmt w:val="decimal"/>
      <w:pStyle w:val="Ttulo8"/>
      <w:lvlText w:val="%1.%2.%3.%4.%5.%6.%7.%8"/>
      <w:lvlJc w:val="left"/>
      <w:pPr>
        <w:tabs>
          <w:tab w:val="num" w:pos="1800"/>
        </w:tabs>
        <w:ind w:left="0" w:firstLine="0"/>
      </w:pPr>
      <w:rPr>
        <w:rFonts w:hint="default"/>
      </w:rPr>
    </w:lvl>
    <w:lvl w:ilvl="8">
      <w:start w:val="1"/>
      <w:numFmt w:val="decimal"/>
      <w:pStyle w:val="Ttulo9"/>
      <w:lvlText w:val="%1.%2.%3.%4.%5.%6.%7.%8.%9"/>
      <w:lvlJc w:val="left"/>
      <w:pPr>
        <w:tabs>
          <w:tab w:val="num" w:pos="1800"/>
        </w:tabs>
        <w:ind w:left="0" w:firstLine="0"/>
      </w:pPr>
      <w:rPr>
        <w:rFonts w:hint="default"/>
      </w:rPr>
    </w:lvl>
  </w:abstractNum>
  <w:abstractNum w:abstractNumId="11" w15:restartNumberingAfterBreak="0">
    <w:nsid w:val="35466BDB"/>
    <w:multiLevelType w:val="multilevel"/>
    <w:tmpl w:val="75581B1C"/>
    <w:styleLink w:val="Estilo1"/>
    <w:lvl w:ilvl="0">
      <w:start w:val="1"/>
      <w:numFmt w:val="decimal"/>
      <w:lvlText w:val="3.%1"/>
      <w:lvlJc w:val="left"/>
      <w:pPr>
        <w:ind w:left="2342" w:hanging="363"/>
      </w:pPr>
      <w:rPr>
        <w:rFonts w:hint="default"/>
      </w:rPr>
    </w:lvl>
    <w:lvl w:ilvl="1">
      <w:start w:val="1"/>
      <w:numFmt w:val="decimal"/>
      <w:lvlText w:val="3.2.%2."/>
      <w:lvlJc w:val="left"/>
      <w:pPr>
        <w:ind w:left="3062" w:hanging="363"/>
      </w:pPr>
      <w:rPr>
        <w:rFonts w:hint="default"/>
      </w:rPr>
    </w:lvl>
    <w:lvl w:ilvl="2">
      <w:start w:val="1"/>
      <w:numFmt w:val="decimal"/>
      <w:lvlText w:val="%3"/>
      <w:lvlJc w:val="left"/>
      <w:pPr>
        <w:ind w:left="3782" w:hanging="363"/>
      </w:pPr>
      <w:rPr>
        <w:rFonts w:ascii="Arial" w:hAnsi="Arial" w:hint="default"/>
        <w:sz w:val="20"/>
      </w:rPr>
    </w:lvl>
    <w:lvl w:ilvl="3">
      <w:start w:val="1"/>
      <w:numFmt w:val="decimal"/>
      <w:lvlText w:val="%4."/>
      <w:lvlJc w:val="left"/>
      <w:pPr>
        <w:ind w:left="4502" w:hanging="363"/>
      </w:pPr>
      <w:rPr>
        <w:rFonts w:hint="default"/>
      </w:rPr>
    </w:lvl>
    <w:lvl w:ilvl="4">
      <w:start w:val="1"/>
      <w:numFmt w:val="lowerLetter"/>
      <w:lvlText w:val="%5."/>
      <w:lvlJc w:val="left"/>
      <w:pPr>
        <w:ind w:left="5222" w:hanging="363"/>
      </w:pPr>
      <w:rPr>
        <w:rFonts w:hint="default"/>
      </w:rPr>
    </w:lvl>
    <w:lvl w:ilvl="5">
      <w:start w:val="1"/>
      <w:numFmt w:val="lowerRoman"/>
      <w:lvlText w:val="%6."/>
      <w:lvlJc w:val="right"/>
      <w:pPr>
        <w:ind w:left="5942" w:hanging="363"/>
      </w:pPr>
      <w:rPr>
        <w:rFonts w:hint="default"/>
      </w:rPr>
    </w:lvl>
    <w:lvl w:ilvl="6">
      <w:start w:val="1"/>
      <w:numFmt w:val="decimal"/>
      <w:lvlText w:val="%7."/>
      <w:lvlJc w:val="left"/>
      <w:pPr>
        <w:ind w:left="6662" w:hanging="363"/>
      </w:pPr>
      <w:rPr>
        <w:rFonts w:hint="default"/>
      </w:rPr>
    </w:lvl>
    <w:lvl w:ilvl="7">
      <w:start w:val="1"/>
      <w:numFmt w:val="lowerLetter"/>
      <w:lvlText w:val="%8."/>
      <w:lvlJc w:val="left"/>
      <w:pPr>
        <w:ind w:left="7382" w:hanging="363"/>
      </w:pPr>
      <w:rPr>
        <w:rFonts w:hint="default"/>
      </w:rPr>
    </w:lvl>
    <w:lvl w:ilvl="8">
      <w:start w:val="1"/>
      <w:numFmt w:val="lowerRoman"/>
      <w:lvlText w:val="%9."/>
      <w:lvlJc w:val="right"/>
      <w:pPr>
        <w:ind w:left="8102" w:hanging="363"/>
      </w:pPr>
      <w:rPr>
        <w:rFonts w:hint="default"/>
      </w:rPr>
    </w:lvl>
  </w:abstractNum>
  <w:abstractNum w:abstractNumId="12" w15:restartNumberingAfterBreak="0">
    <w:nsid w:val="387D4433"/>
    <w:multiLevelType w:val="multilevel"/>
    <w:tmpl w:val="9918BE86"/>
    <w:lvl w:ilvl="0">
      <w:start w:val="1"/>
      <w:numFmt w:val="bullet"/>
      <w:pStyle w:val="Listadecontinuao"/>
      <w:lvlText w:val=""/>
      <w:lvlJc w:val="left"/>
      <w:pPr>
        <w:tabs>
          <w:tab w:val="num" w:pos="454"/>
        </w:tabs>
        <w:ind w:left="454" w:hanging="454"/>
      </w:pPr>
      <w:rPr>
        <w:rFonts w:ascii="Symbol" w:hAnsi="Symbol" w:hint="default"/>
      </w:rPr>
    </w:lvl>
    <w:lvl w:ilvl="1">
      <w:start w:val="1"/>
      <w:numFmt w:val="bullet"/>
      <w:lvlText w:val=""/>
      <w:lvlJc w:val="left"/>
      <w:pPr>
        <w:tabs>
          <w:tab w:val="num" w:pos="0"/>
        </w:tabs>
        <w:ind w:left="800" w:hanging="400"/>
      </w:pPr>
      <w:rPr>
        <w:rFonts w:ascii="Symbol" w:hAnsi="Symbol" w:hint="default"/>
      </w:rPr>
    </w:lvl>
    <w:lvl w:ilvl="2">
      <w:start w:val="1"/>
      <w:numFmt w:val="bullet"/>
      <w:lvlText w:val=""/>
      <w:lvlJc w:val="left"/>
      <w:pPr>
        <w:tabs>
          <w:tab w:val="num" w:pos="0"/>
        </w:tabs>
        <w:ind w:left="1200" w:hanging="400"/>
      </w:pPr>
      <w:rPr>
        <w:rFonts w:ascii="Symbol" w:hAnsi="Symbol" w:hint="default"/>
      </w:rPr>
    </w:lvl>
    <w:lvl w:ilvl="3">
      <w:start w:val="1"/>
      <w:numFmt w:val="bullet"/>
      <w:lvlText w:val=""/>
      <w:lvlJc w:val="left"/>
      <w:pPr>
        <w:tabs>
          <w:tab w:val="num" w:pos="0"/>
        </w:tabs>
        <w:ind w:left="1600" w:hanging="400"/>
      </w:pPr>
      <w:rPr>
        <w:rFonts w:ascii="Symbol" w:hAnsi="Symbol"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3" w15:restartNumberingAfterBreak="0">
    <w:nsid w:val="3A86762E"/>
    <w:multiLevelType w:val="hybridMultilevel"/>
    <w:tmpl w:val="E716D30A"/>
    <w:lvl w:ilvl="0" w:tplc="A4C6E3FE">
      <w:start w:val="1"/>
      <w:numFmt w:val="decimal"/>
      <w:pStyle w:val="titulo2"/>
      <w:lvlText w:val="3.%1"/>
      <w:lvlJc w:val="left"/>
      <w:pPr>
        <w:ind w:left="720" w:hanging="360"/>
      </w:pPr>
      <w:rPr>
        <w:rFonts w:hint="default"/>
      </w:rPr>
    </w:lvl>
    <w:lvl w:ilvl="1" w:tplc="3A24F430">
      <w:start w:val="1"/>
      <w:numFmt w:val="decimal"/>
      <w:lvlText w:val="3.1.%2."/>
      <w:lvlJc w:val="left"/>
      <w:pPr>
        <w:ind w:left="1440" w:hanging="360"/>
      </w:pPr>
      <w:rPr>
        <w:rFonts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3B915C30"/>
    <w:multiLevelType w:val="hybridMultilevel"/>
    <w:tmpl w:val="CA5E0FFE"/>
    <w:lvl w:ilvl="0" w:tplc="E9E80930">
      <w:start w:val="1"/>
      <w:numFmt w:val="bullet"/>
      <w:lvlText w:val="-"/>
      <w:lvlJc w:val="left"/>
      <w:pPr>
        <w:ind w:left="720" w:hanging="360"/>
      </w:pPr>
      <w:rPr>
        <w:rFonts w:ascii="Arial" w:eastAsia="Times New Roman" w:hAnsi="Arial" w:cs="Aria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5" w15:restartNumberingAfterBreak="0">
    <w:nsid w:val="3F39323E"/>
    <w:multiLevelType w:val="hybridMultilevel"/>
    <w:tmpl w:val="AF4A55BE"/>
    <w:lvl w:ilvl="0" w:tplc="6486E01A">
      <w:start w:val="1"/>
      <w:numFmt w:val="decimal"/>
      <w:lvlText w:val="3.%1.1"/>
      <w:lvlJc w:val="left"/>
      <w:pPr>
        <w:ind w:left="720" w:hanging="360"/>
      </w:pPr>
      <w:rPr>
        <w:rFonts w:hint="default"/>
      </w:rPr>
    </w:lvl>
    <w:lvl w:ilvl="1" w:tplc="04160019" w:tentative="1">
      <w:start w:val="1"/>
      <w:numFmt w:val="lowerLetter"/>
      <w:lvlText w:val="%2."/>
      <w:lvlJc w:val="left"/>
      <w:pPr>
        <w:ind w:left="1440" w:hanging="360"/>
      </w:pPr>
    </w:lvl>
    <w:lvl w:ilvl="2" w:tplc="EC0C1432">
      <w:start w:val="1"/>
      <w:numFmt w:val="decimal"/>
      <w:pStyle w:val="titulo3"/>
      <w:lvlText w:val="3.1.%3."/>
      <w:lvlJc w:val="left"/>
      <w:pPr>
        <w:ind w:left="2160" w:hanging="180"/>
      </w:pPr>
      <w:rPr>
        <w:rFonts w:hint="default"/>
      </w:r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20920A3"/>
    <w:multiLevelType w:val="singleLevel"/>
    <w:tmpl w:val="2DF6AD1C"/>
    <w:lvl w:ilvl="0">
      <w:start w:val="1"/>
      <w:numFmt w:val="decimal"/>
      <w:pStyle w:val="Tpicosdaapresentao"/>
      <w:lvlText w:val="%1)"/>
      <w:lvlJc w:val="left"/>
      <w:pPr>
        <w:tabs>
          <w:tab w:val="num" w:pos="360"/>
        </w:tabs>
        <w:ind w:left="0" w:firstLine="0"/>
      </w:pPr>
      <w:rPr>
        <w:b/>
        <w:i w:val="0"/>
      </w:rPr>
    </w:lvl>
  </w:abstractNum>
  <w:abstractNum w:abstractNumId="17" w15:restartNumberingAfterBreak="0">
    <w:nsid w:val="45395B98"/>
    <w:multiLevelType w:val="hybridMultilevel"/>
    <w:tmpl w:val="DF9E58A4"/>
    <w:lvl w:ilvl="0" w:tplc="F8F8FAD6">
      <w:start w:val="1"/>
      <w:numFmt w:val="lowerLetter"/>
      <w:lvlText w:val="%1)"/>
      <w:lvlJc w:val="left"/>
      <w:pPr>
        <w:ind w:left="360" w:hanging="360"/>
      </w:pPr>
      <w:rPr>
        <w:rFonts w:ascii="Arial" w:hAnsi="Arial" w:cs="Arial" w:hint="default"/>
        <w:b w:val="0"/>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8" w15:restartNumberingAfterBreak="0">
    <w:nsid w:val="5C2C5597"/>
    <w:multiLevelType w:val="multilevel"/>
    <w:tmpl w:val="1D0CCEA2"/>
    <w:lvl w:ilvl="0">
      <w:start w:val="1"/>
      <w:numFmt w:val="bullet"/>
      <w:pStyle w:val="Enumeraescomtrao3"/>
      <w:lvlText w:val=""/>
      <w:lvlJc w:val="left"/>
      <w:pPr>
        <w:tabs>
          <w:tab w:val="num" w:pos="1361"/>
        </w:tabs>
        <w:ind w:left="1361" w:hanging="454"/>
      </w:pPr>
      <w:rPr>
        <w:rFonts w:ascii="Symbol" w:hAnsi="Symbol" w:hint="default"/>
      </w:rPr>
    </w:lvl>
    <w:lvl w:ilvl="1">
      <w:start w:val="1"/>
      <w:numFmt w:val="bullet"/>
      <w:lvlText w:val=""/>
      <w:lvlJc w:val="left"/>
      <w:pPr>
        <w:tabs>
          <w:tab w:val="num" w:pos="405"/>
        </w:tabs>
        <w:ind w:left="1377" w:hanging="572"/>
      </w:pPr>
      <w:rPr>
        <w:rFonts w:ascii="Symbol" w:hAnsi="Symbol" w:hint="default"/>
      </w:rPr>
    </w:lvl>
    <w:lvl w:ilvl="2">
      <w:start w:val="1"/>
      <w:numFmt w:val="bullet"/>
      <w:lvlText w:val=""/>
      <w:lvlJc w:val="left"/>
      <w:pPr>
        <w:tabs>
          <w:tab w:val="num" w:pos="405"/>
        </w:tabs>
        <w:ind w:left="1605" w:hanging="400"/>
      </w:pPr>
      <w:rPr>
        <w:rFonts w:ascii="Symbol" w:hAnsi="Symbol" w:hint="default"/>
      </w:rPr>
    </w:lvl>
    <w:lvl w:ilvl="3">
      <w:start w:val="1"/>
      <w:numFmt w:val="bullet"/>
      <w:lvlText w:val=""/>
      <w:lvlJc w:val="left"/>
      <w:pPr>
        <w:tabs>
          <w:tab w:val="num" w:pos="405"/>
        </w:tabs>
        <w:ind w:left="2005" w:hanging="400"/>
      </w:pPr>
      <w:rPr>
        <w:rFonts w:ascii="Symbol" w:hAnsi="Symbol" w:hint="default"/>
      </w:rPr>
    </w:lvl>
    <w:lvl w:ilvl="4">
      <w:start w:val="1"/>
      <w:numFmt w:val="none"/>
      <w:suff w:val="nothing"/>
      <w:lvlText w:val=""/>
      <w:lvlJc w:val="left"/>
      <w:pPr>
        <w:ind w:left="405" w:firstLine="0"/>
      </w:pPr>
      <w:rPr>
        <w:rFonts w:hint="default"/>
      </w:rPr>
    </w:lvl>
    <w:lvl w:ilvl="5">
      <w:start w:val="1"/>
      <w:numFmt w:val="none"/>
      <w:suff w:val="nothing"/>
      <w:lvlText w:val=""/>
      <w:lvlJc w:val="left"/>
      <w:pPr>
        <w:ind w:left="405" w:firstLine="0"/>
      </w:pPr>
      <w:rPr>
        <w:rFonts w:hint="default"/>
      </w:rPr>
    </w:lvl>
    <w:lvl w:ilvl="6">
      <w:start w:val="1"/>
      <w:numFmt w:val="none"/>
      <w:suff w:val="nothing"/>
      <w:lvlText w:val=""/>
      <w:lvlJc w:val="left"/>
      <w:pPr>
        <w:ind w:left="405" w:firstLine="0"/>
      </w:pPr>
      <w:rPr>
        <w:rFonts w:hint="default"/>
      </w:rPr>
    </w:lvl>
    <w:lvl w:ilvl="7">
      <w:start w:val="1"/>
      <w:numFmt w:val="none"/>
      <w:suff w:val="nothing"/>
      <w:lvlText w:val=""/>
      <w:lvlJc w:val="left"/>
      <w:pPr>
        <w:ind w:left="405" w:firstLine="0"/>
      </w:pPr>
      <w:rPr>
        <w:rFonts w:hint="default"/>
      </w:rPr>
    </w:lvl>
    <w:lvl w:ilvl="8">
      <w:start w:val="1"/>
      <w:numFmt w:val="none"/>
      <w:suff w:val="nothing"/>
      <w:lvlText w:val=""/>
      <w:lvlJc w:val="left"/>
      <w:pPr>
        <w:ind w:left="405" w:firstLine="0"/>
      </w:pPr>
      <w:rPr>
        <w:rFonts w:hint="default"/>
      </w:rPr>
    </w:lvl>
  </w:abstractNum>
  <w:abstractNum w:abstractNumId="19" w15:restartNumberingAfterBreak="0">
    <w:nsid w:val="5C4B762F"/>
    <w:multiLevelType w:val="hybridMultilevel"/>
    <w:tmpl w:val="2E40CE64"/>
    <w:lvl w:ilvl="0" w:tplc="5D1085A2">
      <w:start w:val="1"/>
      <w:numFmt w:val="lowerLetter"/>
      <w:pStyle w:val="EnumeraescomLetras"/>
      <w:lvlText w:val="%1)"/>
      <w:lvlJc w:val="left"/>
      <w:pPr>
        <w:tabs>
          <w:tab w:val="num" w:pos="454"/>
        </w:tabs>
        <w:ind w:left="454" w:hanging="397"/>
      </w:pPr>
      <w:rPr>
        <w:rFonts w:ascii="Arial" w:hAnsi="Arial" w:hint="default"/>
        <w:b w:val="0"/>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0" w15:restartNumberingAfterBreak="0">
    <w:nsid w:val="60E4441D"/>
    <w:multiLevelType w:val="multilevel"/>
    <w:tmpl w:val="2C52B5A0"/>
    <w:lvl w:ilvl="0">
      <w:start w:val="1"/>
      <w:numFmt w:val="bullet"/>
      <w:pStyle w:val="Enumeraescomtrao4"/>
      <w:lvlText w:val=""/>
      <w:lvlJc w:val="left"/>
      <w:pPr>
        <w:tabs>
          <w:tab w:val="num" w:pos="1814"/>
        </w:tabs>
        <w:ind w:left="1814" w:hanging="453"/>
      </w:pPr>
      <w:rPr>
        <w:rFonts w:ascii="Symbol" w:hAnsi="Symbol" w:hint="default"/>
      </w:rPr>
    </w:lvl>
    <w:lvl w:ilvl="1">
      <w:start w:val="1"/>
      <w:numFmt w:val="bullet"/>
      <w:lvlText w:val=""/>
      <w:lvlJc w:val="left"/>
      <w:pPr>
        <w:tabs>
          <w:tab w:val="num" w:pos="338"/>
        </w:tabs>
        <w:ind w:left="1310" w:hanging="572"/>
      </w:pPr>
      <w:rPr>
        <w:rFonts w:ascii="Symbol" w:hAnsi="Symbol" w:hint="default"/>
      </w:rPr>
    </w:lvl>
    <w:lvl w:ilvl="2">
      <w:start w:val="1"/>
      <w:numFmt w:val="bullet"/>
      <w:lvlText w:val=""/>
      <w:lvlJc w:val="left"/>
      <w:pPr>
        <w:tabs>
          <w:tab w:val="num" w:pos="338"/>
        </w:tabs>
        <w:ind w:left="1538" w:hanging="400"/>
      </w:pPr>
      <w:rPr>
        <w:rFonts w:ascii="Symbol" w:hAnsi="Symbol" w:hint="default"/>
      </w:rPr>
    </w:lvl>
    <w:lvl w:ilvl="3">
      <w:start w:val="1"/>
      <w:numFmt w:val="bullet"/>
      <w:lvlText w:val=""/>
      <w:lvlJc w:val="left"/>
      <w:pPr>
        <w:tabs>
          <w:tab w:val="num" w:pos="338"/>
        </w:tabs>
        <w:ind w:left="1938" w:hanging="400"/>
      </w:pPr>
      <w:rPr>
        <w:rFonts w:ascii="Symbol" w:hAnsi="Symbol" w:hint="default"/>
      </w:rPr>
    </w:lvl>
    <w:lvl w:ilvl="4">
      <w:start w:val="1"/>
      <w:numFmt w:val="none"/>
      <w:suff w:val="nothing"/>
      <w:lvlText w:val=""/>
      <w:lvlJc w:val="left"/>
      <w:pPr>
        <w:ind w:left="338" w:firstLine="0"/>
      </w:pPr>
      <w:rPr>
        <w:rFonts w:hint="default"/>
      </w:rPr>
    </w:lvl>
    <w:lvl w:ilvl="5">
      <w:start w:val="1"/>
      <w:numFmt w:val="none"/>
      <w:suff w:val="nothing"/>
      <w:lvlText w:val=""/>
      <w:lvlJc w:val="left"/>
      <w:pPr>
        <w:ind w:left="338" w:firstLine="0"/>
      </w:pPr>
      <w:rPr>
        <w:rFonts w:hint="default"/>
      </w:rPr>
    </w:lvl>
    <w:lvl w:ilvl="6">
      <w:start w:val="1"/>
      <w:numFmt w:val="none"/>
      <w:suff w:val="nothing"/>
      <w:lvlText w:val=""/>
      <w:lvlJc w:val="left"/>
      <w:pPr>
        <w:ind w:left="338" w:firstLine="0"/>
      </w:pPr>
      <w:rPr>
        <w:rFonts w:hint="default"/>
      </w:rPr>
    </w:lvl>
    <w:lvl w:ilvl="7">
      <w:start w:val="1"/>
      <w:numFmt w:val="none"/>
      <w:suff w:val="nothing"/>
      <w:lvlText w:val=""/>
      <w:lvlJc w:val="left"/>
      <w:pPr>
        <w:ind w:left="338" w:firstLine="0"/>
      </w:pPr>
      <w:rPr>
        <w:rFonts w:hint="default"/>
      </w:rPr>
    </w:lvl>
    <w:lvl w:ilvl="8">
      <w:start w:val="1"/>
      <w:numFmt w:val="none"/>
      <w:suff w:val="nothing"/>
      <w:lvlText w:val=""/>
      <w:lvlJc w:val="left"/>
      <w:pPr>
        <w:ind w:left="338" w:firstLine="0"/>
      </w:pPr>
      <w:rPr>
        <w:rFonts w:hint="default"/>
      </w:rPr>
    </w:lvl>
  </w:abstractNum>
  <w:abstractNum w:abstractNumId="21" w15:restartNumberingAfterBreak="0">
    <w:nsid w:val="69A23456"/>
    <w:multiLevelType w:val="multilevel"/>
    <w:tmpl w:val="0E0AD618"/>
    <w:lvl w:ilvl="0">
      <w:start w:val="1"/>
      <w:numFmt w:val="decimal"/>
      <w:pStyle w:val="titulo1"/>
      <w:lvlText w:val="%1."/>
      <w:lvlJc w:val="left"/>
      <w:pPr>
        <w:ind w:left="720" w:hanging="360"/>
      </w:pPr>
    </w:lvl>
    <w:lvl w:ilvl="1">
      <w:start w:val="1"/>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2" w15:restartNumberingAfterBreak="0">
    <w:nsid w:val="70AD5B80"/>
    <w:multiLevelType w:val="hybridMultilevel"/>
    <w:tmpl w:val="1FEC1BC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73316908"/>
    <w:multiLevelType w:val="hybridMultilevel"/>
    <w:tmpl w:val="BA2A85F8"/>
    <w:lvl w:ilvl="0" w:tplc="A3C43230">
      <w:start w:val="1"/>
      <w:numFmt w:val="decimal"/>
      <w:pStyle w:val="Figura-Ttulocomnumerao"/>
      <w:lvlText w:val="Figura %1 —"/>
      <w:lvlJc w:val="center"/>
      <w:pPr>
        <w:tabs>
          <w:tab w:val="num" w:pos="0"/>
        </w:tabs>
        <w:ind w:left="0" w:firstLine="0"/>
      </w:pPr>
      <w:rPr>
        <w:rFonts w:ascii="Arial" w:hAnsi="Arial" w:hint="default"/>
        <w:b/>
        <w:i w:val="0"/>
        <w:sz w:val="22"/>
        <w:szCs w:val="22"/>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4" w15:restartNumberingAfterBreak="0">
    <w:nsid w:val="7B1101F7"/>
    <w:multiLevelType w:val="hybridMultilevel"/>
    <w:tmpl w:val="D3D8AB16"/>
    <w:lvl w:ilvl="0" w:tplc="D7D4A058">
      <w:start w:val="1"/>
      <w:numFmt w:val="decimal"/>
      <w:pStyle w:val="Bibliografia-Itens"/>
      <w:lvlText w:val="[%1]"/>
      <w:lvlJc w:val="left"/>
      <w:pPr>
        <w:tabs>
          <w:tab w:val="num" w:pos="454"/>
        </w:tabs>
        <w:ind w:left="454" w:hanging="454"/>
      </w:pPr>
      <w:rPr>
        <w:rFonts w:ascii="Arial" w:hAnsi="Arial" w:hint="default"/>
        <w:b w:val="0"/>
        <w:i w:val="0"/>
        <w:sz w:val="20"/>
        <w:szCs w:val="2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15:restartNumberingAfterBreak="0">
    <w:nsid w:val="7C551B15"/>
    <w:multiLevelType w:val="multilevel"/>
    <w:tmpl w:val="1DC8FEB4"/>
    <w:lvl w:ilvl="0">
      <w:start w:val="1"/>
      <w:numFmt w:val="decimal"/>
      <w:pStyle w:val="Tabela-Ttulocomnumerao"/>
      <w:lvlText w:val="Tabela %1 —"/>
      <w:lvlJc w:val="center"/>
      <w:pPr>
        <w:tabs>
          <w:tab w:val="num" w:pos="0"/>
        </w:tabs>
        <w:ind w:left="0" w:firstLine="72"/>
      </w:pPr>
      <w:rPr>
        <w:rFonts w:ascii="Arial" w:hAnsi="Arial" w:hint="default"/>
        <w:b/>
        <w:i w:val="0"/>
        <w:sz w:val="22"/>
        <w:szCs w:val="22"/>
      </w:rPr>
    </w:lvl>
    <w:lvl w:ilvl="1">
      <w:start w:val="1"/>
      <w:numFmt w:val="bullet"/>
      <w:lvlText w:val=""/>
      <w:lvlJc w:val="left"/>
      <w:pPr>
        <w:tabs>
          <w:tab w:val="num" w:pos="-1826"/>
        </w:tabs>
        <w:ind w:left="-854" w:hanging="572"/>
      </w:pPr>
      <w:rPr>
        <w:rFonts w:ascii="Symbol" w:hAnsi="Symbol" w:hint="default"/>
      </w:rPr>
    </w:lvl>
    <w:lvl w:ilvl="2">
      <w:start w:val="1"/>
      <w:numFmt w:val="bullet"/>
      <w:lvlText w:val=""/>
      <w:lvlJc w:val="left"/>
      <w:pPr>
        <w:tabs>
          <w:tab w:val="num" w:pos="-1826"/>
        </w:tabs>
        <w:ind w:left="-626" w:hanging="400"/>
      </w:pPr>
      <w:rPr>
        <w:rFonts w:ascii="Symbol" w:hAnsi="Symbol" w:hint="default"/>
      </w:rPr>
    </w:lvl>
    <w:lvl w:ilvl="3">
      <w:start w:val="1"/>
      <w:numFmt w:val="bullet"/>
      <w:lvlText w:val=""/>
      <w:lvlJc w:val="left"/>
      <w:pPr>
        <w:tabs>
          <w:tab w:val="num" w:pos="-1826"/>
        </w:tabs>
        <w:ind w:left="-226" w:hanging="400"/>
      </w:pPr>
      <w:rPr>
        <w:rFonts w:ascii="Symbol" w:hAnsi="Symbol" w:hint="default"/>
      </w:rPr>
    </w:lvl>
    <w:lvl w:ilvl="4">
      <w:start w:val="1"/>
      <w:numFmt w:val="none"/>
      <w:suff w:val="nothing"/>
      <w:lvlText w:val=""/>
      <w:lvlJc w:val="left"/>
      <w:pPr>
        <w:ind w:left="-1826" w:firstLine="0"/>
      </w:pPr>
      <w:rPr>
        <w:rFonts w:hint="default"/>
      </w:rPr>
    </w:lvl>
    <w:lvl w:ilvl="5">
      <w:start w:val="1"/>
      <w:numFmt w:val="none"/>
      <w:suff w:val="nothing"/>
      <w:lvlText w:val=""/>
      <w:lvlJc w:val="left"/>
      <w:pPr>
        <w:ind w:left="-1826" w:firstLine="0"/>
      </w:pPr>
      <w:rPr>
        <w:rFonts w:hint="default"/>
      </w:rPr>
    </w:lvl>
    <w:lvl w:ilvl="6">
      <w:start w:val="1"/>
      <w:numFmt w:val="none"/>
      <w:suff w:val="nothing"/>
      <w:lvlText w:val=""/>
      <w:lvlJc w:val="left"/>
      <w:pPr>
        <w:ind w:left="-1826" w:firstLine="0"/>
      </w:pPr>
      <w:rPr>
        <w:rFonts w:hint="default"/>
      </w:rPr>
    </w:lvl>
    <w:lvl w:ilvl="7">
      <w:start w:val="1"/>
      <w:numFmt w:val="none"/>
      <w:suff w:val="nothing"/>
      <w:lvlText w:val=""/>
      <w:lvlJc w:val="left"/>
      <w:pPr>
        <w:ind w:left="-1826" w:firstLine="0"/>
      </w:pPr>
      <w:rPr>
        <w:rFonts w:hint="default"/>
      </w:rPr>
    </w:lvl>
    <w:lvl w:ilvl="8">
      <w:start w:val="1"/>
      <w:numFmt w:val="none"/>
      <w:suff w:val="nothing"/>
      <w:lvlText w:val=""/>
      <w:lvlJc w:val="left"/>
      <w:pPr>
        <w:ind w:left="-1826" w:firstLine="0"/>
      </w:pPr>
      <w:rPr>
        <w:rFonts w:hint="default"/>
      </w:rPr>
    </w:lvl>
  </w:abstractNum>
  <w:abstractNum w:abstractNumId="26" w15:restartNumberingAfterBreak="0">
    <w:nsid w:val="7CC44F7A"/>
    <w:multiLevelType w:val="multilevel"/>
    <w:tmpl w:val="5AAE4C50"/>
    <w:lvl w:ilvl="0">
      <w:start w:val="1"/>
      <w:numFmt w:val="lowerLetter"/>
      <w:pStyle w:val="NOTAdetabelacomenumeraodeletras"/>
      <w:lvlText w:val="%1"/>
      <w:lvlJc w:val="left"/>
      <w:pPr>
        <w:tabs>
          <w:tab w:val="num" w:pos="403"/>
        </w:tabs>
        <w:ind w:left="0" w:firstLine="0"/>
      </w:pPr>
      <w:rPr>
        <w:rFonts w:ascii="Arial" w:hAnsi="Arial" w:hint="default"/>
        <w:b w:val="0"/>
        <w:i w:val="0"/>
        <w:sz w:val="24"/>
        <w:szCs w:val="24"/>
        <w:vertAlign w:val="superscript"/>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abstractNum w:abstractNumId="27" w15:restartNumberingAfterBreak="0">
    <w:nsid w:val="7E61313B"/>
    <w:multiLevelType w:val="multilevel"/>
    <w:tmpl w:val="3F8404B0"/>
    <w:lvl w:ilvl="0">
      <w:start w:val="1"/>
      <w:numFmt w:val="lowerLetter"/>
      <w:pStyle w:val="Numerada6"/>
      <w:lvlText w:val="%1)"/>
      <w:lvlJc w:val="left"/>
      <w:pPr>
        <w:tabs>
          <w:tab w:val="num" w:pos="907"/>
        </w:tabs>
        <w:ind w:left="907" w:hanging="504"/>
      </w:pPr>
      <w:rPr>
        <w:rFonts w:ascii="Arial" w:hAnsi="Arial" w:hint="default"/>
        <w:b w:val="0"/>
        <w:i w:val="0"/>
        <w:sz w:val="22"/>
        <w:szCs w:val="22"/>
      </w:rPr>
    </w:lvl>
    <w:lvl w:ilvl="1">
      <w:start w:val="1"/>
      <w:numFmt w:val="decimal"/>
      <w:lvlText w:val="%1.%2"/>
      <w:lvlJc w:val="left"/>
      <w:pPr>
        <w:tabs>
          <w:tab w:val="num" w:pos="964"/>
        </w:tabs>
        <w:ind w:left="403" w:firstLine="0"/>
      </w:pPr>
      <w:rPr>
        <w:rFonts w:hint="default"/>
        <w:b/>
        <w:i w:val="0"/>
      </w:rPr>
    </w:lvl>
    <w:lvl w:ilvl="2">
      <w:start w:val="1"/>
      <w:numFmt w:val="decimal"/>
      <w:lvlText w:val="%1.%2.%3"/>
      <w:lvlJc w:val="left"/>
      <w:pPr>
        <w:tabs>
          <w:tab w:val="num" w:pos="1123"/>
        </w:tabs>
        <w:ind w:left="403" w:firstLine="0"/>
      </w:pPr>
      <w:rPr>
        <w:rFonts w:hint="default"/>
        <w:b/>
        <w:i w:val="0"/>
      </w:rPr>
    </w:lvl>
    <w:lvl w:ilvl="3">
      <w:start w:val="1"/>
      <w:numFmt w:val="decimal"/>
      <w:suff w:val="space"/>
      <w:lvlText w:val="%1.%2.%3.%4"/>
      <w:lvlJc w:val="left"/>
      <w:pPr>
        <w:ind w:left="403" w:firstLine="0"/>
      </w:pPr>
      <w:rPr>
        <w:rFonts w:hint="default"/>
        <w:b/>
        <w:i w:val="0"/>
      </w:rPr>
    </w:lvl>
    <w:lvl w:ilvl="4">
      <w:start w:val="1"/>
      <w:numFmt w:val="decimal"/>
      <w:lvlText w:val="%1.%2.%3.%4.%5"/>
      <w:lvlJc w:val="left"/>
      <w:pPr>
        <w:tabs>
          <w:tab w:val="num" w:pos="1483"/>
        </w:tabs>
        <w:ind w:left="403" w:firstLine="0"/>
      </w:pPr>
      <w:rPr>
        <w:rFonts w:hint="default"/>
        <w:b/>
        <w:i w:val="0"/>
      </w:rPr>
    </w:lvl>
    <w:lvl w:ilvl="5">
      <w:start w:val="1"/>
      <w:numFmt w:val="decimal"/>
      <w:lvlText w:val="%1.%2.%3.%4.%5.%6"/>
      <w:lvlJc w:val="left"/>
      <w:pPr>
        <w:tabs>
          <w:tab w:val="num" w:pos="857"/>
        </w:tabs>
        <w:ind w:left="403" w:firstLine="0"/>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num" w:pos="1843"/>
        </w:tabs>
        <w:ind w:left="403" w:firstLine="0"/>
      </w:pPr>
      <w:rPr>
        <w:rFonts w:hint="default"/>
      </w:rPr>
    </w:lvl>
    <w:lvl w:ilvl="7">
      <w:start w:val="1"/>
      <w:numFmt w:val="decimal"/>
      <w:lvlText w:val="%1.%2.%3.%4.%5.%6.%7.%8"/>
      <w:lvlJc w:val="left"/>
      <w:pPr>
        <w:tabs>
          <w:tab w:val="num" w:pos="2203"/>
        </w:tabs>
        <w:ind w:left="403" w:firstLine="0"/>
      </w:pPr>
      <w:rPr>
        <w:rFonts w:hint="default"/>
      </w:rPr>
    </w:lvl>
    <w:lvl w:ilvl="8">
      <w:start w:val="1"/>
      <w:numFmt w:val="decimal"/>
      <w:lvlText w:val="%1.%2.%3.%4.%5.%6.%7.%8.%9"/>
      <w:lvlJc w:val="left"/>
      <w:pPr>
        <w:tabs>
          <w:tab w:val="num" w:pos="2203"/>
        </w:tabs>
        <w:ind w:left="403" w:firstLine="0"/>
      </w:pPr>
      <w:rPr>
        <w:rFonts w:hint="default"/>
      </w:rPr>
    </w:lvl>
  </w:abstractNum>
  <w:num w:numId="1">
    <w:abstractNumId w:val="16"/>
  </w:num>
  <w:num w:numId="2">
    <w:abstractNumId w:val="10"/>
  </w:num>
  <w:num w:numId="3">
    <w:abstractNumId w:val="12"/>
  </w:num>
  <w:num w:numId="4">
    <w:abstractNumId w:val="4"/>
  </w:num>
  <w:num w:numId="5">
    <w:abstractNumId w:val="18"/>
  </w:num>
  <w:num w:numId="6">
    <w:abstractNumId w:val="20"/>
  </w:num>
  <w:num w:numId="7">
    <w:abstractNumId w:val="19"/>
  </w:num>
  <w:num w:numId="8">
    <w:abstractNumId w:val="26"/>
  </w:num>
  <w:num w:numId="9">
    <w:abstractNumId w:val="27"/>
  </w:num>
  <w:num w:numId="10">
    <w:abstractNumId w:val="5"/>
  </w:num>
  <w:num w:numId="11">
    <w:abstractNumId w:val="8"/>
  </w:num>
  <w:num w:numId="12">
    <w:abstractNumId w:val="24"/>
  </w:num>
  <w:num w:numId="13">
    <w:abstractNumId w:val="23"/>
  </w:num>
  <w:num w:numId="14">
    <w:abstractNumId w:val="25"/>
  </w:num>
  <w:num w:numId="15">
    <w:abstractNumId w:val="1"/>
  </w:num>
  <w:num w:numId="16">
    <w:abstractNumId w:val="6"/>
  </w:num>
  <w:num w:numId="17">
    <w:abstractNumId w:val="13"/>
  </w:num>
  <w:num w:numId="18">
    <w:abstractNumId w:val="17"/>
  </w:num>
  <w:num w:numId="19">
    <w:abstractNumId w:val="0"/>
  </w:num>
  <w:num w:numId="20">
    <w:abstractNumId w:val="9"/>
  </w:num>
  <w:num w:numId="21">
    <w:abstractNumId w:val="14"/>
  </w:num>
  <w:num w:numId="22">
    <w:abstractNumId w:val="2"/>
  </w:num>
  <w:num w:numId="23">
    <w:abstractNumId w:val="21"/>
  </w:num>
  <w:num w:numId="24">
    <w:abstractNumId w:val="15"/>
  </w:num>
  <w:num w:numId="25">
    <w:abstractNumId w:val="11"/>
  </w:num>
  <w:num w:numId="26">
    <w:abstractNumId w:val="22"/>
  </w:num>
  <w:num w:numId="27">
    <w:abstractNumId w:val="3"/>
  </w:num>
  <w:num w:numId="28">
    <w:abstractNumId w:val="10"/>
  </w:num>
  <w:num w:numId="29">
    <w:abstractNumId w:val="7"/>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mirrorMargins/>
  <w:activeWritingStyle w:appName="MSWord" w:lang="pt-BR" w:vendorID="64" w:dllVersion="0" w:nlCheck="1" w:checkStyle="0"/>
  <w:activeWritingStyle w:appName="MSWord" w:lang="en-US" w:vendorID="64" w:dllVersion="0" w:nlCheck="1" w:checkStyle="0"/>
  <w:activeWritingStyle w:appName="MSWord" w:lang="en-GB" w:vendorID="64" w:dllVersion="0" w:nlCheck="1" w:checkStyle="1"/>
  <w:activeWritingStyle w:appName="MSWord" w:lang="pt-BR" w:vendorID="1" w:dllVersion="513" w:checkStyle="1"/>
  <w:activeWritingStyle w:appName="MSWord" w:lang="pt-PT" w:vendorID="1" w:dllVersion="513" w:checkStyle="1"/>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BAF"/>
    <w:rsid w:val="0000025C"/>
    <w:rsid w:val="000003A9"/>
    <w:rsid w:val="0000168D"/>
    <w:rsid w:val="00001F2A"/>
    <w:rsid w:val="00002216"/>
    <w:rsid w:val="00003C4A"/>
    <w:rsid w:val="0000523D"/>
    <w:rsid w:val="00005C60"/>
    <w:rsid w:val="000060AF"/>
    <w:rsid w:val="0000693A"/>
    <w:rsid w:val="00006FF7"/>
    <w:rsid w:val="00010196"/>
    <w:rsid w:val="00011CE9"/>
    <w:rsid w:val="00011DAA"/>
    <w:rsid w:val="000126DB"/>
    <w:rsid w:val="00012E74"/>
    <w:rsid w:val="00013B99"/>
    <w:rsid w:val="00013F2E"/>
    <w:rsid w:val="00014145"/>
    <w:rsid w:val="00014A65"/>
    <w:rsid w:val="00015E31"/>
    <w:rsid w:val="00016003"/>
    <w:rsid w:val="000161AB"/>
    <w:rsid w:val="00016A2E"/>
    <w:rsid w:val="00016F0B"/>
    <w:rsid w:val="00017161"/>
    <w:rsid w:val="00022444"/>
    <w:rsid w:val="0002250A"/>
    <w:rsid w:val="00023D1F"/>
    <w:rsid w:val="00025F4C"/>
    <w:rsid w:val="00027007"/>
    <w:rsid w:val="00027670"/>
    <w:rsid w:val="0003027A"/>
    <w:rsid w:val="00030A00"/>
    <w:rsid w:val="00031BF3"/>
    <w:rsid w:val="00031CDF"/>
    <w:rsid w:val="00034152"/>
    <w:rsid w:val="0003445B"/>
    <w:rsid w:val="00034DFE"/>
    <w:rsid w:val="00034E84"/>
    <w:rsid w:val="00035AA0"/>
    <w:rsid w:val="0003763E"/>
    <w:rsid w:val="00037725"/>
    <w:rsid w:val="00037DB3"/>
    <w:rsid w:val="00040EB1"/>
    <w:rsid w:val="0004298B"/>
    <w:rsid w:val="000429C3"/>
    <w:rsid w:val="0004617F"/>
    <w:rsid w:val="0004688B"/>
    <w:rsid w:val="00046B13"/>
    <w:rsid w:val="00047366"/>
    <w:rsid w:val="00047B07"/>
    <w:rsid w:val="00050B61"/>
    <w:rsid w:val="00050D89"/>
    <w:rsid w:val="0005148F"/>
    <w:rsid w:val="0005155C"/>
    <w:rsid w:val="00053126"/>
    <w:rsid w:val="00053575"/>
    <w:rsid w:val="00053D99"/>
    <w:rsid w:val="00054B12"/>
    <w:rsid w:val="00055462"/>
    <w:rsid w:val="00055ABD"/>
    <w:rsid w:val="00055BD1"/>
    <w:rsid w:val="00055C51"/>
    <w:rsid w:val="00057BB1"/>
    <w:rsid w:val="00057BD6"/>
    <w:rsid w:val="0006139E"/>
    <w:rsid w:val="000618B4"/>
    <w:rsid w:val="000638BB"/>
    <w:rsid w:val="000653DE"/>
    <w:rsid w:val="000655F1"/>
    <w:rsid w:val="00070CB1"/>
    <w:rsid w:val="00071DE0"/>
    <w:rsid w:val="000726A6"/>
    <w:rsid w:val="00072821"/>
    <w:rsid w:val="0007326B"/>
    <w:rsid w:val="000735D4"/>
    <w:rsid w:val="00075456"/>
    <w:rsid w:val="00075491"/>
    <w:rsid w:val="00075A28"/>
    <w:rsid w:val="00076519"/>
    <w:rsid w:val="0007727E"/>
    <w:rsid w:val="0008018A"/>
    <w:rsid w:val="000808EA"/>
    <w:rsid w:val="0008179D"/>
    <w:rsid w:val="000818C2"/>
    <w:rsid w:val="00082141"/>
    <w:rsid w:val="00083CCC"/>
    <w:rsid w:val="00085E3D"/>
    <w:rsid w:val="000904F1"/>
    <w:rsid w:val="000919EF"/>
    <w:rsid w:val="00091C7F"/>
    <w:rsid w:val="00091FFA"/>
    <w:rsid w:val="000927AE"/>
    <w:rsid w:val="00092867"/>
    <w:rsid w:val="00092910"/>
    <w:rsid w:val="000929AE"/>
    <w:rsid w:val="00093447"/>
    <w:rsid w:val="00093E05"/>
    <w:rsid w:val="000946EC"/>
    <w:rsid w:val="0009489D"/>
    <w:rsid w:val="00094B62"/>
    <w:rsid w:val="00095B5A"/>
    <w:rsid w:val="00095BC3"/>
    <w:rsid w:val="00096374"/>
    <w:rsid w:val="00097671"/>
    <w:rsid w:val="00097EAE"/>
    <w:rsid w:val="000A0861"/>
    <w:rsid w:val="000A0A63"/>
    <w:rsid w:val="000A2353"/>
    <w:rsid w:val="000A5329"/>
    <w:rsid w:val="000A58CC"/>
    <w:rsid w:val="000A6D4A"/>
    <w:rsid w:val="000B0A9E"/>
    <w:rsid w:val="000B24EC"/>
    <w:rsid w:val="000B2A1B"/>
    <w:rsid w:val="000B2C11"/>
    <w:rsid w:val="000B2EC8"/>
    <w:rsid w:val="000B3124"/>
    <w:rsid w:val="000B4CD9"/>
    <w:rsid w:val="000B5DCE"/>
    <w:rsid w:val="000B696A"/>
    <w:rsid w:val="000C0B26"/>
    <w:rsid w:val="000C11C6"/>
    <w:rsid w:val="000C26DA"/>
    <w:rsid w:val="000C30CA"/>
    <w:rsid w:val="000C38CF"/>
    <w:rsid w:val="000C392E"/>
    <w:rsid w:val="000C4265"/>
    <w:rsid w:val="000C4371"/>
    <w:rsid w:val="000C6C37"/>
    <w:rsid w:val="000D096D"/>
    <w:rsid w:val="000D0E94"/>
    <w:rsid w:val="000D2035"/>
    <w:rsid w:val="000D22C8"/>
    <w:rsid w:val="000D24F4"/>
    <w:rsid w:val="000D3B03"/>
    <w:rsid w:val="000D41FF"/>
    <w:rsid w:val="000D4B01"/>
    <w:rsid w:val="000D5816"/>
    <w:rsid w:val="000D6B30"/>
    <w:rsid w:val="000D6EAB"/>
    <w:rsid w:val="000D72F1"/>
    <w:rsid w:val="000E0AA5"/>
    <w:rsid w:val="000E0D56"/>
    <w:rsid w:val="000E1FC7"/>
    <w:rsid w:val="000E49B9"/>
    <w:rsid w:val="000E4C58"/>
    <w:rsid w:val="000E50B4"/>
    <w:rsid w:val="000F01BB"/>
    <w:rsid w:val="000F0245"/>
    <w:rsid w:val="000F1357"/>
    <w:rsid w:val="000F27B3"/>
    <w:rsid w:val="000F2829"/>
    <w:rsid w:val="000F2C14"/>
    <w:rsid w:val="000F2F66"/>
    <w:rsid w:val="000F3740"/>
    <w:rsid w:val="000F414E"/>
    <w:rsid w:val="000F45AF"/>
    <w:rsid w:val="000F4B0D"/>
    <w:rsid w:val="000F59FB"/>
    <w:rsid w:val="000F70F8"/>
    <w:rsid w:val="000F7115"/>
    <w:rsid w:val="00100BFB"/>
    <w:rsid w:val="001010C7"/>
    <w:rsid w:val="001011A2"/>
    <w:rsid w:val="00101486"/>
    <w:rsid w:val="00102D02"/>
    <w:rsid w:val="0010455A"/>
    <w:rsid w:val="00105DC6"/>
    <w:rsid w:val="0010662F"/>
    <w:rsid w:val="00106FD5"/>
    <w:rsid w:val="00107930"/>
    <w:rsid w:val="00107D8D"/>
    <w:rsid w:val="0011041E"/>
    <w:rsid w:val="00110CEB"/>
    <w:rsid w:val="00111402"/>
    <w:rsid w:val="00112A08"/>
    <w:rsid w:val="00112AC4"/>
    <w:rsid w:val="00113703"/>
    <w:rsid w:val="001158C7"/>
    <w:rsid w:val="0011598E"/>
    <w:rsid w:val="001178F1"/>
    <w:rsid w:val="0012233F"/>
    <w:rsid w:val="00122972"/>
    <w:rsid w:val="00123BDF"/>
    <w:rsid w:val="00125041"/>
    <w:rsid w:val="00125B37"/>
    <w:rsid w:val="0012647A"/>
    <w:rsid w:val="001273A7"/>
    <w:rsid w:val="001275AA"/>
    <w:rsid w:val="001306A5"/>
    <w:rsid w:val="001311B1"/>
    <w:rsid w:val="00131534"/>
    <w:rsid w:val="00131CE9"/>
    <w:rsid w:val="0013265C"/>
    <w:rsid w:val="00132BD1"/>
    <w:rsid w:val="001339EE"/>
    <w:rsid w:val="00133A22"/>
    <w:rsid w:val="00134379"/>
    <w:rsid w:val="001344B1"/>
    <w:rsid w:val="001349F1"/>
    <w:rsid w:val="00136048"/>
    <w:rsid w:val="00136AD2"/>
    <w:rsid w:val="00136C29"/>
    <w:rsid w:val="0013769A"/>
    <w:rsid w:val="0014046B"/>
    <w:rsid w:val="00140970"/>
    <w:rsid w:val="00142CBE"/>
    <w:rsid w:val="00143C56"/>
    <w:rsid w:val="0014408E"/>
    <w:rsid w:val="001449BB"/>
    <w:rsid w:val="00145D00"/>
    <w:rsid w:val="001475FC"/>
    <w:rsid w:val="00147F40"/>
    <w:rsid w:val="001502AB"/>
    <w:rsid w:val="0015067F"/>
    <w:rsid w:val="00150F50"/>
    <w:rsid w:val="00151C9E"/>
    <w:rsid w:val="0015263C"/>
    <w:rsid w:val="0015470F"/>
    <w:rsid w:val="00154B80"/>
    <w:rsid w:val="0015619E"/>
    <w:rsid w:val="00156584"/>
    <w:rsid w:val="00156862"/>
    <w:rsid w:val="00157600"/>
    <w:rsid w:val="00161C4B"/>
    <w:rsid w:val="001647E9"/>
    <w:rsid w:val="001665D0"/>
    <w:rsid w:val="00166ECA"/>
    <w:rsid w:val="00170742"/>
    <w:rsid w:val="00170BE8"/>
    <w:rsid w:val="00172404"/>
    <w:rsid w:val="001746F6"/>
    <w:rsid w:val="00175FC2"/>
    <w:rsid w:val="001760D3"/>
    <w:rsid w:val="00176BD0"/>
    <w:rsid w:val="00177601"/>
    <w:rsid w:val="00177624"/>
    <w:rsid w:val="00177CD2"/>
    <w:rsid w:val="001816CB"/>
    <w:rsid w:val="001816DC"/>
    <w:rsid w:val="00182C9A"/>
    <w:rsid w:val="001836DF"/>
    <w:rsid w:val="00184297"/>
    <w:rsid w:val="00184BAC"/>
    <w:rsid w:val="001863CF"/>
    <w:rsid w:val="001864E9"/>
    <w:rsid w:val="00187BD7"/>
    <w:rsid w:val="001903B6"/>
    <w:rsid w:val="001903E1"/>
    <w:rsid w:val="0019042D"/>
    <w:rsid w:val="00190C28"/>
    <w:rsid w:val="00190D97"/>
    <w:rsid w:val="001926F4"/>
    <w:rsid w:val="0019374E"/>
    <w:rsid w:val="00193969"/>
    <w:rsid w:val="00195DD1"/>
    <w:rsid w:val="00196E33"/>
    <w:rsid w:val="001A1812"/>
    <w:rsid w:val="001A2A4A"/>
    <w:rsid w:val="001A2AB6"/>
    <w:rsid w:val="001A30BC"/>
    <w:rsid w:val="001A3EAA"/>
    <w:rsid w:val="001A4AF4"/>
    <w:rsid w:val="001A4E75"/>
    <w:rsid w:val="001A5616"/>
    <w:rsid w:val="001A6E3C"/>
    <w:rsid w:val="001B0F0E"/>
    <w:rsid w:val="001B187B"/>
    <w:rsid w:val="001B1F98"/>
    <w:rsid w:val="001B2346"/>
    <w:rsid w:val="001B2A94"/>
    <w:rsid w:val="001B2AD5"/>
    <w:rsid w:val="001B2EB8"/>
    <w:rsid w:val="001B2EF3"/>
    <w:rsid w:val="001B3C5E"/>
    <w:rsid w:val="001B5D4C"/>
    <w:rsid w:val="001B6D32"/>
    <w:rsid w:val="001C142F"/>
    <w:rsid w:val="001C1F1E"/>
    <w:rsid w:val="001C2E6C"/>
    <w:rsid w:val="001C36B6"/>
    <w:rsid w:val="001C406F"/>
    <w:rsid w:val="001C46DB"/>
    <w:rsid w:val="001C46DC"/>
    <w:rsid w:val="001C562F"/>
    <w:rsid w:val="001C5B4F"/>
    <w:rsid w:val="001C6231"/>
    <w:rsid w:val="001D139C"/>
    <w:rsid w:val="001D214D"/>
    <w:rsid w:val="001D2652"/>
    <w:rsid w:val="001D31EB"/>
    <w:rsid w:val="001D4F6F"/>
    <w:rsid w:val="001D58DE"/>
    <w:rsid w:val="001D5CCD"/>
    <w:rsid w:val="001D6D40"/>
    <w:rsid w:val="001D756E"/>
    <w:rsid w:val="001D7B8A"/>
    <w:rsid w:val="001E40AB"/>
    <w:rsid w:val="001E4A59"/>
    <w:rsid w:val="001E4FFF"/>
    <w:rsid w:val="001E6E55"/>
    <w:rsid w:val="001E7C31"/>
    <w:rsid w:val="001F0C7A"/>
    <w:rsid w:val="001F1956"/>
    <w:rsid w:val="001F2A31"/>
    <w:rsid w:val="001F332C"/>
    <w:rsid w:val="001F4B3D"/>
    <w:rsid w:val="001F62EA"/>
    <w:rsid w:val="001F7546"/>
    <w:rsid w:val="002003CC"/>
    <w:rsid w:val="00200CC6"/>
    <w:rsid w:val="002010B4"/>
    <w:rsid w:val="00202818"/>
    <w:rsid w:val="00202E40"/>
    <w:rsid w:val="00204A22"/>
    <w:rsid w:val="00206FD3"/>
    <w:rsid w:val="002114F4"/>
    <w:rsid w:val="00211D6E"/>
    <w:rsid w:val="0021266C"/>
    <w:rsid w:val="00214013"/>
    <w:rsid w:val="00214D6E"/>
    <w:rsid w:val="00215632"/>
    <w:rsid w:val="002162C6"/>
    <w:rsid w:val="00217B69"/>
    <w:rsid w:val="002203AF"/>
    <w:rsid w:val="00223309"/>
    <w:rsid w:val="002234C8"/>
    <w:rsid w:val="002240B1"/>
    <w:rsid w:val="0022441C"/>
    <w:rsid w:val="00224A04"/>
    <w:rsid w:val="00226A0B"/>
    <w:rsid w:val="002314F4"/>
    <w:rsid w:val="00231575"/>
    <w:rsid w:val="0023176D"/>
    <w:rsid w:val="00231DB0"/>
    <w:rsid w:val="00231DBC"/>
    <w:rsid w:val="0023231C"/>
    <w:rsid w:val="002343CD"/>
    <w:rsid w:val="002347C3"/>
    <w:rsid w:val="002362CE"/>
    <w:rsid w:val="00237518"/>
    <w:rsid w:val="00242547"/>
    <w:rsid w:val="00242C8F"/>
    <w:rsid w:val="00242D8F"/>
    <w:rsid w:val="00243783"/>
    <w:rsid w:val="00243A91"/>
    <w:rsid w:val="0024459C"/>
    <w:rsid w:val="00244724"/>
    <w:rsid w:val="00244B3E"/>
    <w:rsid w:val="00244F8B"/>
    <w:rsid w:val="00245739"/>
    <w:rsid w:val="00245F65"/>
    <w:rsid w:val="002466C9"/>
    <w:rsid w:val="00246935"/>
    <w:rsid w:val="0024728F"/>
    <w:rsid w:val="0024756D"/>
    <w:rsid w:val="00247AD2"/>
    <w:rsid w:val="0025183A"/>
    <w:rsid w:val="0025259F"/>
    <w:rsid w:val="00254995"/>
    <w:rsid w:val="00254B15"/>
    <w:rsid w:val="00254FAC"/>
    <w:rsid w:val="002556C8"/>
    <w:rsid w:val="00255757"/>
    <w:rsid w:val="00255C9B"/>
    <w:rsid w:val="00256889"/>
    <w:rsid w:val="00256FC8"/>
    <w:rsid w:val="002572B2"/>
    <w:rsid w:val="00257F05"/>
    <w:rsid w:val="0026126B"/>
    <w:rsid w:val="002615AB"/>
    <w:rsid w:val="00261C36"/>
    <w:rsid w:val="00264A9F"/>
    <w:rsid w:val="00264CDC"/>
    <w:rsid w:val="00266A5F"/>
    <w:rsid w:val="002670E8"/>
    <w:rsid w:val="00270A49"/>
    <w:rsid w:val="00271006"/>
    <w:rsid w:val="002714AD"/>
    <w:rsid w:val="002717B6"/>
    <w:rsid w:val="00272710"/>
    <w:rsid w:val="0027289B"/>
    <w:rsid w:val="00273C44"/>
    <w:rsid w:val="002741F5"/>
    <w:rsid w:val="00274C1D"/>
    <w:rsid w:val="002757B1"/>
    <w:rsid w:val="00276274"/>
    <w:rsid w:val="00277EB3"/>
    <w:rsid w:val="00281DAA"/>
    <w:rsid w:val="00283EE0"/>
    <w:rsid w:val="00284B93"/>
    <w:rsid w:val="002855F4"/>
    <w:rsid w:val="00285C43"/>
    <w:rsid w:val="00286918"/>
    <w:rsid w:val="00287A19"/>
    <w:rsid w:val="00290AAE"/>
    <w:rsid w:val="002A1FA9"/>
    <w:rsid w:val="002A2DD6"/>
    <w:rsid w:val="002A32A2"/>
    <w:rsid w:val="002A5399"/>
    <w:rsid w:val="002A6382"/>
    <w:rsid w:val="002A7067"/>
    <w:rsid w:val="002A7CCF"/>
    <w:rsid w:val="002B0A0E"/>
    <w:rsid w:val="002B1B12"/>
    <w:rsid w:val="002B25D0"/>
    <w:rsid w:val="002B3D5D"/>
    <w:rsid w:val="002B48AF"/>
    <w:rsid w:val="002B529D"/>
    <w:rsid w:val="002B5DF0"/>
    <w:rsid w:val="002B6085"/>
    <w:rsid w:val="002B60C5"/>
    <w:rsid w:val="002B7BEF"/>
    <w:rsid w:val="002C0442"/>
    <w:rsid w:val="002C08B3"/>
    <w:rsid w:val="002C13B8"/>
    <w:rsid w:val="002C2688"/>
    <w:rsid w:val="002C28B7"/>
    <w:rsid w:val="002C2A4C"/>
    <w:rsid w:val="002C2DA4"/>
    <w:rsid w:val="002C343F"/>
    <w:rsid w:val="002C392A"/>
    <w:rsid w:val="002C3DA8"/>
    <w:rsid w:val="002C5540"/>
    <w:rsid w:val="002C6E43"/>
    <w:rsid w:val="002C7070"/>
    <w:rsid w:val="002C747D"/>
    <w:rsid w:val="002C77B6"/>
    <w:rsid w:val="002C7CBF"/>
    <w:rsid w:val="002C7D16"/>
    <w:rsid w:val="002D1927"/>
    <w:rsid w:val="002D1D3E"/>
    <w:rsid w:val="002D3EA0"/>
    <w:rsid w:val="002D41BB"/>
    <w:rsid w:val="002D6028"/>
    <w:rsid w:val="002D677B"/>
    <w:rsid w:val="002E0504"/>
    <w:rsid w:val="002E2CB5"/>
    <w:rsid w:val="002E384D"/>
    <w:rsid w:val="002E7721"/>
    <w:rsid w:val="002F0B02"/>
    <w:rsid w:val="002F2BE4"/>
    <w:rsid w:val="002F372C"/>
    <w:rsid w:val="002F3F4F"/>
    <w:rsid w:val="002F6196"/>
    <w:rsid w:val="003035EC"/>
    <w:rsid w:val="00303F54"/>
    <w:rsid w:val="0030468C"/>
    <w:rsid w:val="003046E4"/>
    <w:rsid w:val="00304AEE"/>
    <w:rsid w:val="00305A5B"/>
    <w:rsid w:val="00305C2E"/>
    <w:rsid w:val="00306F85"/>
    <w:rsid w:val="00307939"/>
    <w:rsid w:val="00310973"/>
    <w:rsid w:val="00310D88"/>
    <w:rsid w:val="003112B9"/>
    <w:rsid w:val="003152A4"/>
    <w:rsid w:val="00315531"/>
    <w:rsid w:val="00320B5F"/>
    <w:rsid w:val="003211E4"/>
    <w:rsid w:val="00323769"/>
    <w:rsid w:val="003242C0"/>
    <w:rsid w:val="0032437F"/>
    <w:rsid w:val="003246F2"/>
    <w:rsid w:val="00325148"/>
    <w:rsid w:val="003266FF"/>
    <w:rsid w:val="00327709"/>
    <w:rsid w:val="00327836"/>
    <w:rsid w:val="003310A5"/>
    <w:rsid w:val="00331795"/>
    <w:rsid w:val="00331C01"/>
    <w:rsid w:val="00333311"/>
    <w:rsid w:val="0033436C"/>
    <w:rsid w:val="00334912"/>
    <w:rsid w:val="00334B40"/>
    <w:rsid w:val="00336359"/>
    <w:rsid w:val="00336514"/>
    <w:rsid w:val="00336D2D"/>
    <w:rsid w:val="00337720"/>
    <w:rsid w:val="00337A0C"/>
    <w:rsid w:val="00340B97"/>
    <w:rsid w:val="00340D1A"/>
    <w:rsid w:val="00341FD6"/>
    <w:rsid w:val="00342B78"/>
    <w:rsid w:val="003440BB"/>
    <w:rsid w:val="00345BEC"/>
    <w:rsid w:val="0034612C"/>
    <w:rsid w:val="00347625"/>
    <w:rsid w:val="00347EA2"/>
    <w:rsid w:val="00350319"/>
    <w:rsid w:val="00350972"/>
    <w:rsid w:val="00350B56"/>
    <w:rsid w:val="003513CC"/>
    <w:rsid w:val="00352D28"/>
    <w:rsid w:val="00353A0E"/>
    <w:rsid w:val="003548F2"/>
    <w:rsid w:val="00354FD0"/>
    <w:rsid w:val="00355B95"/>
    <w:rsid w:val="00356459"/>
    <w:rsid w:val="00357B37"/>
    <w:rsid w:val="00357DA8"/>
    <w:rsid w:val="00361CE0"/>
    <w:rsid w:val="0036360F"/>
    <w:rsid w:val="00364E6C"/>
    <w:rsid w:val="00365658"/>
    <w:rsid w:val="003660BA"/>
    <w:rsid w:val="00367BFB"/>
    <w:rsid w:val="00367C52"/>
    <w:rsid w:val="003718F0"/>
    <w:rsid w:val="00373A67"/>
    <w:rsid w:val="00374CE7"/>
    <w:rsid w:val="0038049F"/>
    <w:rsid w:val="003810DF"/>
    <w:rsid w:val="0038202B"/>
    <w:rsid w:val="00382E9C"/>
    <w:rsid w:val="00384A82"/>
    <w:rsid w:val="00384A8C"/>
    <w:rsid w:val="00384D71"/>
    <w:rsid w:val="0038563F"/>
    <w:rsid w:val="003864E9"/>
    <w:rsid w:val="0038788C"/>
    <w:rsid w:val="0039045F"/>
    <w:rsid w:val="00390654"/>
    <w:rsid w:val="00391414"/>
    <w:rsid w:val="00392A95"/>
    <w:rsid w:val="00393A89"/>
    <w:rsid w:val="00393B95"/>
    <w:rsid w:val="00395342"/>
    <w:rsid w:val="00395649"/>
    <w:rsid w:val="00396C58"/>
    <w:rsid w:val="0039778A"/>
    <w:rsid w:val="003A14AB"/>
    <w:rsid w:val="003A16A7"/>
    <w:rsid w:val="003A2CAB"/>
    <w:rsid w:val="003A40D4"/>
    <w:rsid w:val="003A47CC"/>
    <w:rsid w:val="003A59C6"/>
    <w:rsid w:val="003A7658"/>
    <w:rsid w:val="003A7C2E"/>
    <w:rsid w:val="003B2275"/>
    <w:rsid w:val="003B26C1"/>
    <w:rsid w:val="003B2ACC"/>
    <w:rsid w:val="003B3317"/>
    <w:rsid w:val="003B37FF"/>
    <w:rsid w:val="003B3EC6"/>
    <w:rsid w:val="003B4685"/>
    <w:rsid w:val="003B4F48"/>
    <w:rsid w:val="003B5DE3"/>
    <w:rsid w:val="003B66D9"/>
    <w:rsid w:val="003B69B6"/>
    <w:rsid w:val="003B69C1"/>
    <w:rsid w:val="003B774C"/>
    <w:rsid w:val="003B7E44"/>
    <w:rsid w:val="003C4366"/>
    <w:rsid w:val="003C6724"/>
    <w:rsid w:val="003D10D8"/>
    <w:rsid w:val="003D2685"/>
    <w:rsid w:val="003D305C"/>
    <w:rsid w:val="003D3480"/>
    <w:rsid w:val="003D3667"/>
    <w:rsid w:val="003D3F02"/>
    <w:rsid w:val="003D56D0"/>
    <w:rsid w:val="003D6899"/>
    <w:rsid w:val="003D6D30"/>
    <w:rsid w:val="003E05C9"/>
    <w:rsid w:val="003E2821"/>
    <w:rsid w:val="003E386D"/>
    <w:rsid w:val="003E3B81"/>
    <w:rsid w:val="003E4530"/>
    <w:rsid w:val="003E4865"/>
    <w:rsid w:val="003E682C"/>
    <w:rsid w:val="003E6BE0"/>
    <w:rsid w:val="003F1772"/>
    <w:rsid w:val="003F1A9A"/>
    <w:rsid w:val="003F281A"/>
    <w:rsid w:val="003F34CD"/>
    <w:rsid w:val="003F56B9"/>
    <w:rsid w:val="003F5AE2"/>
    <w:rsid w:val="003F5B3D"/>
    <w:rsid w:val="003F5CD9"/>
    <w:rsid w:val="003F65F9"/>
    <w:rsid w:val="003F7BDC"/>
    <w:rsid w:val="004021ED"/>
    <w:rsid w:val="0040243A"/>
    <w:rsid w:val="00402659"/>
    <w:rsid w:val="00402C38"/>
    <w:rsid w:val="00403307"/>
    <w:rsid w:val="0040353E"/>
    <w:rsid w:val="00403F0E"/>
    <w:rsid w:val="00403FA0"/>
    <w:rsid w:val="004040EC"/>
    <w:rsid w:val="00405E37"/>
    <w:rsid w:val="00406586"/>
    <w:rsid w:val="00406B4F"/>
    <w:rsid w:val="004108C0"/>
    <w:rsid w:val="0041173E"/>
    <w:rsid w:val="00412D35"/>
    <w:rsid w:val="0041456D"/>
    <w:rsid w:val="004145B0"/>
    <w:rsid w:val="00414613"/>
    <w:rsid w:val="00414F45"/>
    <w:rsid w:val="0041677B"/>
    <w:rsid w:val="0041764E"/>
    <w:rsid w:val="00417A6E"/>
    <w:rsid w:val="00421880"/>
    <w:rsid w:val="00421A3E"/>
    <w:rsid w:val="00421D88"/>
    <w:rsid w:val="00422822"/>
    <w:rsid w:val="00423A29"/>
    <w:rsid w:val="004243CA"/>
    <w:rsid w:val="00424CEE"/>
    <w:rsid w:val="00427115"/>
    <w:rsid w:val="00431F59"/>
    <w:rsid w:val="004320CD"/>
    <w:rsid w:val="0043233C"/>
    <w:rsid w:val="004342E8"/>
    <w:rsid w:val="00435792"/>
    <w:rsid w:val="00436428"/>
    <w:rsid w:val="00436875"/>
    <w:rsid w:val="00437A43"/>
    <w:rsid w:val="004402F4"/>
    <w:rsid w:val="00442EF7"/>
    <w:rsid w:val="00442F03"/>
    <w:rsid w:val="00443228"/>
    <w:rsid w:val="0044363B"/>
    <w:rsid w:val="0044373C"/>
    <w:rsid w:val="00444E82"/>
    <w:rsid w:val="0044567C"/>
    <w:rsid w:val="00445B3C"/>
    <w:rsid w:val="00445BF8"/>
    <w:rsid w:val="00445E93"/>
    <w:rsid w:val="004464BF"/>
    <w:rsid w:val="00446A17"/>
    <w:rsid w:val="00446EAD"/>
    <w:rsid w:val="00450052"/>
    <w:rsid w:val="00450F78"/>
    <w:rsid w:val="0045269D"/>
    <w:rsid w:val="00452F1A"/>
    <w:rsid w:val="00452F5D"/>
    <w:rsid w:val="00453C28"/>
    <w:rsid w:val="004545FC"/>
    <w:rsid w:val="004552B4"/>
    <w:rsid w:val="00456548"/>
    <w:rsid w:val="00456D26"/>
    <w:rsid w:val="004604DB"/>
    <w:rsid w:val="00460AA3"/>
    <w:rsid w:val="004616F3"/>
    <w:rsid w:val="00461DC3"/>
    <w:rsid w:val="00462696"/>
    <w:rsid w:val="00462AF2"/>
    <w:rsid w:val="00470EEA"/>
    <w:rsid w:val="00470F92"/>
    <w:rsid w:val="00472CBF"/>
    <w:rsid w:val="004736C5"/>
    <w:rsid w:val="0047423C"/>
    <w:rsid w:val="004744B6"/>
    <w:rsid w:val="00474A98"/>
    <w:rsid w:val="004756AF"/>
    <w:rsid w:val="00476E83"/>
    <w:rsid w:val="00476F14"/>
    <w:rsid w:val="00477CD5"/>
    <w:rsid w:val="00480359"/>
    <w:rsid w:val="004809FA"/>
    <w:rsid w:val="00483265"/>
    <w:rsid w:val="004847F4"/>
    <w:rsid w:val="00485562"/>
    <w:rsid w:val="004856D1"/>
    <w:rsid w:val="00485F28"/>
    <w:rsid w:val="0048615B"/>
    <w:rsid w:val="004868D8"/>
    <w:rsid w:val="00487CA4"/>
    <w:rsid w:val="00491CCC"/>
    <w:rsid w:val="00493986"/>
    <w:rsid w:val="00494682"/>
    <w:rsid w:val="0049548A"/>
    <w:rsid w:val="0049560B"/>
    <w:rsid w:val="00495612"/>
    <w:rsid w:val="0049653D"/>
    <w:rsid w:val="00496619"/>
    <w:rsid w:val="00496F52"/>
    <w:rsid w:val="0049783A"/>
    <w:rsid w:val="004A08DA"/>
    <w:rsid w:val="004A12F6"/>
    <w:rsid w:val="004A254B"/>
    <w:rsid w:val="004A29D7"/>
    <w:rsid w:val="004A3DD0"/>
    <w:rsid w:val="004A569A"/>
    <w:rsid w:val="004A5CA1"/>
    <w:rsid w:val="004A6EEF"/>
    <w:rsid w:val="004A7EB4"/>
    <w:rsid w:val="004B061E"/>
    <w:rsid w:val="004B06CE"/>
    <w:rsid w:val="004B0C80"/>
    <w:rsid w:val="004B0DE1"/>
    <w:rsid w:val="004B255A"/>
    <w:rsid w:val="004B2E3B"/>
    <w:rsid w:val="004B3A2E"/>
    <w:rsid w:val="004B50B3"/>
    <w:rsid w:val="004B6431"/>
    <w:rsid w:val="004B69FA"/>
    <w:rsid w:val="004B72C9"/>
    <w:rsid w:val="004B79D6"/>
    <w:rsid w:val="004B7F50"/>
    <w:rsid w:val="004C1722"/>
    <w:rsid w:val="004C2769"/>
    <w:rsid w:val="004C3FA6"/>
    <w:rsid w:val="004C4051"/>
    <w:rsid w:val="004C573E"/>
    <w:rsid w:val="004C5AC5"/>
    <w:rsid w:val="004C6502"/>
    <w:rsid w:val="004C6659"/>
    <w:rsid w:val="004C7FC4"/>
    <w:rsid w:val="004D0639"/>
    <w:rsid w:val="004D06C5"/>
    <w:rsid w:val="004D25A0"/>
    <w:rsid w:val="004D2BE7"/>
    <w:rsid w:val="004D3159"/>
    <w:rsid w:val="004D3E83"/>
    <w:rsid w:val="004D6475"/>
    <w:rsid w:val="004E0C18"/>
    <w:rsid w:val="004E2DB6"/>
    <w:rsid w:val="004E3628"/>
    <w:rsid w:val="004E392E"/>
    <w:rsid w:val="004E3F6D"/>
    <w:rsid w:val="004E6257"/>
    <w:rsid w:val="004E6BC3"/>
    <w:rsid w:val="004E6F99"/>
    <w:rsid w:val="004E72EC"/>
    <w:rsid w:val="004F0BA4"/>
    <w:rsid w:val="004F1361"/>
    <w:rsid w:val="004F1546"/>
    <w:rsid w:val="004F2EE7"/>
    <w:rsid w:val="004F36D4"/>
    <w:rsid w:val="004F506D"/>
    <w:rsid w:val="004F607F"/>
    <w:rsid w:val="005005CB"/>
    <w:rsid w:val="00500898"/>
    <w:rsid w:val="00500A6E"/>
    <w:rsid w:val="005014E1"/>
    <w:rsid w:val="005016BE"/>
    <w:rsid w:val="00503275"/>
    <w:rsid w:val="005032B5"/>
    <w:rsid w:val="00503383"/>
    <w:rsid w:val="005042CD"/>
    <w:rsid w:val="00504A5F"/>
    <w:rsid w:val="00506DF2"/>
    <w:rsid w:val="00507949"/>
    <w:rsid w:val="00510551"/>
    <w:rsid w:val="00511F01"/>
    <w:rsid w:val="00512236"/>
    <w:rsid w:val="005142A2"/>
    <w:rsid w:val="00514555"/>
    <w:rsid w:val="005146B8"/>
    <w:rsid w:val="00516717"/>
    <w:rsid w:val="00520F5A"/>
    <w:rsid w:val="00522064"/>
    <w:rsid w:val="00522F10"/>
    <w:rsid w:val="005249EA"/>
    <w:rsid w:val="005254C1"/>
    <w:rsid w:val="00525877"/>
    <w:rsid w:val="00527815"/>
    <w:rsid w:val="00530C3C"/>
    <w:rsid w:val="00531F26"/>
    <w:rsid w:val="005320A5"/>
    <w:rsid w:val="0053218F"/>
    <w:rsid w:val="0053243A"/>
    <w:rsid w:val="00533976"/>
    <w:rsid w:val="00535195"/>
    <w:rsid w:val="00535233"/>
    <w:rsid w:val="00535557"/>
    <w:rsid w:val="005365E3"/>
    <w:rsid w:val="005366D4"/>
    <w:rsid w:val="0053700C"/>
    <w:rsid w:val="0054006B"/>
    <w:rsid w:val="00540327"/>
    <w:rsid w:val="005413D9"/>
    <w:rsid w:val="00541669"/>
    <w:rsid w:val="00541EED"/>
    <w:rsid w:val="00542062"/>
    <w:rsid w:val="005423E6"/>
    <w:rsid w:val="005424DC"/>
    <w:rsid w:val="00542637"/>
    <w:rsid w:val="00542853"/>
    <w:rsid w:val="00542B77"/>
    <w:rsid w:val="00542FA1"/>
    <w:rsid w:val="0054349A"/>
    <w:rsid w:val="00544EEA"/>
    <w:rsid w:val="00545247"/>
    <w:rsid w:val="00546092"/>
    <w:rsid w:val="00546C1D"/>
    <w:rsid w:val="00546E5D"/>
    <w:rsid w:val="0054782C"/>
    <w:rsid w:val="00547AC2"/>
    <w:rsid w:val="00553595"/>
    <w:rsid w:val="0055366D"/>
    <w:rsid w:val="00553FE5"/>
    <w:rsid w:val="005541E5"/>
    <w:rsid w:val="00555470"/>
    <w:rsid w:val="00555586"/>
    <w:rsid w:val="00556341"/>
    <w:rsid w:val="00556708"/>
    <w:rsid w:val="00561389"/>
    <w:rsid w:val="00561599"/>
    <w:rsid w:val="00561BC2"/>
    <w:rsid w:val="00561C58"/>
    <w:rsid w:val="00561DFB"/>
    <w:rsid w:val="005623A9"/>
    <w:rsid w:val="00562507"/>
    <w:rsid w:val="00563CFB"/>
    <w:rsid w:val="00566AB0"/>
    <w:rsid w:val="0056744B"/>
    <w:rsid w:val="0057384E"/>
    <w:rsid w:val="00573EF5"/>
    <w:rsid w:val="0057489C"/>
    <w:rsid w:val="0057544F"/>
    <w:rsid w:val="00575F2C"/>
    <w:rsid w:val="00576B39"/>
    <w:rsid w:val="00580723"/>
    <w:rsid w:val="0058080A"/>
    <w:rsid w:val="00584507"/>
    <w:rsid w:val="00585750"/>
    <w:rsid w:val="00586287"/>
    <w:rsid w:val="00586D35"/>
    <w:rsid w:val="00590609"/>
    <w:rsid w:val="00591134"/>
    <w:rsid w:val="00592084"/>
    <w:rsid w:val="00592942"/>
    <w:rsid w:val="00593092"/>
    <w:rsid w:val="005937E3"/>
    <w:rsid w:val="005953B9"/>
    <w:rsid w:val="00595CBF"/>
    <w:rsid w:val="00596467"/>
    <w:rsid w:val="00596923"/>
    <w:rsid w:val="00596CF1"/>
    <w:rsid w:val="00596F17"/>
    <w:rsid w:val="00597BA9"/>
    <w:rsid w:val="005A11DC"/>
    <w:rsid w:val="005A2D22"/>
    <w:rsid w:val="005A31E3"/>
    <w:rsid w:val="005A34BC"/>
    <w:rsid w:val="005A5134"/>
    <w:rsid w:val="005A6AFF"/>
    <w:rsid w:val="005A6B7E"/>
    <w:rsid w:val="005A75B4"/>
    <w:rsid w:val="005B1964"/>
    <w:rsid w:val="005B3341"/>
    <w:rsid w:val="005B344C"/>
    <w:rsid w:val="005B4769"/>
    <w:rsid w:val="005B4B11"/>
    <w:rsid w:val="005B534B"/>
    <w:rsid w:val="005B57EB"/>
    <w:rsid w:val="005B6487"/>
    <w:rsid w:val="005B7D2F"/>
    <w:rsid w:val="005C3C58"/>
    <w:rsid w:val="005C4953"/>
    <w:rsid w:val="005C5943"/>
    <w:rsid w:val="005C612B"/>
    <w:rsid w:val="005C6546"/>
    <w:rsid w:val="005C718A"/>
    <w:rsid w:val="005C7925"/>
    <w:rsid w:val="005D0B35"/>
    <w:rsid w:val="005D0F86"/>
    <w:rsid w:val="005D25E4"/>
    <w:rsid w:val="005D3C05"/>
    <w:rsid w:val="005D4F35"/>
    <w:rsid w:val="005E02ED"/>
    <w:rsid w:val="005E1336"/>
    <w:rsid w:val="005E39C7"/>
    <w:rsid w:val="005E5AA2"/>
    <w:rsid w:val="005E5FF3"/>
    <w:rsid w:val="005E7166"/>
    <w:rsid w:val="005E765F"/>
    <w:rsid w:val="005E77D5"/>
    <w:rsid w:val="005E7E47"/>
    <w:rsid w:val="005F06E3"/>
    <w:rsid w:val="005F0CA4"/>
    <w:rsid w:val="005F0F27"/>
    <w:rsid w:val="005F1096"/>
    <w:rsid w:val="005F16DD"/>
    <w:rsid w:val="005F1DAF"/>
    <w:rsid w:val="005F3EB2"/>
    <w:rsid w:val="005F4FC5"/>
    <w:rsid w:val="005F5734"/>
    <w:rsid w:val="005F5B04"/>
    <w:rsid w:val="005F5FFE"/>
    <w:rsid w:val="005F66A2"/>
    <w:rsid w:val="005F7816"/>
    <w:rsid w:val="006001FA"/>
    <w:rsid w:val="00601458"/>
    <w:rsid w:val="00602DE6"/>
    <w:rsid w:val="00603925"/>
    <w:rsid w:val="00603BE0"/>
    <w:rsid w:val="0060432D"/>
    <w:rsid w:val="00604E9E"/>
    <w:rsid w:val="00605E60"/>
    <w:rsid w:val="006060EA"/>
    <w:rsid w:val="00606BCB"/>
    <w:rsid w:val="00607982"/>
    <w:rsid w:val="0061169A"/>
    <w:rsid w:val="00611C74"/>
    <w:rsid w:val="00611E6B"/>
    <w:rsid w:val="00613465"/>
    <w:rsid w:val="0061358F"/>
    <w:rsid w:val="00613DEA"/>
    <w:rsid w:val="0061497C"/>
    <w:rsid w:val="00614EE5"/>
    <w:rsid w:val="00615377"/>
    <w:rsid w:val="00616643"/>
    <w:rsid w:val="00616AA6"/>
    <w:rsid w:val="00617E7E"/>
    <w:rsid w:val="00617ED9"/>
    <w:rsid w:val="00620D79"/>
    <w:rsid w:val="00621BE9"/>
    <w:rsid w:val="00622162"/>
    <w:rsid w:val="00622BD3"/>
    <w:rsid w:val="006231CE"/>
    <w:rsid w:val="006238AC"/>
    <w:rsid w:val="006239E3"/>
    <w:rsid w:val="00624329"/>
    <w:rsid w:val="00625C33"/>
    <w:rsid w:val="006272A2"/>
    <w:rsid w:val="00627EEE"/>
    <w:rsid w:val="0063276F"/>
    <w:rsid w:val="00632C13"/>
    <w:rsid w:val="00632C75"/>
    <w:rsid w:val="00633C3D"/>
    <w:rsid w:val="0063439F"/>
    <w:rsid w:val="0063462A"/>
    <w:rsid w:val="006347D6"/>
    <w:rsid w:val="006351C2"/>
    <w:rsid w:val="00635398"/>
    <w:rsid w:val="00640A36"/>
    <w:rsid w:val="006410C6"/>
    <w:rsid w:val="006419B3"/>
    <w:rsid w:val="006434C4"/>
    <w:rsid w:val="0064440A"/>
    <w:rsid w:val="00644DB3"/>
    <w:rsid w:val="006462C5"/>
    <w:rsid w:val="00647C67"/>
    <w:rsid w:val="006507FB"/>
    <w:rsid w:val="00652428"/>
    <w:rsid w:val="00652499"/>
    <w:rsid w:val="0065337A"/>
    <w:rsid w:val="006537B4"/>
    <w:rsid w:val="006537C6"/>
    <w:rsid w:val="00654E70"/>
    <w:rsid w:val="006555D1"/>
    <w:rsid w:val="006558A6"/>
    <w:rsid w:val="00656673"/>
    <w:rsid w:val="006573F1"/>
    <w:rsid w:val="006601A5"/>
    <w:rsid w:val="00661CD5"/>
    <w:rsid w:val="00662D9C"/>
    <w:rsid w:val="0066381E"/>
    <w:rsid w:val="00663B34"/>
    <w:rsid w:val="00664689"/>
    <w:rsid w:val="0066574D"/>
    <w:rsid w:val="0066661D"/>
    <w:rsid w:val="00666F9A"/>
    <w:rsid w:val="0066796B"/>
    <w:rsid w:val="00673D6E"/>
    <w:rsid w:val="0067512E"/>
    <w:rsid w:val="0067605E"/>
    <w:rsid w:val="00676415"/>
    <w:rsid w:val="0067664E"/>
    <w:rsid w:val="00677BC1"/>
    <w:rsid w:val="006805F4"/>
    <w:rsid w:val="00681944"/>
    <w:rsid w:val="00682011"/>
    <w:rsid w:val="00682FF8"/>
    <w:rsid w:val="00683DCC"/>
    <w:rsid w:val="00684249"/>
    <w:rsid w:val="00685E09"/>
    <w:rsid w:val="00686D0E"/>
    <w:rsid w:val="00687537"/>
    <w:rsid w:val="0068767E"/>
    <w:rsid w:val="00690C38"/>
    <w:rsid w:val="006915FB"/>
    <w:rsid w:val="00693379"/>
    <w:rsid w:val="00695983"/>
    <w:rsid w:val="006A0BAE"/>
    <w:rsid w:val="006A1F3D"/>
    <w:rsid w:val="006A2B24"/>
    <w:rsid w:val="006A4DCE"/>
    <w:rsid w:val="006A5178"/>
    <w:rsid w:val="006A5EB8"/>
    <w:rsid w:val="006A6AE0"/>
    <w:rsid w:val="006A74FA"/>
    <w:rsid w:val="006B0770"/>
    <w:rsid w:val="006B1214"/>
    <w:rsid w:val="006B1CB7"/>
    <w:rsid w:val="006B22C3"/>
    <w:rsid w:val="006B3AC5"/>
    <w:rsid w:val="006B4483"/>
    <w:rsid w:val="006B511F"/>
    <w:rsid w:val="006B51EA"/>
    <w:rsid w:val="006B540B"/>
    <w:rsid w:val="006B5B9D"/>
    <w:rsid w:val="006B6A97"/>
    <w:rsid w:val="006B755E"/>
    <w:rsid w:val="006B7C1A"/>
    <w:rsid w:val="006C1644"/>
    <w:rsid w:val="006C1C51"/>
    <w:rsid w:val="006C375F"/>
    <w:rsid w:val="006C5AB6"/>
    <w:rsid w:val="006C5D00"/>
    <w:rsid w:val="006C6CEF"/>
    <w:rsid w:val="006C70F8"/>
    <w:rsid w:val="006D2EE6"/>
    <w:rsid w:val="006D4814"/>
    <w:rsid w:val="006D48C2"/>
    <w:rsid w:val="006D54A1"/>
    <w:rsid w:val="006D67BD"/>
    <w:rsid w:val="006D6B6F"/>
    <w:rsid w:val="006E184B"/>
    <w:rsid w:val="006E1977"/>
    <w:rsid w:val="006E2A96"/>
    <w:rsid w:val="006E5148"/>
    <w:rsid w:val="006E6938"/>
    <w:rsid w:val="006E7915"/>
    <w:rsid w:val="006E7F59"/>
    <w:rsid w:val="006F0990"/>
    <w:rsid w:val="006F0E5F"/>
    <w:rsid w:val="006F35BD"/>
    <w:rsid w:val="006F37DD"/>
    <w:rsid w:val="006F3D40"/>
    <w:rsid w:val="006F3F38"/>
    <w:rsid w:val="006F5B44"/>
    <w:rsid w:val="006F5C26"/>
    <w:rsid w:val="006F6102"/>
    <w:rsid w:val="006F665A"/>
    <w:rsid w:val="006F7964"/>
    <w:rsid w:val="006F7B75"/>
    <w:rsid w:val="007000EC"/>
    <w:rsid w:val="00700E70"/>
    <w:rsid w:val="0070230F"/>
    <w:rsid w:val="007024D6"/>
    <w:rsid w:val="007024FD"/>
    <w:rsid w:val="007029E7"/>
    <w:rsid w:val="00702F83"/>
    <w:rsid w:val="00703CBC"/>
    <w:rsid w:val="00704661"/>
    <w:rsid w:val="00704BE1"/>
    <w:rsid w:val="00707427"/>
    <w:rsid w:val="00710696"/>
    <w:rsid w:val="00711644"/>
    <w:rsid w:val="00711EF1"/>
    <w:rsid w:val="0071580B"/>
    <w:rsid w:val="0071584B"/>
    <w:rsid w:val="00716592"/>
    <w:rsid w:val="0072110C"/>
    <w:rsid w:val="00723117"/>
    <w:rsid w:val="00723B3B"/>
    <w:rsid w:val="00723C18"/>
    <w:rsid w:val="00724E8F"/>
    <w:rsid w:val="007251DF"/>
    <w:rsid w:val="0072562B"/>
    <w:rsid w:val="0072616E"/>
    <w:rsid w:val="00726CCA"/>
    <w:rsid w:val="007315D4"/>
    <w:rsid w:val="00734A3B"/>
    <w:rsid w:val="00734C16"/>
    <w:rsid w:val="00734EC0"/>
    <w:rsid w:val="007362E6"/>
    <w:rsid w:val="007367BF"/>
    <w:rsid w:val="00737A94"/>
    <w:rsid w:val="007422FF"/>
    <w:rsid w:val="007428D8"/>
    <w:rsid w:val="00742D7D"/>
    <w:rsid w:val="00743982"/>
    <w:rsid w:val="00744568"/>
    <w:rsid w:val="007452B4"/>
    <w:rsid w:val="00745306"/>
    <w:rsid w:val="0074536A"/>
    <w:rsid w:val="00745831"/>
    <w:rsid w:val="0074660B"/>
    <w:rsid w:val="0075072B"/>
    <w:rsid w:val="007517A6"/>
    <w:rsid w:val="007549F2"/>
    <w:rsid w:val="00757C54"/>
    <w:rsid w:val="00760466"/>
    <w:rsid w:val="00760B83"/>
    <w:rsid w:val="007612D9"/>
    <w:rsid w:val="00761AD2"/>
    <w:rsid w:val="00761FC2"/>
    <w:rsid w:val="007621A8"/>
    <w:rsid w:val="00763FAD"/>
    <w:rsid w:val="00764F68"/>
    <w:rsid w:val="007653ED"/>
    <w:rsid w:val="00767BA9"/>
    <w:rsid w:val="0077015A"/>
    <w:rsid w:val="007737C6"/>
    <w:rsid w:val="007744FE"/>
    <w:rsid w:val="00774E9D"/>
    <w:rsid w:val="00776340"/>
    <w:rsid w:val="00776415"/>
    <w:rsid w:val="00780863"/>
    <w:rsid w:val="007811C0"/>
    <w:rsid w:val="00781584"/>
    <w:rsid w:val="00782430"/>
    <w:rsid w:val="007832D8"/>
    <w:rsid w:val="00783895"/>
    <w:rsid w:val="00783916"/>
    <w:rsid w:val="0078411E"/>
    <w:rsid w:val="00784860"/>
    <w:rsid w:val="007876B8"/>
    <w:rsid w:val="00792EB0"/>
    <w:rsid w:val="007950C5"/>
    <w:rsid w:val="00795D78"/>
    <w:rsid w:val="00796801"/>
    <w:rsid w:val="007A0227"/>
    <w:rsid w:val="007A23CE"/>
    <w:rsid w:val="007A2CCE"/>
    <w:rsid w:val="007A3701"/>
    <w:rsid w:val="007A46AF"/>
    <w:rsid w:val="007A6721"/>
    <w:rsid w:val="007A6985"/>
    <w:rsid w:val="007A7BA6"/>
    <w:rsid w:val="007B06BE"/>
    <w:rsid w:val="007B188E"/>
    <w:rsid w:val="007B296F"/>
    <w:rsid w:val="007B2E88"/>
    <w:rsid w:val="007B3DDA"/>
    <w:rsid w:val="007B5155"/>
    <w:rsid w:val="007B59E4"/>
    <w:rsid w:val="007B627F"/>
    <w:rsid w:val="007B77DC"/>
    <w:rsid w:val="007C09EB"/>
    <w:rsid w:val="007C0B28"/>
    <w:rsid w:val="007C1934"/>
    <w:rsid w:val="007C3AD0"/>
    <w:rsid w:val="007C49B7"/>
    <w:rsid w:val="007C5B8D"/>
    <w:rsid w:val="007C643F"/>
    <w:rsid w:val="007C6CB0"/>
    <w:rsid w:val="007C74A1"/>
    <w:rsid w:val="007C7CD7"/>
    <w:rsid w:val="007D07AF"/>
    <w:rsid w:val="007D0DE9"/>
    <w:rsid w:val="007D1E09"/>
    <w:rsid w:val="007D22AA"/>
    <w:rsid w:val="007D4893"/>
    <w:rsid w:val="007D49A3"/>
    <w:rsid w:val="007D5A3B"/>
    <w:rsid w:val="007D5F91"/>
    <w:rsid w:val="007D6009"/>
    <w:rsid w:val="007D686B"/>
    <w:rsid w:val="007D77E9"/>
    <w:rsid w:val="007E16FF"/>
    <w:rsid w:val="007E1AC2"/>
    <w:rsid w:val="007E26C9"/>
    <w:rsid w:val="007E3DFA"/>
    <w:rsid w:val="007E43CE"/>
    <w:rsid w:val="007E4C78"/>
    <w:rsid w:val="007E5967"/>
    <w:rsid w:val="007E6CCB"/>
    <w:rsid w:val="007E76B3"/>
    <w:rsid w:val="007F0322"/>
    <w:rsid w:val="007F0500"/>
    <w:rsid w:val="007F078F"/>
    <w:rsid w:val="007F259A"/>
    <w:rsid w:val="007F3A32"/>
    <w:rsid w:val="007F45BF"/>
    <w:rsid w:val="007F4C5F"/>
    <w:rsid w:val="007F4D3C"/>
    <w:rsid w:val="007F5117"/>
    <w:rsid w:val="007F55F3"/>
    <w:rsid w:val="007F5684"/>
    <w:rsid w:val="007F690F"/>
    <w:rsid w:val="007F71B9"/>
    <w:rsid w:val="0080106A"/>
    <w:rsid w:val="00803837"/>
    <w:rsid w:val="00805ACB"/>
    <w:rsid w:val="00806C8E"/>
    <w:rsid w:val="008103EE"/>
    <w:rsid w:val="00810AD8"/>
    <w:rsid w:val="008112D7"/>
    <w:rsid w:val="00811FD5"/>
    <w:rsid w:val="008129E8"/>
    <w:rsid w:val="008130BA"/>
    <w:rsid w:val="0081382E"/>
    <w:rsid w:val="008146A8"/>
    <w:rsid w:val="00814B27"/>
    <w:rsid w:val="00814E5C"/>
    <w:rsid w:val="00814EF7"/>
    <w:rsid w:val="008157E6"/>
    <w:rsid w:val="00816925"/>
    <w:rsid w:val="00816E39"/>
    <w:rsid w:val="008201B7"/>
    <w:rsid w:val="0082072F"/>
    <w:rsid w:val="00820A1B"/>
    <w:rsid w:val="00821971"/>
    <w:rsid w:val="008241EA"/>
    <w:rsid w:val="008312A0"/>
    <w:rsid w:val="00833B4E"/>
    <w:rsid w:val="008341EC"/>
    <w:rsid w:val="00835F92"/>
    <w:rsid w:val="00837D6F"/>
    <w:rsid w:val="008402D5"/>
    <w:rsid w:val="00840CA7"/>
    <w:rsid w:val="00842081"/>
    <w:rsid w:val="00842DCF"/>
    <w:rsid w:val="008430B0"/>
    <w:rsid w:val="008437FE"/>
    <w:rsid w:val="00843A2F"/>
    <w:rsid w:val="00843F2E"/>
    <w:rsid w:val="00843FC5"/>
    <w:rsid w:val="00844088"/>
    <w:rsid w:val="0084508A"/>
    <w:rsid w:val="00845A72"/>
    <w:rsid w:val="00845D62"/>
    <w:rsid w:val="008469C7"/>
    <w:rsid w:val="00846B31"/>
    <w:rsid w:val="00846E7D"/>
    <w:rsid w:val="0085079B"/>
    <w:rsid w:val="0085094C"/>
    <w:rsid w:val="00850B3E"/>
    <w:rsid w:val="0085213C"/>
    <w:rsid w:val="00853362"/>
    <w:rsid w:val="008535FE"/>
    <w:rsid w:val="00854381"/>
    <w:rsid w:val="00855717"/>
    <w:rsid w:val="00855733"/>
    <w:rsid w:val="00855DC1"/>
    <w:rsid w:val="00856CAF"/>
    <w:rsid w:val="00857FA9"/>
    <w:rsid w:val="00861048"/>
    <w:rsid w:val="00862120"/>
    <w:rsid w:val="00862528"/>
    <w:rsid w:val="00863BAA"/>
    <w:rsid w:val="00864B63"/>
    <w:rsid w:val="00865961"/>
    <w:rsid w:val="008664AA"/>
    <w:rsid w:val="00866D41"/>
    <w:rsid w:val="00867BAF"/>
    <w:rsid w:val="00871481"/>
    <w:rsid w:val="0087152E"/>
    <w:rsid w:val="008722E3"/>
    <w:rsid w:val="00873823"/>
    <w:rsid w:val="008741BD"/>
    <w:rsid w:val="0087521D"/>
    <w:rsid w:val="00875EC8"/>
    <w:rsid w:val="0087615C"/>
    <w:rsid w:val="00876C03"/>
    <w:rsid w:val="008770D6"/>
    <w:rsid w:val="00877598"/>
    <w:rsid w:val="008804F3"/>
    <w:rsid w:val="00880DC0"/>
    <w:rsid w:val="008814A4"/>
    <w:rsid w:val="00881D61"/>
    <w:rsid w:val="00882DAC"/>
    <w:rsid w:val="00885EB6"/>
    <w:rsid w:val="00887715"/>
    <w:rsid w:val="00887B99"/>
    <w:rsid w:val="00891595"/>
    <w:rsid w:val="008934B2"/>
    <w:rsid w:val="00893B86"/>
    <w:rsid w:val="008951A5"/>
    <w:rsid w:val="00895514"/>
    <w:rsid w:val="00896DA8"/>
    <w:rsid w:val="00897718"/>
    <w:rsid w:val="00897857"/>
    <w:rsid w:val="008A02EB"/>
    <w:rsid w:val="008A0935"/>
    <w:rsid w:val="008A15E6"/>
    <w:rsid w:val="008A1FB7"/>
    <w:rsid w:val="008A243D"/>
    <w:rsid w:val="008A343D"/>
    <w:rsid w:val="008A48CC"/>
    <w:rsid w:val="008A4DD5"/>
    <w:rsid w:val="008A4FD3"/>
    <w:rsid w:val="008A5A75"/>
    <w:rsid w:val="008A61B0"/>
    <w:rsid w:val="008A6460"/>
    <w:rsid w:val="008B01AF"/>
    <w:rsid w:val="008B0728"/>
    <w:rsid w:val="008B191F"/>
    <w:rsid w:val="008B1977"/>
    <w:rsid w:val="008B1A80"/>
    <w:rsid w:val="008B2146"/>
    <w:rsid w:val="008B2E50"/>
    <w:rsid w:val="008B348A"/>
    <w:rsid w:val="008B3F13"/>
    <w:rsid w:val="008B4E6D"/>
    <w:rsid w:val="008B5CF8"/>
    <w:rsid w:val="008B7256"/>
    <w:rsid w:val="008B7486"/>
    <w:rsid w:val="008B7931"/>
    <w:rsid w:val="008C1880"/>
    <w:rsid w:val="008C21FE"/>
    <w:rsid w:val="008C2B62"/>
    <w:rsid w:val="008C454D"/>
    <w:rsid w:val="008C5761"/>
    <w:rsid w:val="008C58EC"/>
    <w:rsid w:val="008C5970"/>
    <w:rsid w:val="008C66DE"/>
    <w:rsid w:val="008C678E"/>
    <w:rsid w:val="008C7ACC"/>
    <w:rsid w:val="008D11D2"/>
    <w:rsid w:val="008D2B69"/>
    <w:rsid w:val="008D31E3"/>
    <w:rsid w:val="008D3C41"/>
    <w:rsid w:val="008D54E3"/>
    <w:rsid w:val="008D56FA"/>
    <w:rsid w:val="008D5763"/>
    <w:rsid w:val="008D58BB"/>
    <w:rsid w:val="008D599A"/>
    <w:rsid w:val="008D59A5"/>
    <w:rsid w:val="008E0291"/>
    <w:rsid w:val="008E1AE7"/>
    <w:rsid w:val="008E3877"/>
    <w:rsid w:val="008E3C5F"/>
    <w:rsid w:val="008E40A4"/>
    <w:rsid w:val="008E4311"/>
    <w:rsid w:val="008E4374"/>
    <w:rsid w:val="008E706B"/>
    <w:rsid w:val="008E7AEE"/>
    <w:rsid w:val="008F275F"/>
    <w:rsid w:val="008F2C18"/>
    <w:rsid w:val="008F2C5F"/>
    <w:rsid w:val="008F496E"/>
    <w:rsid w:val="008F4F56"/>
    <w:rsid w:val="008F5E0D"/>
    <w:rsid w:val="008F65D3"/>
    <w:rsid w:val="008F6B0E"/>
    <w:rsid w:val="008F73D1"/>
    <w:rsid w:val="008F75DF"/>
    <w:rsid w:val="008F7960"/>
    <w:rsid w:val="00901E1A"/>
    <w:rsid w:val="009026B5"/>
    <w:rsid w:val="009032E9"/>
    <w:rsid w:val="00903394"/>
    <w:rsid w:val="0090436B"/>
    <w:rsid w:val="009058E7"/>
    <w:rsid w:val="00905B68"/>
    <w:rsid w:val="00905DD7"/>
    <w:rsid w:val="009100BF"/>
    <w:rsid w:val="00912F1E"/>
    <w:rsid w:val="00914D5F"/>
    <w:rsid w:val="009166ED"/>
    <w:rsid w:val="0091691A"/>
    <w:rsid w:val="00917D02"/>
    <w:rsid w:val="00917E42"/>
    <w:rsid w:val="00920680"/>
    <w:rsid w:val="00922A4A"/>
    <w:rsid w:val="0092331D"/>
    <w:rsid w:val="00924B5B"/>
    <w:rsid w:val="0092549D"/>
    <w:rsid w:val="00926156"/>
    <w:rsid w:val="0093037B"/>
    <w:rsid w:val="00930726"/>
    <w:rsid w:val="00932831"/>
    <w:rsid w:val="00933F59"/>
    <w:rsid w:val="00935412"/>
    <w:rsid w:val="009354E3"/>
    <w:rsid w:val="00936FCE"/>
    <w:rsid w:val="00937AB8"/>
    <w:rsid w:val="00937B13"/>
    <w:rsid w:val="00937EDC"/>
    <w:rsid w:val="00940167"/>
    <w:rsid w:val="0094064A"/>
    <w:rsid w:val="00940728"/>
    <w:rsid w:val="00940DCA"/>
    <w:rsid w:val="0094111C"/>
    <w:rsid w:val="009414DB"/>
    <w:rsid w:val="00941ABE"/>
    <w:rsid w:val="00943CE4"/>
    <w:rsid w:val="0094454A"/>
    <w:rsid w:val="0094516D"/>
    <w:rsid w:val="00945427"/>
    <w:rsid w:val="00945C9B"/>
    <w:rsid w:val="0094600F"/>
    <w:rsid w:val="00946A2B"/>
    <w:rsid w:val="009506FE"/>
    <w:rsid w:val="00950E72"/>
    <w:rsid w:val="00951479"/>
    <w:rsid w:val="009518AC"/>
    <w:rsid w:val="009518D4"/>
    <w:rsid w:val="009532A0"/>
    <w:rsid w:val="009534CF"/>
    <w:rsid w:val="00954CBB"/>
    <w:rsid w:val="00954DF8"/>
    <w:rsid w:val="00957BB6"/>
    <w:rsid w:val="0096134D"/>
    <w:rsid w:val="009616E9"/>
    <w:rsid w:val="00962C70"/>
    <w:rsid w:val="00965BF0"/>
    <w:rsid w:val="00974275"/>
    <w:rsid w:val="00976D2E"/>
    <w:rsid w:val="0098012B"/>
    <w:rsid w:val="009811C9"/>
    <w:rsid w:val="009824A3"/>
    <w:rsid w:val="009830D2"/>
    <w:rsid w:val="00983BD4"/>
    <w:rsid w:val="0098432B"/>
    <w:rsid w:val="00984CC5"/>
    <w:rsid w:val="0098534B"/>
    <w:rsid w:val="0098593E"/>
    <w:rsid w:val="00986AA7"/>
    <w:rsid w:val="00987280"/>
    <w:rsid w:val="00990F3C"/>
    <w:rsid w:val="009912A0"/>
    <w:rsid w:val="00992244"/>
    <w:rsid w:val="00993DBF"/>
    <w:rsid w:val="0099402A"/>
    <w:rsid w:val="00994142"/>
    <w:rsid w:val="00995995"/>
    <w:rsid w:val="00996366"/>
    <w:rsid w:val="009963F2"/>
    <w:rsid w:val="00996B8D"/>
    <w:rsid w:val="009A1D85"/>
    <w:rsid w:val="009A4DD9"/>
    <w:rsid w:val="009B1676"/>
    <w:rsid w:val="009B396A"/>
    <w:rsid w:val="009B53AA"/>
    <w:rsid w:val="009B573B"/>
    <w:rsid w:val="009B67BF"/>
    <w:rsid w:val="009C13CE"/>
    <w:rsid w:val="009C1B03"/>
    <w:rsid w:val="009C257A"/>
    <w:rsid w:val="009C2D62"/>
    <w:rsid w:val="009C49C8"/>
    <w:rsid w:val="009C52A0"/>
    <w:rsid w:val="009D0A88"/>
    <w:rsid w:val="009D0C77"/>
    <w:rsid w:val="009D28DE"/>
    <w:rsid w:val="009D2F6D"/>
    <w:rsid w:val="009D3298"/>
    <w:rsid w:val="009D375A"/>
    <w:rsid w:val="009D4522"/>
    <w:rsid w:val="009D53C9"/>
    <w:rsid w:val="009D591B"/>
    <w:rsid w:val="009E0FD1"/>
    <w:rsid w:val="009E1852"/>
    <w:rsid w:val="009E18F4"/>
    <w:rsid w:val="009E418C"/>
    <w:rsid w:val="009E486B"/>
    <w:rsid w:val="009E5623"/>
    <w:rsid w:val="009E5F54"/>
    <w:rsid w:val="009E6945"/>
    <w:rsid w:val="009E7B60"/>
    <w:rsid w:val="009F13D6"/>
    <w:rsid w:val="009F15AA"/>
    <w:rsid w:val="009F3702"/>
    <w:rsid w:val="00A001D2"/>
    <w:rsid w:val="00A02364"/>
    <w:rsid w:val="00A02BE5"/>
    <w:rsid w:val="00A03B2E"/>
    <w:rsid w:val="00A03BF7"/>
    <w:rsid w:val="00A047EA"/>
    <w:rsid w:val="00A1274E"/>
    <w:rsid w:val="00A128BE"/>
    <w:rsid w:val="00A12B12"/>
    <w:rsid w:val="00A133AA"/>
    <w:rsid w:val="00A14E50"/>
    <w:rsid w:val="00A168D6"/>
    <w:rsid w:val="00A172CF"/>
    <w:rsid w:val="00A17C07"/>
    <w:rsid w:val="00A17CF4"/>
    <w:rsid w:val="00A207C4"/>
    <w:rsid w:val="00A225C7"/>
    <w:rsid w:val="00A227A5"/>
    <w:rsid w:val="00A22F37"/>
    <w:rsid w:val="00A24EC2"/>
    <w:rsid w:val="00A26413"/>
    <w:rsid w:val="00A300FC"/>
    <w:rsid w:val="00A30EDF"/>
    <w:rsid w:val="00A30F85"/>
    <w:rsid w:val="00A317C7"/>
    <w:rsid w:val="00A31ED9"/>
    <w:rsid w:val="00A32051"/>
    <w:rsid w:val="00A320B9"/>
    <w:rsid w:val="00A3253B"/>
    <w:rsid w:val="00A325D3"/>
    <w:rsid w:val="00A3333D"/>
    <w:rsid w:val="00A33FCD"/>
    <w:rsid w:val="00A3423E"/>
    <w:rsid w:val="00A34481"/>
    <w:rsid w:val="00A34542"/>
    <w:rsid w:val="00A35483"/>
    <w:rsid w:val="00A355FF"/>
    <w:rsid w:val="00A36D75"/>
    <w:rsid w:val="00A3741C"/>
    <w:rsid w:val="00A405FA"/>
    <w:rsid w:val="00A413ED"/>
    <w:rsid w:val="00A4150A"/>
    <w:rsid w:val="00A44964"/>
    <w:rsid w:val="00A45100"/>
    <w:rsid w:val="00A4533B"/>
    <w:rsid w:val="00A45375"/>
    <w:rsid w:val="00A45AD4"/>
    <w:rsid w:val="00A468E8"/>
    <w:rsid w:val="00A47654"/>
    <w:rsid w:val="00A47A33"/>
    <w:rsid w:val="00A47BE1"/>
    <w:rsid w:val="00A51171"/>
    <w:rsid w:val="00A513E0"/>
    <w:rsid w:val="00A54190"/>
    <w:rsid w:val="00A547C2"/>
    <w:rsid w:val="00A54BB7"/>
    <w:rsid w:val="00A55682"/>
    <w:rsid w:val="00A55D60"/>
    <w:rsid w:val="00A61C70"/>
    <w:rsid w:val="00A63461"/>
    <w:rsid w:val="00A637FE"/>
    <w:rsid w:val="00A63971"/>
    <w:rsid w:val="00A63E0D"/>
    <w:rsid w:val="00A6458D"/>
    <w:rsid w:val="00A67A84"/>
    <w:rsid w:val="00A67B73"/>
    <w:rsid w:val="00A70C24"/>
    <w:rsid w:val="00A71B7D"/>
    <w:rsid w:val="00A72071"/>
    <w:rsid w:val="00A7267E"/>
    <w:rsid w:val="00A7269E"/>
    <w:rsid w:val="00A73C0E"/>
    <w:rsid w:val="00A73EB8"/>
    <w:rsid w:val="00A74188"/>
    <w:rsid w:val="00A741EC"/>
    <w:rsid w:val="00A74225"/>
    <w:rsid w:val="00A74663"/>
    <w:rsid w:val="00A757FE"/>
    <w:rsid w:val="00A7788E"/>
    <w:rsid w:val="00A80263"/>
    <w:rsid w:val="00A808C0"/>
    <w:rsid w:val="00A80DC9"/>
    <w:rsid w:val="00A8202A"/>
    <w:rsid w:val="00A827D2"/>
    <w:rsid w:val="00A828D8"/>
    <w:rsid w:val="00A82A58"/>
    <w:rsid w:val="00A83443"/>
    <w:rsid w:val="00A83A71"/>
    <w:rsid w:val="00A84198"/>
    <w:rsid w:val="00A86F20"/>
    <w:rsid w:val="00A86FF1"/>
    <w:rsid w:val="00A8718E"/>
    <w:rsid w:val="00A87442"/>
    <w:rsid w:val="00A9033C"/>
    <w:rsid w:val="00A9077A"/>
    <w:rsid w:val="00A908F9"/>
    <w:rsid w:val="00A90986"/>
    <w:rsid w:val="00A91CF9"/>
    <w:rsid w:val="00A923A4"/>
    <w:rsid w:val="00A93A2F"/>
    <w:rsid w:val="00A94457"/>
    <w:rsid w:val="00A972C9"/>
    <w:rsid w:val="00A974CC"/>
    <w:rsid w:val="00AA02F6"/>
    <w:rsid w:val="00AA136F"/>
    <w:rsid w:val="00AA1406"/>
    <w:rsid w:val="00AA52A0"/>
    <w:rsid w:val="00AA6D01"/>
    <w:rsid w:val="00AA71BA"/>
    <w:rsid w:val="00AB1185"/>
    <w:rsid w:val="00AB1189"/>
    <w:rsid w:val="00AB2A54"/>
    <w:rsid w:val="00AB4588"/>
    <w:rsid w:val="00AB4A29"/>
    <w:rsid w:val="00AB6540"/>
    <w:rsid w:val="00AB66CF"/>
    <w:rsid w:val="00AB6AAC"/>
    <w:rsid w:val="00AC016C"/>
    <w:rsid w:val="00AC1181"/>
    <w:rsid w:val="00AC11EF"/>
    <w:rsid w:val="00AC144A"/>
    <w:rsid w:val="00AC186F"/>
    <w:rsid w:val="00AC289B"/>
    <w:rsid w:val="00AC4F24"/>
    <w:rsid w:val="00AC52DA"/>
    <w:rsid w:val="00AC5862"/>
    <w:rsid w:val="00AD10B0"/>
    <w:rsid w:val="00AD11FE"/>
    <w:rsid w:val="00AD165C"/>
    <w:rsid w:val="00AD1B0B"/>
    <w:rsid w:val="00AD264D"/>
    <w:rsid w:val="00AD2DFC"/>
    <w:rsid w:val="00AD402F"/>
    <w:rsid w:val="00AD48C3"/>
    <w:rsid w:val="00AD4A2B"/>
    <w:rsid w:val="00AD5633"/>
    <w:rsid w:val="00AD6F9C"/>
    <w:rsid w:val="00AE006B"/>
    <w:rsid w:val="00AE0CB9"/>
    <w:rsid w:val="00AE187F"/>
    <w:rsid w:val="00AE266E"/>
    <w:rsid w:val="00AE6670"/>
    <w:rsid w:val="00AE725B"/>
    <w:rsid w:val="00AF2A2F"/>
    <w:rsid w:val="00AF4390"/>
    <w:rsid w:val="00AF49B7"/>
    <w:rsid w:val="00AF5CBD"/>
    <w:rsid w:val="00AF659A"/>
    <w:rsid w:val="00AF765C"/>
    <w:rsid w:val="00B0037F"/>
    <w:rsid w:val="00B00836"/>
    <w:rsid w:val="00B00F66"/>
    <w:rsid w:val="00B01835"/>
    <w:rsid w:val="00B04D67"/>
    <w:rsid w:val="00B05A84"/>
    <w:rsid w:val="00B05C19"/>
    <w:rsid w:val="00B07D9F"/>
    <w:rsid w:val="00B10414"/>
    <w:rsid w:val="00B11878"/>
    <w:rsid w:val="00B11F99"/>
    <w:rsid w:val="00B1308C"/>
    <w:rsid w:val="00B130A1"/>
    <w:rsid w:val="00B13724"/>
    <w:rsid w:val="00B14B7C"/>
    <w:rsid w:val="00B177F2"/>
    <w:rsid w:val="00B17FBF"/>
    <w:rsid w:val="00B20AC0"/>
    <w:rsid w:val="00B21415"/>
    <w:rsid w:val="00B21515"/>
    <w:rsid w:val="00B26DC6"/>
    <w:rsid w:val="00B27AE1"/>
    <w:rsid w:val="00B30552"/>
    <w:rsid w:val="00B30A2B"/>
    <w:rsid w:val="00B30AC9"/>
    <w:rsid w:val="00B32634"/>
    <w:rsid w:val="00B33273"/>
    <w:rsid w:val="00B33D99"/>
    <w:rsid w:val="00B34792"/>
    <w:rsid w:val="00B37FD9"/>
    <w:rsid w:val="00B40166"/>
    <w:rsid w:val="00B42FA3"/>
    <w:rsid w:val="00B43C52"/>
    <w:rsid w:val="00B45F1E"/>
    <w:rsid w:val="00B475E6"/>
    <w:rsid w:val="00B47DBA"/>
    <w:rsid w:val="00B50381"/>
    <w:rsid w:val="00B504EB"/>
    <w:rsid w:val="00B50847"/>
    <w:rsid w:val="00B50BB3"/>
    <w:rsid w:val="00B50F57"/>
    <w:rsid w:val="00B5207C"/>
    <w:rsid w:val="00B56B0F"/>
    <w:rsid w:val="00B57B20"/>
    <w:rsid w:val="00B60FD3"/>
    <w:rsid w:val="00B61B85"/>
    <w:rsid w:val="00B62003"/>
    <w:rsid w:val="00B6299A"/>
    <w:rsid w:val="00B64F13"/>
    <w:rsid w:val="00B657B3"/>
    <w:rsid w:val="00B667D9"/>
    <w:rsid w:val="00B66F8A"/>
    <w:rsid w:val="00B670B3"/>
    <w:rsid w:val="00B704A5"/>
    <w:rsid w:val="00B71456"/>
    <w:rsid w:val="00B71B83"/>
    <w:rsid w:val="00B72DBB"/>
    <w:rsid w:val="00B73DB9"/>
    <w:rsid w:val="00B759E1"/>
    <w:rsid w:val="00B7702B"/>
    <w:rsid w:val="00B777E1"/>
    <w:rsid w:val="00B80F38"/>
    <w:rsid w:val="00B827FD"/>
    <w:rsid w:val="00B82FB5"/>
    <w:rsid w:val="00B83426"/>
    <w:rsid w:val="00B83B11"/>
    <w:rsid w:val="00B83D13"/>
    <w:rsid w:val="00B84156"/>
    <w:rsid w:val="00B850C9"/>
    <w:rsid w:val="00B85DEA"/>
    <w:rsid w:val="00B908C0"/>
    <w:rsid w:val="00B912CF"/>
    <w:rsid w:val="00B92904"/>
    <w:rsid w:val="00B92AEA"/>
    <w:rsid w:val="00B9319A"/>
    <w:rsid w:val="00B933FC"/>
    <w:rsid w:val="00B954CB"/>
    <w:rsid w:val="00B95918"/>
    <w:rsid w:val="00B9658C"/>
    <w:rsid w:val="00BA1394"/>
    <w:rsid w:val="00BA1B70"/>
    <w:rsid w:val="00BA2241"/>
    <w:rsid w:val="00BA29E5"/>
    <w:rsid w:val="00BA2BF1"/>
    <w:rsid w:val="00BA3042"/>
    <w:rsid w:val="00BA36F9"/>
    <w:rsid w:val="00BA3B90"/>
    <w:rsid w:val="00BA3F98"/>
    <w:rsid w:val="00BA419D"/>
    <w:rsid w:val="00BA42A2"/>
    <w:rsid w:val="00BA4512"/>
    <w:rsid w:val="00BA525F"/>
    <w:rsid w:val="00BA5545"/>
    <w:rsid w:val="00BA6D9F"/>
    <w:rsid w:val="00BA70C5"/>
    <w:rsid w:val="00BB0563"/>
    <w:rsid w:val="00BB2DCA"/>
    <w:rsid w:val="00BB37A1"/>
    <w:rsid w:val="00BB62EA"/>
    <w:rsid w:val="00BB7A69"/>
    <w:rsid w:val="00BB7EB8"/>
    <w:rsid w:val="00BC03DD"/>
    <w:rsid w:val="00BC0BA0"/>
    <w:rsid w:val="00BC1271"/>
    <w:rsid w:val="00BC1B76"/>
    <w:rsid w:val="00BC1CDA"/>
    <w:rsid w:val="00BC1FCD"/>
    <w:rsid w:val="00BC2A11"/>
    <w:rsid w:val="00BC2F98"/>
    <w:rsid w:val="00BC4C64"/>
    <w:rsid w:val="00BC6767"/>
    <w:rsid w:val="00BC6CE7"/>
    <w:rsid w:val="00BC6FC4"/>
    <w:rsid w:val="00BC70F8"/>
    <w:rsid w:val="00BC742D"/>
    <w:rsid w:val="00BC7E92"/>
    <w:rsid w:val="00BD1FD8"/>
    <w:rsid w:val="00BD2256"/>
    <w:rsid w:val="00BD22DA"/>
    <w:rsid w:val="00BD3ADA"/>
    <w:rsid w:val="00BD3B41"/>
    <w:rsid w:val="00BD3DAB"/>
    <w:rsid w:val="00BD4063"/>
    <w:rsid w:val="00BD4857"/>
    <w:rsid w:val="00BD4A35"/>
    <w:rsid w:val="00BD585F"/>
    <w:rsid w:val="00BD5887"/>
    <w:rsid w:val="00BD6281"/>
    <w:rsid w:val="00BD6B3C"/>
    <w:rsid w:val="00BD6B59"/>
    <w:rsid w:val="00BD7C5F"/>
    <w:rsid w:val="00BE0356"/>
    <w:rsid w:val="00BE0B4D"/>
    <w:rsid w:val="00BE1635"/>
    <w:rsid w:val="00BE3150"/>
    <w:rsid w:val="00BE49E2"/>
    <w:rsid w:val="00BE4E9B"/>
    <w:rsid w:val="00BE61B6"/>
    <w:rsid w:val="00BE6C0E"/>
    <w:rsid w:val="00BE7D0B"/>
    <w:rsid w:val="00BE7F07"/>
    <w:rsid w:val="00BF0535"/>
    <w:rsid w:val="00BF0900"/>
    <w:rsid w:val="00BF22A0"/>
    <w:rsid w:val="00BF376B"/>
    <w:rsid w:val="00BF4039"/>
    <w:rsid w:val="00BF435E"/>
    <w:rsid w:val="00BF5453"/>
    <w:rsid w:val="00BF5D01"/>
    <w:rsid w:val="00BF652F"/>
    <w:rsid w:val="00BF7E87"/>
    <w:rsid w:val="00C00D9B"/>
    <w:rsid w:val="00C04E6B"/>
    <w:rsid w:val="00C054E6"/>
    <w:rsid w:val="00C057E5"/>
    <w:rsid w:val="00C059FB"/>
    <w:rsid w:val="00C0770A"/>
    <w:rsid w:val="00C10984"/>
    <w:rsid w:val="00C134E6"/>
    <w:rsid w:val="00C1485B"/>
    <w:rsid w:val="00C14924"/>
    <w:rsid w:val="00C17054"/>
    <w:rsid w:val="00C202E7"/>
    <w:rsid w:val="00C20FFA"/>
    <w:rsid w:val="00C21A36"/>
    <w:rsid w:val="00C22E19"/>
    <w:rsid w:val="00C23B49"/>
    <w:rsid w:val="00C24496"/>
    <w:rsid w:val="00C251A7"/>
    <w:rsid w:val="00C2687F"/>
    <w:rsid w:val="00C27675"/>
    <w:rsid w:val="00C27E26"/>
    <w:rsid w:val="00C30E3D"/>
    <w:rsid w:val="00C31C28"/>
    <w:rsid w:val="00C33B65"/>
    <w:rsid w:val="00C35954"/>
    <w:rsid w:val="00C35B6F"/>
    <w:rsid w:val="00C36D20"/>
    <w:rsid w:val="00C36DEB"/>
    <w:rsid w:val="00C378CD"/>
    <w:rsid w:val="00C46387"/>
    <w:rsid w:val="00C46B0B"/>
    <w:rsid w:val="00C4785A"/>
    <w:rsid w:val="00C47BFD"/>
    <w:rsid w:val="00C47E8C"/>
    <w:rsid w:val="00C50B54"/>
    <w:rsid w:val="00C50F09"/>
    <w:rsid w:val="00C51EE3"/>
    <w:rsid w:val="00C51F7D"/>
    <w:rsid w:val="00C53643"/>
    <w:rsid w:val="00C551FF"/>
    <w:rsid w:val="00C5566D"/>
    <w:rsid w:val="00C55CD1"/>
    <w:rsid w:val="00C566E3"/>
    <w:rsid w:val="00C605B7"/>
    <w:rsid w:val="00C61774"/>
    <w:rsid w:val="00C6248A"/>
    <w:rsid w:val="00C665D0"/>
    <w:rsid w:val="00C70299"/>
    <w:rsid w:val="00C70C2F"/>
    <w:rsid w:val="00C71550"/>
    <w:rsid w:val="00C71684"/>
    <w:rsid w:val="00C730FE"/>
    <w:rsid w:val="00C7374F"/>
    <w:rsid w:val="00C74C28"/>
    <w:rsid w:val="00C75659"/>
    <w:rsid w:val="00C76332"/>
    <w:rsid w:val="00C76538"/>
    <w:rsid w:val="00C77568"/>
    <w:rsid w:val="00C8009F"/>
    <w:rsid w:val="00C81757"/>
    <w:rsid w:val="00C822BC"/>
    <w:rsid w:val="00C82492"/>
    <w:rsid w:val="00C82610"/>
    <w:rsid w:val="00C82EA4"/>
    <w:rsid w:val="00C83CB1"/>
    <w:rsid w:val="00C83D2E"/>
    <w:rsid w:val="00C840AF"/>
    <w:rsid w:val="00C85C26"/>
    <w:rsid w:val="00C872F2"/>
    <w:rsid w:val="00C90086"/>
    <w:rsid w:val="00C90138"/>
    <w:rsid w:val="00C91557"/>
    <w:rsid w:val="00C91650"/>
    <w:rsid w:val="00C93BCB"/>
    <w:rsid w:val="00C95BD8"/>
    <w:rsid w:val="00C96481"/>
    <w:rsid w:val="00C96D36"/>
    <w:rsid w:val="00C975BD"/>
    <w:rsid w:val="00C97B25"/>
    <w:rsid w:val="00C97D2A"/>
    <w:rsid w:val="00CA0892"/>
    <w:rsid w:val="00CA08D4"/>
    <w:rsid w:val="00CA1F15"/>
    <w:rsid w:val="00CA23F2"/>
    <w:rsid w:val="00CA2714"/>
    <w:rsid w:val="00CA4CDF"/>
    <w:rsid w:val="00CA4F40"/>
    <w:rsid w:val="00CA59FC"/>
    <w:rsid w:val="00CA628F"/>
    <w:rsid w:val="00CA66BA"/>
    <w:rsid w:val="00CB0221"/>
    <w:rsid w:val="00CB0FA6"/>
    <w:rsid w:val="00CB1465"/>
    <w:rsid w:val="00CB1658"/>
    <w:rsid w:val="00CB1848"/>
    <w:rsid w:val="00CB1A1F"/>
    <w:rsid w:val="00CB1E5B"/>
    <w:rsid w:val="00CB22EB"/>
    <w:rsid w:val="00CB31B0"/>
    <w:rsid w:val="00CB4E70"/>
    <w:rsid w:val="00CB63CE"/>
    <w:rsid w:val="00CB710F"/>
    <w:rsid w:val="00CC003E"/>
    <w:rsid w:val="00CC139C"/>
    <w:rsid w:val="00CC1FE3"/>
    <w:rsid w:val="00CC4200"/>
    <w:rsid w:val="00CC4EAD"/>
    <w:rsid w:val="00CC4EF1"/>
    <w:rsid w:val="00CC5CA3"/>
    <w:rsid w:val="00CC6229"/>
    <w:rsid w:val="00CC759B"/>
    <w:rsid w:val="00CC76F1"/>
    <w:rsid w:val="00CD0E62"/>
    <w:rsid w:val="00CD121B"/>
    <w:rsid w:val="00CD1D92"/>
    <w:rsid w:val="00CD300A"/>
    <w:rsid w:val="00CD3086"/>
    <w:rsid w:val="00CD3329"/>
    <w:rsid w:val="00CD4774"/>
    <w:rsid w:val="00CD54ED"/>
    <w:rsid w:val="00CD5BF0"/>
    <w:rsid w:val="00CD5F44"/>
    <w:rsid w:val="00CD70C7"/>
    <w:rsid w:val="00CD7335"/>
    <w:rsid w:val="00CD7376"/>
    <w:rsid w:val="00CE26D8"/>
    <w:rsid w:val="00CE3D5D"/>
    <w:rsid w:val="00CE4E0C"/>
    <w:rsid w:val="00CE5D3B"/>
    <w:rsid w:val="00CE6713"/>
    <w:rsid w:val="00CF0E1D"/>
    <w:rsid w:val="00CF20C7"/>
    <w:rsid w:val="00CF316B"/>
    <w:rsid w:val="00CF34A9"/>
    <w:rsid w:val="00CF3B36"/>
    <w:rsid w:val="00CF461F"/>
    <w:rsid w:val="00CF57A4"/>
    <w:rsid w:val="00CF5BAA"/>
    <w:rsid w:val="00CF769D"/>
    <w:rsid w:val="00D01A02"/>
    <w:rsid w:val="00D01A8C"/>
    <w:rsid w:val="00D01FCD"/>
    <w:rsid w:val="00D0269F"/>
    <w:rsid w:val="00D02CD0"/>
    <w:rsid w:val="00D04AD0"/>
    <w:rsid w:val="00D0549B"/>
    <w:rsid w:val="00D06D97"/>
    <w:rsid w:val="00D07A95"/>
    <w:rsid w:val="00D10041"/>
    <w:rsid w:val="00D10121"/>
    <w:rsid w:val="00D104E7"/>
    <w:rsid w:val="00D1051B"/>
    <w:rsid w:val="00D11778"/>
    <w:rsid w:val="00D13F11"/>
    <w:rsid w:val="00D1438E"/>
    <w:rsid w:val="00D14C0A"/>
    <w:rsid w:val="00D1600D"/>
    <w:rsid w:val="00D17EB5"/>
    <w:rsid w:val="00D20000"/>
    <w:rsid w:val="00D2173F"/>
    <w:rsid w:val="00D219BB"/>
    <w:rsid w:val="00D231BB"/>
    <w:rsid w:val="00D2393F"/>
    <w:rsid w:val="00D23A3F"/>
    <w:rsid w:val="00D23A73"/>
    <w:rsid w:val="00D23B09"/>
    <w:rsid w:val="00D24604"/>
    <w:rsid w:val="00D269CF"/>
    <w:rsid w:val="00D27547"/>
    <w:rsid w:val="00D27B71"/>
    <w:rsid w:val="00D27DE3"/>
    <w:rsid w:val="00D30B81"/>
    <w:rsid w:val="00D310CD"/>
    <w:rsid w:val="00D32956"/>
    <w:rsid w:val="00D32D05"/>
    <w:rsid w:val="00D32EB4"/>
    <w:rsid w:val="00D331CD"/>
    <w:rsid w:val="00D33530"/>
    <w:rsid w:val="00D339DF"/>
    <w:rsid w:val="00D34A5A"/>
    <w:rsid w:val="00D364E4"/>
    <w:rsid w:val="00D373F8"/>
    <w:rsid w:val="00D400FD"/>
    <w:rsid w:val="00D42137"/>
    <w:rsid w:val="00D425DF"/>
    <w:rsid w:val="00D427E7"/>
    <w:rsid w:val="00D42EB2"/>
    <w:rsid w:val="00D43EAC"/>
    <w:rsid w:val="00D473C0"/>
    <w:rsid w:val="00D504D5"/>
    <w:rsid w:val="00D5131F"/>
    <w:rsid w:val="00D51B2B"/>
    <w:rsid w:val="00D54A2F"/>
    <w:rsid w:val="00D54D39"/>
    <w:rsid w:val="00D555B5"/>
    <w:rsid w:val="00D566EA"/>
    <w:rsid w:val="00D571F6"/>
    <w:rsid w:val="00D5734D"/>
    <w:rsid w:val="00D60B9E"/>
    <w:rsid w:val="00D60DB6"/>
    <w:rsid w:val="00D62243"/>
    <w:rsid w:val="00D63373"/>
    <w:rsid w:val="00D707D5"/>
    <w:rsid w:val="00D709BC"/>
    <w:rsid w:val="00D70D74"/>
    <w:rsid w:val="00D70E27"/>
    <w:rsid w:val="00D7186D"/>
    <w:rsid w:val="00D7198A"/>
    <w:rsid w:val="00D72A9F"/>
    <w:rsid w:val="00D73B61"/>
    <w:rsid w:val="00D77ABD"/>
    <w:rsid w:val="00D80421"/>
    <w:rsid w:val="00D80625"/>
    <w:rsid w:val="00D82617"/>
    <w:rsid w:val="00D82BBF"/>
    <w:rsid w:val="00D841B7"/>
    <w:rsid w:val="00D86C83"/>
    <w:rsid w:val="00D86FD7"/>
    <w:rsid w:val="00D87E1D"/>
    <w:rsid w:val="00D90D75"/>
    <w:rsid w:val="00D91D98"/>
    <w:rsid w:val="00D94F75"/>
    <w:rsid w:val="00D9651C"/>
    <w:rsid w:val="00D968AF"/>
    <w:rsid w:val="00DA0ED2"/>
    <w:rsid w:val="00DA1172"/>
    <w:rsid w:val="00DA33E3"/>
    <w:rsid w:val="00DA4212"/>
    <w:rsid w:val="00DA56F4"/>
    <w:rsid w:val="00DA66A2"/>
    <w:rsid w:val="00DB05A5"/>
    <w:rsid w:val="00DB13AE"/>
    <w:rsid w:val="00DB292F"/>
    <w:rsid w:val="00DB3942"/>
    <w:rsid w:val="00DB3D80"/>
    <w:rsid w:val="00DB43A0"/>
    <w:rsid w:val="00DB45EF"/>
    <w:rsid w:val="00DB5052"/>
    <w:rsid w:val="00DB5275"/>
    <w:rsid w:val="00DB538C"/>
    <w:rsid w:val="00DB651F"/>
    <w:rsid w:val="00DB6917"/>
    <w:rsid w:val="00DB7EA3"/>
    <w:rsid w:val="00DC0E7C"/>
    <w:rsid w:val="00DC1B67"/>
    <w:rsid w:val="00DC2C2A"/>
    <w:rsid w:val="00DC3287"/>
    <w:rsid w:val="00DC3596"/>
    <w:rsid w:val="00DC3924"/>
    <w:rsid w:val="00DC606F"/>
    <w:rsid w:val="00DC65C7"/>
    <w:rsid w:val="00DC7300"/>
    <w:rsid w:val="00DD0371"/>
    <w:rsid w:val="00DD2BB9"/>
    <w:rsid w:val="00DD2DCC"/>
    <w:rsid w:val="00DD4016"/>
    <w:rsid w:val="00DD4C5B"/>
    <w:rsid w:val="00DD4C87"/>
    <w:rsid w:val="00DD4DA7"/>
    <w:rsid w:val="00DD50B7"/>
    <w:rsid w:val="00DD56F7"/>
    <w:rsid w:val="00DD608F"/>
    <w:rsid w:val="00DD6BD1"/>
    <w:rsid w:val="00DD7669"/>
    <w:rsid w:val="00DE038C"/>
    <w:rsid w:val="00DE04F3"/>
    <w:rsid w:val="00DE0B7C"/>
    <w:rsid w:val="00DE0C09"/>
    <w:rsid w:val="00DE196A"/>
    <w:rsid w:val="00DE1A92"/>
    <w:rsid w:val="00DE1CDB"/>
    <w:rsid w:val="00DE1DE9"/>
    <w:rsid w:val="00DE1EA7"/>
    <w:rsid w:val="00DE2708"/>
    <w:rsid w:val="00DE3CDA"/>
    <w:rsid w:val="00DE4023"/>
    <w:rsid w:val="00DE407D"/>
    <w:rsid w:val="00DE5782"/>
    <w:rsid w:val="00DE5927"/>
    <w:rsid w:val="00DE7CA2"/>
    <w:rsid w:val="00DE7F95"/>
    <w:rsid w:val="00DF034E"/>
    <w:rsid w:val="00DF283F"/>
    <w:rsid w:val="00DF3A5E"/>
    <w:rsid w:val="00DF4563"/>
    <w:rsid w:val="00DF51C7"/>
    <w:rsid w:val="00DF5973"/>
    <w:rsid w:val="00DF6C2A"/>
    <w:rsid w:val="00DF74E6"/>
    <w:rsid w:val="00E01B36"/>
    <w:rsid w:val="00E03053"/>
    <w:rsid w:val="00E03967"/>
    <w:rsid w:val="00E04208"/>
    <w:rsid w:val="00E04237"/>
    <w:rsid w:val="00E06209"/>
    <w:rsid w:val="00E06A25"/>
    <w:rsid w:val="00E07BC4"/>
    <w:rsid w:val="00E116D2"/>
    <w:rsid w:val="00E11DE9"/>
    <w:rsid w:val="00E11F71"/>
    <w:rsid w:val="00E12455"/>
    <w:rsid w:val="00E134B7"/>
    <w:rsid w:val="00E13633"/>
    <w:rsid w:val="00E141F0"/>
    <w:rsid w:val="00E14D42"/>
    <w:rsid w:val="00E16246"/>
    <w:rsid w:val="00E2056D"/>
    <w:rsid w:val="00E21AA8"/>
    <w:rsid w:val="00E22133"/>
    <w:rsid w:val="00E224FB"/>
    <w:rsid w:val="00E22821"/>
    <w:rsid w:val="00E22ED6"/>
    <w:rsid w:val="00E24900"/>
    <w:rsid w:val="00E24CA5"/>
    <w:rsid w:val="00E24F15"/>
    <w:rsid w:val="00E25057"/>
    <w:rsid w:val="00E25782"/>
    <w:rsid w:val="00E25BDE"/>
    <w:rsid w:val="00E30A05"/>
    <w:rsid w:val="00E35BAB"/>
    <w:rsid w:val="00E35D5E"/>
    <w:rsid w:val="00E37248"/>
    <w:rsid w:val="00E40DE5"/>
    <w:rsid w:val="00E42D7D"/>
    <w:rsid w:val="00E42FD7"/>
    <w:rsid w:val="00E44282"/>
    <w:rsid w:val="00E4488B"/>
    <w:rsid w:val="00E4723D"/>
    <w:rsid w:val="00E47364"/>
    <w:rsid w:val="00E473AC"/>
    <w:rsid w:val="00E50096"/>
    <w:rsid w:val="00E50752"/>
    <w:rsid w:val="00E508F2"/>
    <w:rsid w:val="00E52015"/>
    <w:rsid w:val="00E5236D"/>
    <w:rsid w:val="00E52571"/>
    <w:rsid w:val="00E52CB3"/>
    <w:rsid w:val="00E5302A"/>
    <w:rsid w:val="00E5314F"/>
    <w:rsid w:val="00E54E20"/>
    <w:rsid w:val="00E56626"/>
    <w:rsid w:val="00E57590"/>
    <w:rsid w:val="00E5785D"/>
    <w:rsid w:val="00E60AD0"/>
    <w:rsid w:val="00E61D32"/>
    <w:rsid w:val="00E61D70"/>
    <w:rsid w:val="00E620C2"/>
    <w:rsid w:val="00E6214A"/>
    <w:rsid w:val="00E62AC6"/>
    <w:rsid w:val="00E63674"/>
    <w:rsid w:val="00E63A06"/>
    <w:rsid w:val="00E63ABD"/>
    <w:rsid w:val="00E64376"/>
    <w:rsid w:val="00E64D30"/>
    <w:rsid w:val="00E65B69"/>
    <w:rsid w:val="00E66986"/>
    <w:rsid w:val="00E6755B"/>
    <w:rsid w:val="00E675EE"/>
    <w:rsid w:val="00E709DE"/>
    <w:rsid w:val="00E71145"/>
    <w:rsid w:val="00E723AC"/>
    <w:rsid w:val="00E72E99"/>
    <w:rsid w:val="00E73D6D"/>
    <w:rsid w:val="00E74968"/>
    <w:rsid w:val="00E76C23"/>
    <w:rsid w:val="00E76E4A"/>
    <w:rsid w:val="00E771F0"/>
    <w:rsid w:val="00E8382A"/>
    <w:rsid w:val="00E83845"/>
    <w:rsid w:val="00E8691C"/>
    <w:rsid w:val="00E86C00"/>
    <w:rsid w:val="00E86E58"/>
    <w:rsid w:val="00E87192"/>
    <w:rsid w:val="00E9007C"/>
    <w:rsid w:val="00E91400"/>
    <w:rsid w:val="00E92117"/>
    <w:rsid w:val="00E92564"/>
    <w:rsid w:val="00E93716"/>
    <w:rsid w:val="00E93E68"/>
    <w:rsid w:val="00E952EF"/>
    <w:rsid w:val="00E953EA"/>
    <w:rsid w:val="00E9744A"/>
    <w:rsid w:val="00E974F4"/>
    <w:rsid w:val="00EA02F2"/>
    <w:rsid w:val="00EA071C"/>
    <w:rsid w:val="00EA35C1"/>
    <w:rsid w:val="00EA4722"/>
    <w:rsid w:val="00EA645A"/>
    <w:rsid w:val="00EA7562"/>
    <w:rsid w:val="00EB0974"/>
    <w:rsid w:val="00EB1139"/>
    <w:rsid w:val="00EB11E9"/>
    <w:rsid w:val="00EB166C"/>
    <w:rsid w:val="00EB1B57"/>
    <w:rsid w:val="00EB1F8E"/>
    <w:rsid w:val="00EB2827"/>
    <w:rsid w:val="00EB3C0D"/>
    <w:rsid w:val="00EB7671"/>
    <w:rsid w:val="00EC0BC8"/>
    <w:rsid w:val="00EC16A6"/>
    <w:rsid w:val="00EC2842"/>
    <w:rsid w:val="00EC38CA"/>
    <w:rsid w:val="00EC3B8C"/>
    <w:rsid w:val="00EC663A"/>
    <w:rsid w:val="00EC6FF0"/>
    <w:rsid w:val="00ED0090"/>
    <w:rsid w:val="00ED0539"/>
    <w:rsid w:val="00ED0979"/>
    <w:rsid w:val="00ED0A0F"/>
    <w:rsid w:val="00ED16CF"/>
    <w:rsid w:val="00ED1831"/>
    <w:rsid w:val="00ED2CE1"/>
    <w:rsid w:val="00ED35D9"/>
    <w:rsid w:val="00ED4319"/>
    <w:rsid w:val="00ED58A1"/>
    <w:rsid w:val="00ED5D47"/>
    <w:rsid w:val="00ED6DF5"/>
    <w:rsid w:val="00ED708F"/>
    <w:rsid w:val="00ED739A"/>
    <w:rsid w:val="00EE008E"/>
    <w:rsid w:val="00EE020C"/>
    <w:rsid w:val="00EE10AE"/>
    <w:rsid w:val="00EE1797"/>
    <w:rsid w:val="00EE20A7"/>
    <w:rsid w:val="00EE260D"/>
    <w:rsid w:val="00EE2F0B"/>
    <w:rsid w:val="00EE3EBC"/>
    <w:rsid w:val="00EE44D3"/>
    <w:rsid w:val="00EE539E"/>
    <w:rsid w:val="00EE5448"/>
    <w:rsid w:val="00EE54CF"/>
    <w:rsid w:val="00EE691C"/>
    <w:rsid w:val="00EE6967"/>
    <w:rsid w:val="00EE6FFA"/>
    <w:rsid w:val="00EE79CE"/>
    <w:rsid w:val="00EF03AB"/>
    <w:rsid w:val="00EF05AF"/>
    <w:rsid w:val="00EF0D07"/>
    <w:rsid w:val="00EF139F"/>
    <w:rsid w:val="00EF16A3"/>
    <w:rsid w:val="00EF31A2"/>
    <w:rsid w:val="00EF4A11"/>
    <w:rsid w:val="00EF6B10"/>
    <w:rsid w:val="00EF6EAF"/>
    <w:rsid w:val="00EF6F3B"/>
    <w:rsid w:val="00EF71E6"/>
    <w:rsid w:val="00EF74B9"/>
    <w:rsid w:val="00EF78D5"/>
    <w:rsid w:val="00F008CA"/>
    <w:rsid w:val="00F00CF2"/>
    <w:rsid w:val="00F01628"/>
    <w:rsid w:val="00F04342"/>
    <w:rsid w:val="00F04542"/>
    <w:rsid w:val="00F049E6"/>
    <w:rsid w:val="00F05FE4"/>
    <w:rsid w:val="00F065DF"/>
    <w:rsid w:val="00F07BD8"/>
    <w:rsid w:val="00F10590"/>
    <w:rsid w:val="00F13517"/>
    <w:rsid w:val="00F16E9A"/>
    <w:rsid w:val="00F176E9"/>
    <w:rsid w:val="00F17BCE"/>
    <w:rsid w:val="00F21FD7"/>
    <w:rsid w:val="00F2200F"/>
    <w:rsid w:val="00F2307C"/>
    <w:rsid w:val="00F27304"/>
    <w:rsid w:val="00F30949"/>
    <w:rsid w:val="00F30D88"/>
    <w:rsid w:val="00F30EE3"/>
    <w:rsid w:val="00F30F26"/>
    <w:rsid w:val="00F32EDA"/>
    <w:rsid w:val="00F33278"/>
    <w:rsid w:val="00F33F3D"/>
    <w:rsid w:val="00F34B8C"/>
    <w:rsid w:val="00F37F18"/>
    <w:rsid w:val="00F4019E"/>
    <w:rsid w:val="00F40CF5"/>
    <w:rsid w:val="00F41987"/>
    <w:rsid w:val="00F41DD6"/>
    <w:rsid w:val="00F438D0"/>
    <w:rsid w:val="00F43918"/>
    <w:rsid w:val="00F44103"/>
    <w:rsid w:val="00F4462A"/>
    <w:rsid w:val="00F44D74"/>
    <w:rsid w:val="00F44E81"/>
    <w:rsid w:val="00F44E9C"/>
    <w:rsid w:val="00F45292"/>
    <w:rsid w:val="00F467C0"/>
    <w:rsid w:val="00F46DF9"/>
    <w:rsid w:val="00F47E02"/>
    <w:rsid w:val="00F47E61"/>
    <w:rsid w:val="00F50EEA"/>
    <w:rsid w:val="00F5297B"/>
    <w:rsid w:val="00F53157"/>
    <w:rsid w:val="00F53233"/>
    <w:rsid w:val="00F54707"/>
    <w:rsid w:val="00F54FC7"/>
    <w:rsid w:val="00F55220"/>
    <w:rsid w:val="00F552AC"/>
    <w:rsid w:val="00F5679E"/>
    <w:rsid w:val="00F603FE"/>
    <w:rsid w:val="00F64561"/>
    <w:rsid w:val="00F65711"/>
    <w:rsid w:val="00F6714E"/>
    <w:rsid w:val="00F675D9"/>
    <w:rsid w:val="00F675FB"/>
    <w:rsid w:val="00F67CD6"/>
    <w:rsid w:val="00F70557"/>
    <w:rsid w:val="00F708FB"/>
    <w:rsid w:val="00F71450"/>
    <w:rsid w:val="00F72566"/>
    <w:rsid w:val="00F72A7C"/>
    <w:rsid w:val="00F72C8D"/>
    <w:rsid w:val="00F744EB"/>
    <w:rsid w:val="00F76754"/>
    <w:rsid w:val="00F8009B"/>
    <w:rsid w:val="00F80111"/>
    <w:rsid w:val="00F8173D"/>
    <w:rsid w:val="00F817BD"/>
    <w:rsid w:val="00F82501"/>
    <w:rsid w:val="00F82568"/>
    <w:rsid w:val="00F82A4B"/>
    <w:rsid w:val="00F8341C"/>
    <w:rsid w:val="00F8385A"/>
    <w:rsid w:val="00F83D8C"/>
    <w:rsid w:val="00F853D1"/>
    <w:rsid w:val="00F85546"/>
    <w:rsid w:val="00F862C0"/>
    <w:rsid w:val="00F90321"/>
    <w:rsid w:val="00F90FE1"/>
    <w:rsid w:val="00F925B3"/>
    <w:rsid w:val="00F93ABB"/>
    <w:rsid w:val="00F94102"/>
    <w:rsid w:val="00F94183"/>
    <w:rsid w:val="00F941BB"/>
    <w:rsid w:val="00F95713"/>
    <w:rsid w:val="00F96DCE"/>
    <w:rsid w:val="00F96F42"/>
    <w:rsid w:val="00FA1D48"/>
    <w:rsid w:val="00FA1FF8"/>
    <w:rsid w:val="00FA2CEF"/>
    <w:rsid w:val="00FA2DAF"/>
    <w:rsid w:val="00FA37EB"/>
    <w:rsid w:val="00FA3E79"/>
    <w:rsid w:val="00FA49A6"/>
    <w:rsid w:val="00FA5788"/>
    <w:rsid w:val="00FA57A2"/>
    <w:rsid w:val="00FA5A04"/>
    <w:rsid w:val="00FA7390"/>
    <w:rsid w:val="00FB0E1C"/>
    <w:rsid w:val="00FB19EE"/>
    <w:rsid w:val="00FB1EA7"/>
    <w:rsid w:val="00FB359F"/>
    <w:rsid w:val="00FB3EAB"/>
    <w:rsid w:val="00FB4396"/>
    <w:rsid w:val="00FB60F9"/>
    <w:rsid w:val="00FB75B4"/>
    <w:rsid w:val="00FC2DC7"/>
    <w:rsid w:val="00FC31CD"/>
    <w:rsid w:val="00FC6B38"/>
    <w:rsid w:val="00FC6E02"/>
    <w:rsid w:val="00FD0BAB"/>
    <w:rsid w:val="00FD3AB3"/>
    <w:rsid w:val="00FD4596"/>
    <w:rsid w:val="00FD491D"/>
    <w:rsid w:val="00FD5A15"/>
    <w:rsid w:val="00FD5D36"/>
    <w:rsid w:val="00FD763E"/>
    <w:rsid w:val="00FE2591"/>
    <w:rsid w:val="00FE2E49"/>
    <w:rsid w:val="00FE2EEE"/>
    <w:rsid w:val="00FE398E"/>
    <w:rsid w:val="00FE39A9"/>
    <w:rsid w:val="00FE4B3E"/>
    <w:rsid w:val="00FE57F9"/>
    <w:rsid w:val="00FE58AA"/>
    <w:rsid w:val="00FE67FE"/>
    <w:rsid w:val="00FE7FF5"/>
    <w:rsid w:val="00FF098A"/>
    <w:rsid w:val="00FF09E2"/>
    <w:rsid w:val="00FF1D51"/>
    <w:rsid w:val="00FF3443"/>
    <w:rsid w:val="00FF4D26"/>
    <w:rsid w:val="00FF6002"/>
    <w:rsid w:val="00FF7F3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E5C8D0"/>
  <w15:docId w15:val="{E43C7512-EDA0-4CBD-B116-4481E5DAA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10pt"/>
    <w:semiHidden/>
    <w:qFormat/>
    <w:rsid w:val="00CD121B"/>
    <w:pPr>
      <w:spacing w:after="240" w:line="230" w:lineRule="atLeast"/>
      <w:jc w:val="both"/>
    </w:pPr>
    <w:rPr>
      <w:rFonts w:ascii="Arial" w:hAnsi="Arial"/>
      <w:szCs w:val="24"/>
    </w:rPr>
  </w:style>
  <w:style w:type="paragraph" w:styleId="Ttulo1">
    <w:name w:val="heading 1"/>
    <w:aliases w:val="Seção 1 com título"/>
    <w:link w:val="Ttulo1Char"/>
    <w:uiPriority w:val="9"/>
    <w:qFormat/>
    <w:rsid w:val="00700E70"/>
    <w:pPr>
      <w:keepNext/>
      <w:numPr>
        <w:numId w:val="2"/>
      </w:numPr>
      <w:tabs>
        <w:tab w:val="left" w:pos="360"/>
      </w:tabs>
      <w:suppressAutoHyphens/>
      <w:spacing w:before="270" w:after="220" w:line="270" w:lineRule="atLeast"/>
      <w:jc w:val="both"/>
      <w:outlineLvl w:val="0"/>
    </w:pPr>
    <w:rPr>
      <w:rFonts w:ascii="Arial" w:eastAsia="MS Mincho" w:hAnsi="Arial"/>
      <w:b/>
      <w:sz w:val="26"/>
      <w:szCs w:val="26"/>
      <w:lang w:val="en-GB" w:eastAsia="ja-JP"/>
    </w:rPr>
  </w:style>
  <w:style w:type="paragraph" w:styleId="Ttulo2">
    <w:name w:val="heading 2"/>
    <w:aliases w:val="0"/>
    <w:basedOn w:val="Ttulo1"/>
    <w:next w:val="Normal"/>
    <w:qFormat/>
    <w:rsid w:val="00436875"/>
    <w:pPr>
      <w:tabs>
        <w:tab w:val="left" w:pos="540"/>
      </w:tabs>
      <w:spacing w:before="60" w:line="250" w:lineRule="exact"/>
      <w:outlineLvl w:val="1"/>
    </w:pPr>
    <w:rPr>
      <w:sz w:val="22"/>
    </w:rPr>
  </w:style>
  <w:style w:type="paragraph" w:styleId="Ttulo3">
    <w:name w:val="heading 3"/>
    <w:basedOn w:val="Ttulo1"/>
    <w:next w:val="Normal"/>
    <w:link w:val="Ttulo3Char"/>
    <w:qFormat/>
    <w:rsid w:val="00700E70"/>
    <w:pPr>
      <w:numPr>
        <w:ilvl w:val="2"/>
      </w:numPr>
      <w:tabs>
        <w:tab w:val="left" w:pos="660"/>
        <w:tab w:val="left" w:pos="880"/>
      </w:tabs>
      <w:spacing w:before="60" w:line="230" w:lineRule="exact"/>
      <w:outlineLvl w:val="2"/>
    </w:pPr>
    <w:rPr>
      <w:sz w:val="20"/>
    </w:rPr>
  </w:style>
  <w:style w:type="paragraph" w:styleId="Ttulo4">
    <w:name w:val="heading 4"/>
    <w:aliases w:val="Seção com Título Bold"/>
    <w:basedOn w:val="Ttulo3"/>
    <w:next w:val="Normal"/>
    <w:qFormat/>
    <w:rsid w:val="00700E70"/>
    <w:pPr>
      <w:tabs>
        <w:tab w:val="clear" w:pos="660"/>
        <w:tab w:val="clear" w:pos="880"/>
        <w:tab w:val="left" w:pos="720"/>
      </w:tabs>
      <w:spacing w:line="240" w:lineRule="atLeast"/>
      <w:outlineLvl w:val="3"/>
    </w:pPr>
    <w:rPr>
      <w:sz w:val="22"/>
      <w:szCs w:val="24"/>
    </w:rPr>
  </w:style>
  <w:style w:type="paragraph" w:styleId="Ttulo5">
    <w:name w:val="heading 5"/>
    <w:aliases w:val="Título 5 Seção com Título Bold"/>
    <w:basedOn w:val="Ttulo4"/>
    <w:next w:val="Normal"/>
    <w:qFormat/>
    <w:rsid w:val="00700E70"/>
    <w:pPr>
      <w:numPr>
        <w:ilvl w:val="4"/>
      </w:numPr>
      <w:spacing w:after="200" w:line="230" w:lineRule="atLeast"/>
      <w:outlineLvl w:val="4"/>
    </w:pPr>
  </w:style>
  <w:style w:type="paragraph" w:styleId="Ttulo6">
    <w:name w:val="heading 6"/>
    <w:aliases w:val="Título 6 Seção com Título Bold"/>
    <w:basedOn w:val="Ttulo5"/>
    <w:next w:val="Normal"/>
    <w:link w:val="Ttulo6Char"/>
    <w:qFormat/>
    <w:rsid w:val="00AC144A"/>
    <w:pPr>
      <w:spacing w:before="240" w:after="240"/>
      <w:outlineLvl w:val="5"/>
    </w:pPr>
  </w:style>
  <w:style w:type="paragraph" w:styleId="Ttulo7">
    <w:name w:val="heading 7"/>
    <w:basedOn w:val="Ttulo6"/>
    <w:next w:val="Normal"/>
    <w:qFormat/>
    <w:rsid w:val="00700E70"/>
    <w:pPr>
      <w:numPr>
        <w:ilvl w:val="6"/>
      </w:numPr>
      <w:outlineLvl w:val="6"/>
    </w:pPr>
  </w:style>
  <w:style w:type="paragraph" w:styleId="Ttulo8">
    <w:name w:val="heading 8"/>
    <w:basedOn w:val="Ttulo6"/>
    <w:next w:val="Normal"/>
    <w:qFormat/>
    <w:rsid w:val="00700E70"/>
    <w:pPr>
      <w:numPr>
        <w:ilvl w:val="7"/>
      </w:numPr>
      <w:outlineLvl w:val="7"/>
    </w:pPr>
  </w:style>
  <w:style w:type="paragraph" w:styleId="Ttulo9">
    <w:name w:val="heading 9"/>
    <w:basedOn w:val="Ttulo6"/>
    <w:next w:val="Normal"/>
    <w:qFormat/>
    <w:rsid w:val="00700E70"/>
    <w:pPr>
      <w:numPr>
        <w:ilvl w:val="8"/>
      </w:numPr>
      <w:outlineLvl w:val="8"/>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Nmerodepgina">
    <w:name w:val="page number"/>
    <w:basedOn w:val="Fontepargpadro"/>
    <w:semiHidden/>
    <w:rsid w:val="00136AD2"/>
  </w:style>
  <w:style w:type="paragraph" w:styleId="Cabealho">
    <w:name w:val="header"/>
    <w:basedOn w:val="Normal"/>
    <w:link w:val="CabealhoChar"/>
    <w:uiPriority w:val="99"/>
    <w:rsid w:val="00C70299"/>
    <w:pPr>
      <w:tabs>
        <w:tab w:val="center" w:pos="4419"/>
        <w:tab w:val="right" w:pos="8838"/>
      </w:tabs>
      <w:spacing w:after="0"/>
      <w:jc w:val="center"/>
    </w:pPr>
    <w:rPr>
      <w:b/>
      <w:caps/>
      <w:szCs w:val="20"/>
    </w:rPr>
  </w:style>
  <w:style w:type="paragraph" w:styleId="Rodap">
    <w:name w:val="footer"/>
    <w:basedOn w:val="Normal"/>
    <w:link w:val="RodapChar"/>
    <w:uiPriority w:val="99"/>
    <w:rsid w:val="008B348A"/>
    <w:pPr>
      <w:tabs>
        <w:tab w:val="center" w:pos="4419"/>
        <w:tab w:val="right" w:pos="8838"/>
      </w:tabs>
      <w:spacing w:before="120" w:after="0"/>
      <w:jc w:val="center"/>
    </w:pPr>
    <w:rPr>
      <w:b/>
      <w:caps/>
      <w:szCs w:val="20"/>
    </w:rPr>
  </w:style>
  <w:style w:type="paragraph" w:customStyle="1" w:styleId="Tpicosdaapresentao">
    <w:name w:val="Tópicos da apresentação"/>
    <w:basedOn w:val="Normal"/>
    <w:rsid w:val="00954DF8"/>
    <w:pPr>
      <w:numPr>
        <w:numId w:val="1"/>
      </w:numPr>
      <w:spacing w:before="180" w:line="220" w:lineRule="atLeast"/>
    </w:pPr>
    <w:rPr>
      <w:noProof/>
      <w:spacing w:val="8"/>
      <w:sz w:val="22"/>
      <w:szCs w:val="22"/>
    </w:rPr>
  </w:style>
  <w:style w:type="paragraph" w:customStyle="1" w:styleId="Ttulo5Seo11111comttulo">
    <w:name w:val="Título 5 Seção 1.1.1.1.1 com título"/>
    <w:basedOn w:val="Ttulo5"/>
    <w:rsid w:val="007367BF"/>
    <w:pPr>
      <w:spacing w:before="0" w:after="240"/>
    </w:pPr>
    <w:rPr>
      <w:lang w:val="pt-BR"/>
    </w:rPr>
  </w:style>
  <w:style w:type="table" w:customStyle="1" w:styleId="TabelaABNT">
    <w:name w:val="Tabela ABNT"/>
    <w:basedOn w:val="Tabelacomgrade"/>
    <w:rsid w:val="004342E8"/>
    <w:pPr>
      <w:spacing w:before="60" w:after="60"/>
      <w:jc w:val="center"/>
    </w:pPr>
    <w:rPr>
      <w:rFonts w:ascii="Arial" w:hAnsi="Arial"/>
      <w:sz w:val="22"/>
      <w:szCs w:val="22"/>
    </w:rPr>
    <w:tblPr>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60" w:type="dxa"/>
        <w:left w:w="60" w:type="dxa"/>
        <w:bottom w:w="60" w:type="dxa"/>
        <w:right w:w="60" w:type="dxa"/>
      </w:tblCellMar>
    </w:tblPr>
    <w:trPr>
      <w:jc w:val="center"/>
    </w:trPr>
    <w:tcPr>
      <w:tcMar>
        <w:left w:w="60" w:type="dxa"/>
        <w:right w:w="60" w:type="dxa"/>
      </w:tcMar>
    </w:tcPr>
  </w:style>
  <w:style w:type="paragraph" w:customStyle="1" w:styleId="Ttulo5Seo11111semttulo">
    <w:name w:val="Título 5 Seção 1.1.1.1.1 sem título"/>
    <w:basedOn w:val="Ttulo5Seo11111comttulo"/>
    <w:rsid w:val="007367BF"/>
    <w:rPr>
      <w:b w:val="0"/>
    </w:rPr>
  </w:style>
  <w:style w:type="paragraph" w:customStyle="1" w:styleId="TabParticipantesAllCaps">
    <w:name w:val="Tab. Participantes All Caps"/>
    <w:basedOn w:val="TabRepresentantesNormal"/>
    <w:rsid w:val="0000025C"/>
    <w:rPr>
      <w:caps/>
    </w:rPr>
  </w:style>
  <w:style w:type="paragraph" w:customStyle="1" w:styleId="TabRepresentantesNormal">
    <w:name w:val="Tab. Representantes Normal"/>
    <w:basedOn w:val="Tpicosdaapresentao"/>
    <w:rsid w:val="00DC3924"/>
    <w:pPr>
      <w:numPr>
        <w:numId w:val="0"/>
      </w:numPr>
      <w:spacing w:before="80" w:after="80"/>
    </w:pPr>
  </w:style>
  <w:style w:type="paragraph" w:customStyle="1" w:styleId="Descriptor">
    <w:name w:val="Descriptor"/>
    <w:basedOn w:val="Normal"/>
    <w:semiHidden/>
    <w:rsid w:val="007E26C9"/>
    <w:pPr>
      <w:pBdr>
        <w:top w:val="single" w:sz="4" w:space="1" w:color="auto"/>
        <w:left w:val="single" w:sz="4" w:space="0" w:color="auto"/>
        <w:bottom w:val="single" w:sz="4" w:space="1" w:color="auto"/>
        <w:right w:val="single" w:sz="4" w:space="0" w:color="auto"/>
      </w:pBdr>
      <w:spacing w:after="0"/>
    </w:pPr>
    <w:rPr>
      <w:i/>
      <w:sz w:val="22"/>
      <w:szCs w:val="20"/>
    </w:rPr>
  </w:style>
  <w:style w:type="paragraph" w:customStyle="1" w:styleId="EnumeraescomLetras">
    <w:name w:val="Enumerações com Letras"/>
    <w:rsid w:val="005146B8"/>
    <w:pPr>
      <w:numPr>
        <w:numId w:val="7"/>
      </w:numPr>
      <w:spacing w:after="240" w:line="230" w:lineRule="atLeast"/>
      <w:ind w:left="397"/>
      <w:jc w:val="both"/>
    </w:pPr>
    <w:rPr>
      <w:rFonts w:ascii="Arial" w:eastAsia="MS Mincho" w:hAnsi="Arial"/>
      <w:sz w:val="22"/>
      <w:szCs w:val="24"/>
      <w:lang w:eastAsia="ja-JP"/>
    </w:rPr>
  </w:style>
  <w:style w:type="paragraph" w:customStyle="1" w:styleId="Pargrafo11pt">
    <w:name w:val="Parágrafo 11 pt"/>
    <w:rsid w:val="005B534B"/>
    <w:pPr>
      <w:tabs>
        <w:tab w:val="left" w:pos="10773"/>
      </w:tabs>
      <w:spacing w:after="240" w:line="230" w:lineRule="atLeast"/>
      <w:jc w:val="both"/>
    </w:pPr>
    <w:rPr>
      <w:rFonts w:ascii="Arial" w:hAnsi="Arial"/>
      <w:noProof/>
      <w:sz w:val="22"/>
      <w:szCs w:val="24"/>
    </w:rPr>
  </w:style>
  <w:style w:type="paragraph" w:customStyle="1" w:styleId="NOTAdeRodap-TextodoRodap">
    <w:name w:val="NOTA de Rodapé - Texto do Rodapé"/>
    <w:basedOn w:val="Textodenotaderodap"/>
    <w:rsid w:val="00F01628"/>
  </w:style>
  <w:style w:type="paragraph" w:styleId="Textodenotaderodap">
    <w:name w:val="footnote text"/>
    <w:semiHidden/>
    <w:rsid w:val="001349F1"/>
    <w:pPr>
      <w:spacing w:after="120" w:line="210" w:lineRule="atLeast"/>
      <w:jc w:val="both"/>
    </w:pPr>
    <w:rPr>
      <w:rFonts w:ascii="Arial" w:hAnsi="Arial"/>
    </w:rPr>
  </w:style>
  <w:style w:type="paragraph" w:customStyle="1" w:styleId="definio11">
    <w:name w:val="definição 1.1"/>
    <w:basedOn w:val="Ttulo2Seo11comttulo"/>
    <w:next w:val="Pargrafo11pt"/>
    <w:rsid w:val="009166ED"/>
    <w:pPr>
      <w:spacing w:after="0" w:line="0" w:lineRule="atLeast"/>
    </w:pPr>
    <w:rPr>
      <w:sz w:val="22"/>
    </w:rPr>
  </w:style>
  <w:style w:type="paragraph" w:customStyle="1" w:styleId="Ttulo2Seo11comttulo">
    <w:name w:val="Título 2 Seção 1.1 com título"/>
    <w:basedOn w:val="Normal"/>
    <w:rsid w:val="009C1B03"/>
    <w:pPr>
      <w:keepNext/>
      <w:numPr>
        <w:ilvl w:val="1"/>
        <w:numId w:val="2"/>
      </w:numPr>
      <w:suppressAutoHyphens/>
      <w:outlineLvl w:val="1"/>
    </w:pPr>
    <w:rPr>
      <w:b/>
      <w:bCs/>
      <w:sz w:val="24"/>
      <w:szCs w:val="26"/>
      <w:lang w:eastAsia="ja-JP"/>
    </w:rPr>
  </w:style>
  <w:style w:type="paragraph" w:customStyle="1" w:styleId="definio111">
    <w:name w:val="definição 1.1.1"/>
    <w:basedOn w:val="Ttulo3Seo111comttulo"/>
    <w:next w:val="Pargrafo11pt"/>
    <w:rsid w:val="009166ED"/>
    <w:pPr>
      <w:tabs>
        <w:tab w:val="num" w:pos="720"/>
      </w:tabs>
      <w:spacing w:after="0" w:line="0" w:lineRule="atLeast"/>
    </w:pPr>
    <w:rPr>
      <w:lang w:val="pt-BR"/>
    </w:rPr>
  </w:style>
  <w:style w:type="paragraph" w:customStyle="1" w:styleId="Ttulo3Seo111comttulo">
    <w:name w:val="Título 3 Seção 1.1.1 com título"/>
    <w:basedOn w:val="Ttulo3Seo111semttulo"/>
    <w:rsid w:val="007367BF"/>
    <w:rPr>
      <w:b/>
      <w:bCs/>
    </w:rPr>
  </w:style>
  <w:style w:type="paragraph" w:customStyle="1" w:styleId="Ttulo3Seo111semttulo">
    <w:name w:val="Título 3 Seção 1.1.1 sem título"/>
    <w:basedOn w:val="Ttulo3"/>
    <w:rsid w:val="007367BF"/>
    <w:pPr>
      <w:tabs>
        <w:tab w:val="clear" w:pos="360"/>
        <w:tab w:val="clear" w:pos="660"/>
        <w:tab w:val="clear" w:pos="880"/>
        <w:tab w:val="left" w:pos="280"/>
      </w:tabs>
      <w:spacing w:before="0" w:after="240" w:line="230" w:lineRule="atLeast"/>
    </w:pPr>
    <w:rPr>
      <w:rFonts w:eastAsia="Times New Roman"/>
      <w:b w:val="0"/>
      <w:sz w:val="22"/>
    </w:rPr>
  </w:style>
  <w:style w:type="paragraph" w:customStyle="1" w:styleId="Tabela3pt">
    <w:name w:val="Tabela 3pt"/>
    <w:basedOn w:val="Normal"/>
    <w:semiHidden/>
    <w:rsid w:val="00776415"/>
    <w:pPr>
      <w:spacing w:before="60" w:after="60" w:line="240" w:lineRule="auto"/>
      <w:jc w:val="center"/>
    </w:pPr>
    <w:rPr>
      <w:szCs w:val="20"/>
    </w:rPr>
  </w:style>
  <w:style w:type="paragraph" w:customStyle="1" w:styleId="Ttulodoprojeto">
    <w:name w:val="Título do projeto"/>
    <w:next w:val="TtulodoprojetoemIngls"/>
    <w:rsid w:val="00901E1A"/>
    <w:pPr>
      <w:spacing w:after="240" w:line="230" w:lineRule="atLeast"/>
    </w:pPr>
    <w:rPr>
      <w:rFonts w:ascii="Arial" w:hAnsi="Arial"/>
      <w:b/>
      <w:sz w:val="28"/>
      <w:szCs w:val="28"/>
    </w:rPr>
  </w:style>
  <w:style w:type="paragraph" w:customStyle="1" w:styleId="TtulodoprojetoemIngls">
    <w:name w:val="Título do projeto em Inglês"/>
    <w:basedOn w:val="Normal"/>
    <w:rsid w:val="00F54707"/>
    <w:pPr>
      <w:spacing w:after="0"/>
    </w:pPr>
    <w:rPr>
      <w:i/>
      <w:iCs/>
      <w:sz w:val="24"/>
      <w:szCs w:val="20"/>
    </w:rPr>
  </w:style>
  <w:style w:type="paragraph" w:customStyle="1" w:styleId="APRESENTAO">
    <w:name w:val="APRESENTAÇÂO"/>
    <w:basedOn w:val="Normal"/>
    <w:rsid w:val="00954DF8"/>
    <w:pPr>
      <w:spacing w:after="0"/>
      <w:jc w:val="center"/>
    </w:pPr>
    <w:rPr>
      <w:b/>
      <w:bCs/>
      <w:caps/>
      <w:sz w:val="24"/>
    </w:rPr>
  </w:style>
  <w:style w:type="paragraph" w:customStyle="1" w:styleId="Ttulo2Seo11semttulo">
    <w:name w:val="Título 2 Seção 1.1 sem título"/>
    <w:basedOn w:val="Ttulo2Seo11comttulo"/>
    <w:qFormat/>
    <w:rsid w:val="002F3F4F"/>
    <w:pPr>
      <w:tabs>
        <w:tab w:val="num" w:pos="520"/>
      </w:tabs>
    </w:pPr>
    <w:rPr>
      <w:b w:val="0"/>
      <w:sz w:val="22"/>
    </w:rPr>
  </w:style>
  <w:style w:type="paragraph" w:customStyle="1" w:styleId="Datadareunio">
    <w:name w:val="Data da reunião"/>
    <w:rsid w:val="00954DF8"/>
    <w:pPr>
      <w:spacing w:before="80" w:after="80"/>
      <w:jc w:val="center"/>
    </w:pPr>
    <w:rPr>
      <w:rFonts w:ascii="Arial" w:hAnsi="Arial"/>
      <w:noProof/>
      <w:spacing w:val="8"/>
      <w:sz w:val="22"/>
    </w:rPr>
  </w:style>
  <w:style w:type="paragraph" w:customStyle="1" w:styleId="ParticipanteRepresentante">
    <w:name w:val="Participante Representante"/>
    <w:basedOn w:val="Tpicosdaapresentao"/>
    <w:rsid w:val="00954DF8"/>
    <w:pPr>
      <w:numPr>
        <w:numId w:val="0"/>
      </w:numPr>
    </w:pPr>
  </w:style>
  <w:style w:type="paragraph" w:customStyle="1" w:styleId="PalavraChave">
    <w:name w:val="Palavra Chave"/>
    <w:basedOn w:val="Normal"/>
    <w:semiHidden/>
    <w:rsid w:val="00F54707"/>
    <w:pPr>
      <w:pBdr>
        <w:top w:val="single" w:sz="4" w:space="1" w:color="auto"/>
        <w:left w:val="single" w:sz="4" w:space="0" w:color="auto"/>
        <w:bottom w:val="single" w:sz="4" w:space="1" w:color="auto"/>
        <w:right w:val="single" w:sz="4" w:space="0" w:color="auto"/>
      </w:pBdr>
      <w:spacing w:after="0"/>
    </w:pPr>
    <w:rPr>
      <w:sz w:val="22"/>
      <w:szCs w:val="20"/>
    </w:rPr>
  </w:style>
  <w:style w:type="paragraph" w:customStyle="1" w:styleId="Prefcio">
    <w:name w:val="Prefácio"/>
    <w:next w:val="Normal"/>
    <w:rsid w:val="00764F68"/>
    <w:pPr>
      <w:tabs>
        <w:tab w:val="left" w:pos="10773"/>
      </w:tabs>
      <w:spacing w:before="737" w:after="454" w:line="310" w:lineRule="exact"/>
      <w:jc w:val="both"/>
    </w:pPr>
    <w:rPr>
      <w:rFonts w:ascii="Arial" w:hAnsi="Arial"/>
      <w:b/>
      <w:bCs/>
      <w:noProof/>
      <w:sz w:val="28"/>
      <w:szCs w:val="28"/>
    </w:rPr>
  </w:style>
  <w:style w:type="paragraph" w:styleId="ndicedeilustraes">
    <w:name w:val="table of figures"/>
    <w:basedOn w:val="Normal"/>
    <w:next w:val="Normal"/>
    <w:semiHidden/>
    <w:rsid w:val="00BE3150"/>
    <w:pPr>
      <w:spacing w:after="0"/>
    </w:pPr>
    <w:rPr>
      <w:b/>
      <w:sz w:val="22"/>
    </w:rPr>
  </w:style>
  <w:style w:type="paragraph" w:customStyle="1" w:styleId="Scopettuloitlico">
    <w:name w:val="Scope título itálico"/>
    <w:next w:val="Normal"/>
    <w:rsid w:val="00B759E1"/>
    <w:pPr>
      <w:spacing w:before="270" w:after="240" w:line="230" w:lineRule="atLeast"/>
      <w:jc w:val="both"/>
    </w:pPr>
    <w:rPr>
      <w:rFonts w:ascii="Arial" w:hAnsi="Arial"/>
      <w:b/>
      <w:bCs/>
      <w:i/>
      <w:iCs/>
      <w:color w:val="000000"/>
      <w:sz w:val="26"/>
      <w:szCs w:val="24"/>
    </w:rPr>
  </w:style>
  <w:style w:type="paragraph" w:customStyle="1" w:styleId="Numerada6">
    <w:name w:val="Numerada 6"/>
    <w:basedOn w:val="Frmula-Designao"/>
    <w:semiHidden/>
    <w:rsid w:val="008129E8"/>
    <w:pPr>
      <w:numPr>
        <w:numId w:val="9"/>
      </w:numPr>
    </w:pPr>
  </w:style>
  <w:style w:type="paragraph" w:customStyle="1" w:styleId="Frmula-Designao">
    <w:name w:val="Fórmula - Designação"/>
    <w:basedOn w:val="Normal"/>
    <w:rsid w:val="007F3A32"/>
    <w:pPr>
      <w:ind w:left="403"/>
    </w:pPr>
    <w:rPr>
      <w:sz w:val="22"/>
      <w:szCs w:val="22"/>
      <w:lang w:eastAsia="ja-JP"/>
    </w:rPr>
  </w:style>
  <w:style w:type="paragraph" w:customStyle="1" w:styleId="Pargrafoenumeraescomtrao1">
    <w:name w:val="Parágrafo enumerações com traço 1"/>
    <w:basedOn w:val="Frmula-Designao"/>
    <w:rsid w:val="00855717"/>
    <w:pPr>
      <w:ind w:left="454"/>
    </w:pPr>
  </w:style>
  <w:style w:type="paragraph" w:customStyle="1" w:styleId="NOTAdetexto10pt">
    <w:name w:val="NOTA de texto 10pt"/>
    <w:rsid w:val="00D30B81"/>
    <w:pPr>
      <w:tabs>
        <w:tab w:val="left" w:pos="958"/>
      </w:tabs>
      <w:spacing w:after="240" w:line="210" w:lineRule="atLeast"/>
      <w:jc w:val="both"/>
    </w:pPr>
    <w:rPr>
      <w:rFonts w:ascii="Arial" w:hAnsi="Arial"/>
      <w:kern w:val="28"/>
    </w:rPr>
  </w:style>
  <w:style w:type="paragraph" w:customStyle="1" w:styleId="Figura-Ttulocomnumerao">
    <w:name w:val="Figura - Título com numeração"/>
    <w:basedOn w:val="Normal"/>
    <w:next w:val="EnumeraescomLetras"/>
    <w:rsid w:val="008341EC"/>
    <w:pPr>
      <w:numPr>
        <w:numId w:val="13"/>
      </w:numPr>
      <w:spacing w:before="120" w:after="120"/>
      <w:jc w:val="center"/>
    </w:pPr>
    <w:rPr>
      <w:b/>
      <w:bCs/>
      <w:noProof/>
      <w:sz w:val="22"/>
      <w:szCs w:val="22"/>
    </w:rPr>
  </w:style>
  <w:style w:type="paragraph" w:customStyle="1" w:styleId="Figura-Posiocentralizada">
    <w:name w:val="Figura - Posição centralizada"/>
    <w:next w:val="Normal"/>
    <w:rsid w:val="004552B4"/>
    <w:pPr>
      <w:spacing w:after="240" w:line="230" w:lineRule="atLeast"/>
      <w:jc w:val="center"/>
    </w:pPr>
    <w:rPr>
      <w:rFonts w:ascii="Arial" w:hAnsi="Arial"/>
      <w:sz w:val="22"/>
    </w:rPr>
  </w:style>
  <w:style w:type="paragraph" w:customStyle="1" w:styleId="Anexo1Seocomttulo13pt">
    <w:name w:val="Anexo.1 Seção com título 13pt"/>
    <w:basedOn w:val="Ttulo2"/>
    <w:next w:val="Normal"/>
    <w:rsid w:val="000F2C14"/>
    <w:pPr>
      <w:numPr>
        <w:ilvl w:val="1"/>
        <w:numId w:val="15"/>
      </w:numPr>
      <w:tabs>
        <w:tab w:val="clear" w:pos="420"/>
        <w:tab w:val="left" w:pos="720"/>
      </w:tabs>
      <w:spacing w:before="270" w:after="200" w:line="270" w:lineRule="exact"/>
      <w:jc w:val="left"/>
    </w:pPr>
    <w:rPr>
      <w:sz w:val="26"/>
      <w:lang w:val="pt-BR"/>
    </w:rPr>
  </w:style>
  <w:style w:type="character" w:styleId="Refdenotaderodap">
    <w:name w:val="footnote reference"/>
    <w:basedOn w:val="Fontepargpadro"/>
    <w:semiHidden/>
    <w:rsid w:val="00D30B81"/>
    <w:rPr>
      <w:vertAlign w:val="superscript"/>
    </w:rPr>
  </w:style>
  <w:style w:type="paragraph" w:customStyle="1" w:styleId="NOTAdetabelacomenumeraodeletras">
    <w:name w:val="NOTA de tabela com enumeração de letras"/>
    <w:basedOn w:val="Numerada6"/>
    <w:rsid w:val="00F65711"/>
    <w:pPr>
      <w:numPr>
        <w:numId w:val="8"/>
      </w:numPr>
      <w:spacing w:before="60" w:after="60" w:line="240" w:lineRule="auto"/>
      <w:ind w:left="60" w:right="60"/>
    </w:pPr>
    <w:rPr>
      <w:sz w:val="20"/>
    </w:rPr>
  </w:style>
  <w:style w:type="paragraph" w:customStyle="1" w:styleId="EstilobcNotadeTabelacomMarcadordeLetrasEsquerda071c">
    <w:name w:val="Estilo b c Nota de Tabela com Marcador de Letras + Esquerda:  071 c..."/>
    <w:semiHidden/>
    <w:rsid w:val="00E953EA"/>
    <w:rPr>
      <w:rFonts w:ascii="Arial" w:hAnsi="Arial"/>
      <w:lang w:val="en-GB" w:eastAsia="ja-JP"/>
    </w:rPr>
  </w:style>
  <w:style w:type="paragraph" w:customStyle="1" w:styleId="Tabela-CorpoCentroNegrito11pt">
    <w:name w:val="Tabela - Corpo Centro Negrito 11pt"/>
    <w:basedOn w:val="Normal"/>
    <w:rsid w:val="008341EC"/>
    <w:pPr>
      <w:spacing w:before="60" w:after="60" w:line="240" w:lineRule="auto"/>
      <w:ind w:left="62" w:right="62"/>
      <w:jc w:val="center"/>
    </w:pPr>
    <w:rPr>
      <w:b/>
      <w:bCs/>
      <w:noProof/>
      <w:sz w:val="22"/>
      <w:szCs w:val="20"/>
    </w:rPr>
  </w:style>
  <w:style w:type="paragraph" w:customStyle="1" w:styleId="Tabela-CorpoCentroNormal11pt">
    <w:name w:val="Tabela - Corpo Centro Normal 11pt"/>
    <w:rsid w:val="00A80263"/>
    <w:pPr>
      <w:spacing w:before="60" w:after="60"/>
      <w:ind w:left="60" w:right="60"/>
      <w:jc w:val="center"/>
    </w:pPr>
    <w:rPr>
      <w:rFonts w:ascii="Arial" w:hAnsi="Arial"/>
      <w:noProof/>
      <w:sz w:val="22"/>
    </w:rPr>
  </w:style>
  <w:style w:type="paragraph" w:customStyle="1" w:styleId="Tabela-CorpoJustificadoNormal11pt">
    <w:name w:val="Tabela - Corpo Justificado Normal 11pt"/>
    <w:basedOn w:val="Tabela-CorpoCentroNormal11pt"/>
    <w:rsid w:val="00A80263"/>
    <w:pPr>
      <w:jc w:val="both"/>
    </w:pPr>
  </w:style>
  <w:style w:type="paragraph" w:customStyle="1" w:styleId="Tabela-CorpoJustificadoNegrito11pt">
    <w:name w:val="Tabela - Corpo Justificado Negrito 11pt"/>
    <w:basedOn w:val="Tabela-CorpoJustificadoNormal11pt"/>
    <w:rsid w:val="00A80263"/>
    <w:rPr>
      <w:b/>
      <w:bCs/>
    </w:rPr>
  </w:style>
  <w:style w:type="paragraph" w:customStyle="1" w:styleId="Exemplo10pt">
    <w:name w:val="Exemplo 10pt"/>
    <w:basedOn w:val="NOTAdetexto10pt"/>
    <w:qFormat/>
    <w:rsid w:val="00ED1831"/>
  </w:style>
  <w:style w:type="paragraph" w:styleId="Sumrio1">
    <w:name w:val="toc 1"/>
    <w:aliases w:val="Iìtens do sumário"/>
    <w:next w:val="Prefcio"/>
    <w:autoRedefine/>
    <w:uiPriority w:val="39"/>
    <w:qFormat/>
    <w:rsid w:val="002F3F4F"/>
    <w:pPr>
      <w:tabs>
        <w:tab w:val="right" w:pos="0"/>
        <w:tab w:val="left" w:pos="720"/>
        <w:tab w:val="right" w:pos="10196"/>
      </w:tabs>
      <w:spacing w:before="120" w:after="120" w:line="260" w:lineRule="atLeast"/>
    </w:pPr>
    <w:rPr>
      <w:rFonts w:ascii="Arial" w:hAnsi="Arial"/>
      <w:b/>
      <w:noProof/>
      <w:sz w:val="22"/>
      <w:szCs w:val="24"/>
    </w:rPr>
  </w:style>
  <w:style w:type="paragraph" w:styleId="Sumrio2">
    <w:name w:val="toc 2"/>
    <w:basedOn w:val="Normal"/>
    <w:next w:val="Normal"/>
    <w:autoRedefine/>
    <w:uiPriority w:val="39"/>
    <w:qFormat/>
    <w:rsid w:val="00A55682"/>
    <w:pPr>
      <w:tabs>
        <w:tab w:val="right" w:pos="0"/>
        <w:tab w:val="right" w:pos="10195"/>
      </w:tabs>
      <w:spacing w:after="0"/>
    </w:pPr>
    <w:rPr>
      <w:b/>
      <w:noProof/>
      <w:sz w:val="24"/>
    </w:rPr>
  </w:style>
  <w:style w:type="paragraph" w:styleId="Remissivo3">
    <w:name w:val="index 3"/>
    <w:basedOn w:val="Normal"/>
    <w:next w:val="Normal"/>
    <w:autoRedefine/>
    <w:semiHidden/>
    <w:rsid w:val="00A55682"/>
    <w:pPr>
      <w:spacing w:line="220" w:lineRule="atLeast"/>
      <w:ind w:left="600" w:hanging="200"/>
    </w:pPr>
    <w:rPr>
      <w:rFonts w:eastAsia="MS Mincho"/>
      <w:b/>
      <w:szCs w:val="20"/>
      <w:lang w:val="en-GB" w:eastAsia="ja-JP"/>
    </w:rPr>
  </w:style>
  <w:style w:type="paragraph" w:customStyle="1" w:styleId="Sumrio">
    <w:name w:val="Sumário"/>
    <w:next w:val="Sumrio1"/>
    <w:semiHidden/>
    <w:rsid w:val="00F44D74"/>
    <w:pPr>
      <w:tabs>
        <w:tab w:val="right" w:pos="10206"/>
      </w:tabs>
      <w:spacing w:before="960" w:after="310" w:line="310" w:lineRule="atLeast"/>
    </w:pPr>
    <w:rPr>
      <w:rFonts w:ascii="Arial" w:hAnsi="Arial"/>
      <w:b/>
      <w:bCs/>
      <w:sz w:val="28"/>
      <w:szCs w:val="28"/>
    </w:rPr>
  </w:style>
  <w:style w:type="paragraph" w:styleId="Sumrio3">
    <w:name w:val="toc 3"/>
    <w:basedOn w:val="Normal"/>
    <w:next w:val="Normal"/>
    <w:autoRedefine/>
    <w:uiPriority w:val="39"/>
    <w:qFormat/>
    <w:rsid w:val="00912F1E"/>
    <w:pPr>
      <w:tabs>
        <w:tab w:val="left" w:pos="1200"/>
        <w:tab w:val="right" w:pos="10196"/>
      </w:tabs>
      <w:ind w:left="400"/>
    </w:pPr>
    <w:rPr>
      <w:sz w:val="24"/>
    </w:rPr>
  </w:style>
  <w:style w:type="paragraph" w:customStyle="1" w:styleId="Tabela-Ttulocomnumerao">
    <w:name w:val="Tabela - Título com numeração"/>
    <w:next w:val="Normal"/>
    <w:rsid w:val="008341EC"/>
    <w:pPr>
      <w:numPr>
        <w:numId w:val="14"/>
      </w:numPr>
      <w:tabs>
        <w:tab w:val="clear" w:pos="0"/>
        <w:tab w:val="num" w:pos="-357"/>
      </w:tabs>
      <w:suppressAutoHyphens/>
      <w:spacing w:before="120" w:after="120" w:line="230" w:lineRule="atLeast"/>
      <w:ind w:firstLine="0"/>
      <w:jc w:val="center"/>
    </w:pPr>
    <w:rPr>
      <w:rFonts w:ascii="Arial" w:eastAsia="MS Mincho" w:hAnsi="Arial"/>
      <w:b/>
      <w:sz w:val="22"/>
      <w:lang w:eastAsia="ja-JP"/>
    </w:rPr>
  </w:style>
  <w:style w:type="paragraph" w:customStyle="1" w:styleId="Pargrafoenumeraescomtrao2">
    <w:name w:val="Parágrafo enumerações com traço 2"/>
    <w:basedOn w:val="Pargrafoenumeraescomtrao1"/>
    <w:rsid w:val="00C97B25"/>
    <w:pPr>
      <w:ind w:left="907"/>
    </w:pPr>
  </w:style>
  <w:style w:type="paragraph" w:customStyle="1" w:styleId="Anexo11Seocomttulo12pt">
    <w:name w:val="Anexo.1.1 Seção com título 12pt"/>
    <w:basedOn w:val="Ttulo3"/>
    <w:next w:val="Normal"/>
    <w:rsid w:val="000F2C14"/>
    <w:pPr>
      <w:numPr>
        <w:numId w:val="15"/>
      </w:numPr>
      <w:tabs>
        <w:tab w:val="clear" w:pos="660"/>
        <w:tab w:val="clear" w:pos="880"/>
        <w:tab w:val="left" w:pos="720"/>
      </w:tabs>
      <w:spacing w:after="240" w:line="250" w:lineRule="exact"/>
      <w:jc w:val="left"/>
    </w:pPr>
    <w:rPr>
      <w:sz w:val="24"/>
      <w:szCs w:val="20"/>
      <w:lang w:val="pt-BR"/>
    </w:rPr>
  </w:style>
  <w:style w:type="paragraph" w:customStyle="1" w:styleId="Anexo111Seocomttulo11pt">
    <w:name w:val="Anexo.1.1.1 Seção com título 11pt"/>
    <w:basedOn w:val="Ttulo4"/>
    <w:next w:val="Normal"/>
    <w:rsid w:val="00F10590"/>
    <w:pPr>
      <w:numPr>
        <w:ilvl w:val="3"/>
        <w:numId w:val="15"/>
      </w:numPr>
      <w:tabs>
        <w:tab w:val="clear" w:pos="720"/>
        <w:tab w:val="left" w:pos="880"/>
      </w:tabs>
      <w:spacing w:before="0" w:after="240" w:line="230" w:lineRule="exact"/>
      <w:jc w:val="left"/>
    </w:pPr>
    <w:rPr>
      <w:szCs w:val="20"/>
      <w:lang w:val="pt-BR"/>
    </w:rPr>
  </w:style>
  <w:style w:type="paragraph" w:customStyle="1" w:styleId="Enumeraescomnmeros">
    <w:name w:val="Enumerações com números"/>
    <w:basedOn w:val="NOTAdetabelacomenumeraodeletras"/>
    <w:rsid w:val="001306A5"/>
    <w:pPr>
      <w:numPr>
        <w:numId w:val="10"/>
      </w:numPr>
      <w:spacing w:before="0" w:after="240" w:line="230" w:lineRule="atLeast"/>
    </w:pPr>
    <w:rPr>
      <w:sz w:val="22"/>
    </w:rPr>
  </w:style>
  <w:style w:type="paragraph" w:customStyle="1" w:styleId="Anexo1111Seocomttulo11pt">
    <w:name w:val="Anexo.1.1.1.1 Seção com título11pt"/>
    <w:basedOn w:val="Ttulo5"/>
    <w:next w:val="Normal"/>
    <w:rsid w:val="000C30CA"/>
    <w:pPr>
      <w:numPr>
        <w:numId w:val="15"/>
      </w:numPr>
      <w:tabs>
        <w:tab w:val="clear" w:pos="720"/>
        <w:tab w:val="left" w:pos="1140"/>
        <w:tab w:val="left" w:pos="1360"/>
      </w:tabs>
      <w:spacing w:before="0" w:after="240"/>
      <w:jc w:val="left"/>
    </w:pPr>
    <w:rPr>
      <w:szCs w:val="20"/>
      <w:lang w:val="pt-BR"/>
    </w:rPr>
  </w:style>
  <w:style w:type="paragraph" w:customStyle="1" w:styleId="Anexo11111Seocomttulo11pt">
    <w:name w:val="Anexo.1.1.1.1.1 Seção com título 11pt"/>
    <w:basedOn w:val="Ttulo6"/>
    <w:next w:val="Normal"/>
    <w:rsid w:val="000F2C14"/>
    <w:pPr>
      <w:numPr>
        <w:ilvl w:val="5"/>
        <w:numId w:val="15"/>
      </w:numPr>
      <w:tabs>
        <w:tab w:val="clear" w:pos="720"/>
        <w:tab w:val="clear" w:pos="1440"/>
        <w:tab w:val="left" w:pos="1260"/>
      </w:tabs>
      <w:spacing w:before="0" w:line="230" w:lineRule="exact"/>
      <w:jc w:val="left"/>
    </w:pPr>
    <w:rPr>
      <w:szCs w:val="20"/>
      <w:lang w:val="pt-BR"/>
    </w:rPr>
  </w:style>
  <w:style w:type="paragraph" w:customStyle="1" w:styleId="Pargrafoenumeraescomtrao3">
    <w:name w:val="Parágrafo enumerações com traço 3"/>
    <w:basedOn w:val="Pargrafoenumeraescomtrao2"/>
    <w:rsid w:val="00596F17"/>
    <w:pPr>
      <w:ind w:left="1361"/>
    </w:pPr>
  </w:style>
  <w:style w:type="paragraph" w:customStyle="1" w:styleId="Enumeraescomtrao2">
    <w:name w:val="Enumerações com traço 2"/>
    <w:basedOn w:val="Normal"/>
    <w:rsid w:val="00E6755B"/>
    <w:pPr>
      <w:numPr>
        <w:numId w:val="4"/>
      </w:numPr>
    </w:pPr>
    <w:rPr>
      <w:sz w:val="22"/>
    </w:rPr>
  </w:style>
  <w:style w:type="paragraph" w:customStyle="1" w:styleId="Enumeraescomtrao3">
    <w:name w:val="Enumerações com traço 3"/>
    <w:basedOn w:val="Normal"/>
    <w:rsid w:val="00596F17"/>
    <w:pPr>
      <w:numPr>
        <w:numId w:val="5"/>
      </w:numPr>
    </w:pPr>
    <w:rPr>
      <w:sz w:val="22"/>
    </w:rPr>
  </w:style>
  <w:style w:type="paragraph" w:customStyle="1" w:styleId="Enumeraescomtrao4">
    <w:name w:val="Enumerações com traço 4"/>
    <w:basedOn w:val="Normal"/>
    <w:rsid w:val="00596F17"/>
    <w:pPr>
      <w:numPr>
        <w:numId w:val="6"/>
      </w:numPr>
    </w:pPr>
    <w:rPr>
      <w:sz w:val="22"/>
    </w:rPr>
  </w:style>
  <w:style w:type="paragraph" w:customStyle="1" w:styleId="Tabela-Ttulosemnumerao">
    <w:name w:val="Tabela - Título sem numeração"/>
    <w:basedOn w:val="Normal"/>
    <w:rsid w:val="008341EC"/>
    <w:pPr>
      <w:spacing w:before="120" w:after="120"/>
      <w:jc w:val="center"/>
    </w:pPr>
    <w:rPr>
      <w:b/>
      <w:sz w:val="22"/>
    </w:rPr>
  </w:style>
  <w:style w:type="paragraph" w:customStyle="1" w:styleId="Pargrafoenumeraescomtra4">
    <w:name w:val="Parágrafo enumerações com traçõ 4"/>
    <w:basedOn w:val="Pargrafoenumeraescomtrao3"/>
    <w:rsid w:val="007F3A32"/>
    <w:pPr>
      <w:ind w:left="1843"/>
    </w:pPr>
  </w:style>
  <w:style w:type="paragraph" w:customStyle="1" w:styleId="Ttulo6Seo111111comttulo">
    <w:name w:val="Título 6 Seção 1.1.1.1.1.1 com título"/>
    <w:basedOn w:val="Ttulo6"/>
    <w:rsid w:val="007367BF"/>
    <w:pPr>
      <w:numPr>
        <w:ilvl w:val="5"/>
      </w:numPr>
      <w:tabs>
        <w:tab w:val="clear" w:pos="720"/>
        <w:tab w:val="left" w:pos="1260"/>
      </w:tabs>
      <w:spacing w:before="0"/>
    </w:pPr>
  </w:style>
  <w:style w:type="paragraph" w:customStyle="1" w:styleId="Ttulo6Seo111111semttulo">
    <w:name w:val="Título 6 Seção 1.1.1.1.1.1 sem título"/>
    <w:basedOn w:val="Ttulo6Seo111111comttulo"/>
    <w:rsid w:val="007367BF"/>
    <w:rPr>
      <w:b w:val="0"/>
    </w:rPr>
  </w:style>
  <w:style w:type="paragraph" w:customStyle="1" w:styleId="Ttulo4Seo1111comttulo">
    <w:name w:val="Título 4 Seção 1.1.1.1 com título"/>
    <w:basedOn w:val="Ttulo4"/>
    <w:rsid w:val="007367BF"/>
    <w:pPr>
      <w:numPr>
        <w:ilvl w:val="3"/>
      </w:numPr>
      <w:tabs>
        <w:tab w:val="clear" w:pos="360"/>
        <w:tab w:val="clear" w:pos="720"/>
        <w:tab w:val="left" w:pos="800"/>
        <w:tab w:val="left" w:pos="940"/>
      </w:tabs>
      <w:spacing w:before="0" w:after="240" w:line="230" w:lineRule="atLeast"/>
      <w:jc w:val="left"/>
    </w:pPr>
    <w:rPr>
      <w:lang w:val="pt-BR"/>
    </w:rPr>
  </w:style>
  <w:style w:type="paragraph" w:customStyle="1" w:styleId="Ttulo4Seo1111semttulo">
    <w:name w:val="Título 4 Seção 1.1.1.1 sem título"/>
    <w:basedOn w:val="Ttulo4Seo1111comttulo"/>
    <w:rsid w:val="007367BF"/>
    <w:rPr>
      <w:b w:val="0"/>
    </w:rPr>
  </w:style>
  <w:style w:type="paragraph" w:customStyle="1" w:styleId="AnexoTtulo">
    <w:name w:val="Anexo Título"/>
    <w:basedOn w:val="Normal"/>
    <w:next w:val="Normal"/>
    <w:rsid w:val="002C7CBF"/>
    <w:pPr>
      <w:keepNext/>
      <w:pageBreakBefore/>
      <w:numPr>
        <w:numId w:val="15"/>
      </w:numPr>
      <w:spacing w:after="760" w:line="310" w:lineRule="exact"/>
      <w:jc w:val="center"/>
      <w:outlineLvl w:val="0"/>
    </w:pPr>
    <w:rPr>
      <w:rFonts w:eastAsia="MS Mincho"/>
      <w:b/>
      <w:sz w:val="28"/>
      <w:szCs w:val="20"/>
      <w:lang w:val="en-GB" w:eastAsia="ja-JP"/>
    </w:rPr>
  </w:style>
  <w:style w:type="paragraph" w:customStyle="1" w:styleId="Legendaesquerda10ptNegrito">
    <w:name w:val="Legenda esquerda 10 pt Negrito"/>
    <w:basedOn w:val="Normal"/>
    <w:rsid w:val="008341EC"/>
    <w:pPr>
      <w:spacing w:before="120" w:after="120"/>
      <w:ind w:left="62" w:right="62"/>
      <w:jc w:val="left"/>
    </w:pPr>
    <w:rPr>
      <w:b/>
      <w:bCs/>
      <w:szCs w:val="20"/>
    </w:rPr>
  </w:style>
  <w:style w:type="paragraph" w:customStyle="1" w:styleId="Anexo1Seosemttulo11pt">
    <w:name w:val="Anexo.1 Seção sem título 11pt"/>
    <w:basedOn w:val="Anexo1Seocomttulo13pt"/>
    <w:rsid w:val="003152A4"/>
    <w:pPr>
      <w:tabs>
        <w:tab w:val="clear" w:pos="360"/>
        <w:tab w:val="clear" w:pos="720"/>
      </w:tabs>
      <w:spacing w:before="0" w:after="240" w:line="230" w:lineRule="exact"/>
      <w:jc w:val="both"/>
    </w:pPr>
    <w:rPr>
      <w:b w:val="0"/>
      <w:sz w:val="22"/>
    </w:rPr>
  </w:style>
  <w:style w:type="paragraph" w:customStyle="1" w:styleId="Anexo11Seosemttulo11pt">
    <w:name w:val="Anexo.1.1 Seção sem título 11pt"/>
    <w:basedOn w:val="Anexo11Seocomttulo12pt"/>
    <w:rsid w:val="00F65711"/>
    <w:pPr>
      <w:spacing w:before="0" w:line="230" w:lineRule="exact"/>
      <w:jc w:val="both"/>
    </w:pPr>
    <w:rPr>
      <w:b w:val="0"/>
      <w:sz w:val="22"/>
    </w:rPr>
  </w:style>
  <w:style w:type="paragraph" w:customStyle="1" w:styleId="Bibliografia-Ttulo">
    <w:name w:val="Bibliografia - Título"/>
    <w:next w:val="Normal"/>
    <w:rsid w:val="00F44D74"/>
    <w:pPr>
      <w:pageBreakBefore/>
      <w:spacing w:after="760" w:line="310" w:lineRule="exact"/>
      <w:jc w:val="center"/>
    </w:pPr>
    <w:rPr>
      <w:rFonts w:ascii="Arial" w:eastAsia="MS Mincho" w:hAnsi="Arial"/>
      <w:b/>
      <w:sz w:val="28"/>
      <w:lang w:val="en-GB" w:eastAsia="ja-JP"/>
    </w:rPr>
  </w:style>
  <w:style w:type="paragraph" w:customStyle="1" w:styleId="Bibliografia-Itens">
    <w:name w:val="Bibliografia - Itens"/>
    <w:rsid w:val="007612D9"/>
    <w:pPr>
      <w:numPr>
        <w:numId w:val="12"/>
      </w:numPr>
      <w:spacing w:after="280" w:line="230" w:lineRule="atLeast"/>
    </w:pPr>
    <w:rPr>
      <w:rFonts w:ascii="Arial" w:hAnsi="Arial"/>
      <w:sz w:val="22"/>
    </w:rPr>
  </w:style>
  <w:style w:type="paragraph" w:customStyle="1" w:styleId="Anexo111Seosemttulo11pt">
    <w:name w:val="Anexo.1.1.1 Seção sem título 11pt"/>
    <w:basedOn w:val="Anexo111Seocomttulo11pt"/>
    <w:rsid w:val="00974275"/>
    <w:rPr>
      <w:b w:val="0"/>
    </w:rPr>
  </w:style>
  <w:style w:type="paragraph" w:customStyle="1" w:styleId="Anexo1111Seosemttulo11pt">
    <w:name w:val="Anexo.1.1.1.1 Seção sem título 11pt"/>
    <w:basedOn w:val="Anexo1111Seocomttulo11pt"/>
    <w:rsid w:val="00F10590"/>
    <w:pPr>
      <w:jc w:val="both"/>
    </w:pPr>
    <w:rPr>
      <w:b w:val="0"/>
    </w:rPr>
  </w:style>
  <w:style w:type="paragraph" w:customStyle="1" w:styleId="Anexo11111Seosemttulo11pt">
    <w:name w:val="Anexo.1.1.1.1.1 Seção sem título 11pt"/>
    <w:basedOn w:val="Anexo11111Seocomttulo11pt"/>
    <w:rsid w:val="00F10590"/>
    <w:pPr>
      <w:jc w:val="both"/>
    </w:pPr>
    <w:rPr>
      <w:b w:val="0"/>
    </w:rPr>
  </w:style>
  <w:style w:type="paragraph" w:customStyle="1" w:styleId="Legendaesquerda10ptNormal">
    <w:name w:val="Legenda esquerda 10 pt Normal"/>
    <w:basedOn w:val="Legendaesquerda10ptNegrito"/>
    <w:rsid w:val="000927AE"/>
    <w:pPr>
      <w:spacing w:before="60" w:after="60"/>
    </w:pPr>
    <w:rPr>
      <w:b w:val="0"/>
      <w:bCs w:val="0"/>
    </w:rPr>
  </w:style>
  <w:style w:type="paragraph" w:styleId="Listadecontinuao">
    <w:name w:val="List Continue"/>
    <w:basedOn w:val="Normal"/>
    <w:semiHidden/>
    <w:rsid w:val="007F3A32"/>
    <w:pPr>
      <w:numPr>
        <w:numId w:val="3"/>
      </w:numPr>
      <w:tabs>
        <w:tab w:val="left" w:pos="709"/>
      </w:tabs>
    </w:pPr>
    <w:rPr>
      <w:rFonts w:eastAsia="MS Mincho"/>
      <w:sz w:val="22"/>
      <w:szCs w:val="20"/>
      <w:lang w:eastAsia="ja-JP"/>
    </w:rPr>
  </w:style>
  <w:style w:type="paragraph" w:customStyle="1" w:styleId="Legendadireita10ptNegrito">
    <w:name w:val="Legenda direita 10 pt Negrito"/>
    <w:basedOn w:val="Legendaesquerda10ptNegrito"/>
    <w:rsid w:val="008341EC"/>
    <w:pPr>
      <w:jc w:val="right"/>
    </w:pPr>
  </w:style>
  <w:style w:type="paragraph" w:styleId="Sumrio4">
    <w:name w:val="toc 4"/>
    <w:basedOn w:val="Normal"/>
    <w:next w:val="Normal"/>
    <w:autoRedefine/>
    <w:semiHidden/>
    <w:rsid w:val="00284B93"/>
    <w:pPr>
      <w:tabs>
        <w:tab w:val="right" w:pos="10196"/>
      </w:tabs>
    </w:pPr>
    <w:rPr>
      <w:b/>
      <w:noProof/>
      <w:sz w:val="24"/>
    </w:rPr>
  </w:style>
  <w:style w:type="paragraph" w:customStyle="1" w:styleId="Frmula-Posioesquerda">
    <w:name w:val="Fórmula - Posição à esquerda"/>
    <w:basedOn w:val="Normal"/>
    <w:rsid w:val="007F3A32"/>
    <w:pPr>
      <w:ind w:left="340"/>
      <w:jc w:val="left"/>
    </w:pPr>
    <w:rPr>
      <w:noProof/>
      <w:sz w:val="24"/>
      <w:szCs w:val="20"/>
    </w:rPr>
  </w:style>
  <w:style w:type="paragraph" w:styleId="Sumrio5">
    <w:name w:val="toc 5"/>
    <w:basedOn w:val="Normal"/>
    <w:next w:val="Normal"/>
    <w:autoRedefine/>
    <w:semiHidden/>
    <w:rsid w:val="00284B93"/>
    <w:pPr>
      <w:ind w:left="800"/>
    </w:pPr>
    <w:rPr>
      <w:b/>
    </w:rPr>
  </w:style>
  <w:style w:type="paragraph" w:styleId="Sumrio6">
    <w:name w:val="toc 6"/>
    <w:basedOn w:val="Normal"/>
    <w:next w:val="Normal"/>
    <w:autoRedefine/>
    <w:semiHidden/>
    <w:rsid w:val="00284B93"/>
    <w:pPr>
      <w:ind w:left="1000"/>
    </w:pPr>
    <w:rPr>
      <w:b/>
    </w:rPr>
  </w:style>
  <w:style w:type="paragraph" w:styleId="Sumrio7">
    <w:name w:val="toc 7"/>
    <w:basedOn w:val="Normal"/>
    <w:next w:val="Normal"/>
    <w:autoRedefine/>
    <w:semiHidden/>
    <w:rsid w:val="00284B93"/>
    <w:pPr>
      <w:ind w:left="1200"/>
    </w:pPr>
    <w:rPr>
      <w:b/>
    </w:rPr>
  </w:style>
  <w:style w:type="paragraph" w:styleId="Sumrio8">
    <w:name w:val="toc 8"/>
    <w:basedOn w:val="Normal"/>
    <w:next w:val="Normal"/>
    <w:autoRedefine/>
    <w:semiHidden/>
    <w:rsid w:val="00284B93"/>
    <w:pPr>
      <w:ind w:left="1400"/>
    </w:pPr>
    <w:rPr>
      <w:b/>
    </w:rPr>
  </w:style>
  <w:style w:type="paragraph" w:styleId="Sumrio9">
    <w:name w:val="toc 9"/>
    <w:basedOn w:val="Normal"/>
    <w:next w:val="Normal"/>
    <w:autoRedefine/>
    <w:semiHidden/>
    <w:rsid w:val="00284B93"/>
    <w:pPr>
      <w:ind w:left="1600"/>
    </w:pPr>
    <w:rPr>
      <w:b/>
      <w:sz w:val="24"/>
    </w:rPr>
  </w:style>
  <w:style w:type="table" w:styleId="Tabelacomgrade">
    <w:name w:val="Table Grid"/>
    <w:basedOn w:val="Tabelanormal"/>
    <w:uiPriority w:val="59"/>
    <w:rsid w:val="00532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troduo">
    <w:name w:val="Introdução"/>
    <w:basedOn w:val="Prefcio"/>
    <w:next w:val="Normal"/>
    <w:rsid w:val="00764F68"/>
  </w:style>
  <w:style w:type="paragraph" w:customStyle="1" w:styleId="NOTAdetabela10pt">
    <w:name w:val="NOTA de tabela 10pt"/>
    <w:basedOn w:val="Normal"/>
    <w:rsid w:val="00DD2DCC"/>
    <w:pPr>
      <w:tabs>
        <w:tab w:val="left" w:pos="709"/>
      </w:tabs>
      <w:spacing w:before="60" w:after="60" w:line="240" w:lineRule="auto"/>
      <w:ind w:left="62" w:right="62"/>
    </w:pPr>
    <w:rPr>
      <w:noProof/>
      <w:szCs w:val="20"/>
    </w:rPr>
  </w:style>
  <w:style w:type="paragraph" w:customStyle="1" w:styleId="Legendadireita10ptNormal">
    <w:name w:val="Legenda direita 10pt Normal"/>
    <w:basedOn w:val="Normal"/>
    <w:rsid w:val="008341EC"/>
    <w:pPr>
      <w:spacing w:before="60" w:after="60"/>
      <w:ind w:left="62" w:right="62"/>
      <w:jc w:val="right"/>
    </w:pPr>
    <w:rPr>
      <w:szCs w:val="20"/>
    </w:rPr>
  </w:style>
  <w:style w:type="character" w:styleId="Refdecomentrio">
    <w:name w:val="annotation reference"/>
    <w:basedOn w:val="Fontepargpadro"/>
    <w:semiHidden/>
    <w:rsid w:val="00F72C8D"/>
    <w:rPr>
      <w:sz w:val="16"/>
      <w:szCs w:val="16"/>
    </w:rPr>
  </w:style>
  <w:style w:type="paragraph" w:styleId="Textodecomentrio">
    <w:name w:val="annotation text"/>
    <w:basedOn w:val="Normal"/>
    <w:semiHidden/>
    <w:rsid w:val="00F72C8D"/>
    <w:rPr>
      <w:szCs w:val="20"/>
    </w:rPr>
  </w:style>
  <w:style w:type="paragraph" w:styleId="Assuntodocomentrio">
    <w:name w:val="annotation subject"/>
    <w:basedOn w:val="Textodecomentrio"/>
    <w:next w:val="Textodecomentrio"/>
    <w:semiHidden/>
    <w:rsid w:val="00F72C8D"/>
    <w:rPr>
      <w:b/>
      <w:bCs/>
    </w:rPr>
  </w:style>
  <w:style w:type="paragraph" w:customStyle="1" w:styleId="Pargrafo11ptItlico">
    <w:name w:val="Parágrafo 11 pt Itálico"/>
    <w:basedOn w:val="Pargrafo11pt"/>
    <w:rsid w:val="001A4E75"/>
    <w:rPr>
      <w:i/>
      <w:iCs/>
    </w:rPr>
  </w:style>
  <w:style w:type="paragraph" w:customStyle="1" w:styleId="EnumeraescomBullets">
    <w:name w:val="Enumerações com Bullets"/>
    <w:basedOn w:val="EnumeraescomLetras"/>
    <w:rsid w:val="00ED1831"/>
    <w:pPr>
      <w:numPr>
        <w:numId w:val="11"/>
      </w:numPr>
    </w:pPr>
  </w:style>
  <w:style w:type="paragraph" w:styleId="Textodebalo">
    <w:name w:val="Balloon Text"/>
    <w:basedOn w:val="Normal"/>
    <w:link w:val="TextodebaloChar"/>
    <w:uiPriority w:val="99"/>
    <w:semiHidden/>
    <w:rsid w:val="00F72C8D"/>
    <w:rPr>
      <w:rFonts w:ascii="Tahoma" w:hAnsi="Tahoma" w:cs="Tahoma"/>
      <w:sz w:val="16"/>
      <w:szCs w:val="16"/>
    </w:rPr>
  </w:style>
  <w:style w:type="paragraph" w:customStyle="1" w:styleId="ParagrafoABNT">
    <w:name w:val="ParagrafoABNT"/>
    <w:basedOn w:val="Normal"/>
    <w:semiHidden/>
    <w:rsid w:val="00A33FCD"/>
    <w:pPr>
      <w:tabs>
        <w:tab w:val="num" w:pos="360"/>
      </w:tabs>
      <w:spacing w:before="180" w:line="220" w:lineRule="atLeast"/>
    </w:pPr>
    <w:rPr>
      <w:noProof/>
      <w:spacing w:val="8"/>
      <w:sz w:val="22"/>
    </w:rPr>
  </w:style>
  <w:style w:type="paragraph" w:customStyle="1" w:styleId="Figura-Ttulosemnumerao">
    <w:name w:val="Figura - Título sem numeração"/>
    <w:basedOn w:val="Normal"/>
    <w:rsid w:val="002A2DD6"/>
    <w:pPr>
      <w:spacing w:before="120" w:after="120"/>
      <w:jc w:val="center"/>
    </w:pPr>
    <w:rPr>
      <w:b/>
      <w:sz w:val="22"/>
    </w:rPr>
  </w:style>
  <w:style w:type="paragraph" w:customStyle="1" w:styleId="Indicealfabtico-Ttulo">
    <w:name w:val="Indice alfabético - Título"/>
    <w:next w:val="Indicealfabtico-letras"/>
    <w:rsid w:val="00D27DE3"/>
    <w:pPr>
      <w:pageBreakBefore/>
      <w:spacing w:after="760" w:line="310" w:lineRule="exact"/>
      <w:jc w:val="center"/>
    </w:pPr>
    <w:rPr>
      <w:rFonts w:ascii="Arial" w:eastAsia="MS Mincho" w:hAnsi="Arial"/>
      <w:b/>
      <w:sz w:val="28"/>
      <w:lang w:eastAsia="ja-JP"/>
    </w:rPr>
  </w:style>
  <w:style w:type="paragraph" w:styleId="Remissivo1">
    <w:name w:val="index 1"/>
    <w:basedOn w:val="Normal"/>
    <w:next w:val="Normal"/>
    <w:autoRedefine/>
    <w:semiHidden/>
    <w:rsid w:val="00EC38CA"/>
    <w:pPr>
      <w:ind w:left="200" w:hanging="200"/>
    </w:pPr>
  </w:style>
  <w:style w:type="paragraph" w:styleId="Ttulodendiceremissivo">
    <w:name w:val="index heading"/>
    <w:basedOn w:val="Normal"/>
    <w:next w:val="Remissivo1"/>
    <w:semiHidden/>
    <w:rsid w:val="00EC38CA"/>
    <w:rPr>
      <w:rFonts w:cs="Arial"/>
      <w:b/>
      <w:bCs/>
    </w:rPr>
  </w:style>
  <w:style w:type="paragraph" w:customStyle="1" w:styleId="Indicealfabtico-letras">
    <w:name w:val="Indice alfabético - letras"/>
    <w:basedOn w:val="Cabealho"/>
    <w:rsid w:val="00EC38CA"/>
    <w:pPr>
      <w:spacing w:before="240" w:after="240"/>
    </w:pPr>
    <w:rPr>
      <w:bCs/>
      <w:sz w:val="22"/>
    </w:rPr>
  </w:style>
  <w:style w:type="paragraph" w:customStyle="1" w:styleId="Indicealfabtico-Itens">
    <w:name w:val="Indice alfabético - Itens"/>
    <w:basedOn w:val="Normal"/>
    <w:rsid w:val="00EC38CA"/>
    <w:pPr>
      <w:tabs>
        <w:tab w:val="left" w:pos="6200"/>
      </w:tabs>
    </w:pPr>
    <w:rPr>
      <w:sz w:val="22"/>
    </w:rPr>
  </w:style>
  <w:style w:type="paragraph" w:customStyle="1" w:styleId="FiguraseTabelasSumrio">
    <w:name w:val="Figuras e Tabelas Sumário"/>
    <w:basedOn w:val="Normal"/>
    <w:semiHidden/>
    <w:rsid w:val="007D0DE9"/>
    <w:pPr>
      <w:spacing w:before="240"/>
      <w:jc w:val="left"/>
    </w:pPr>
    <w:rPr>
      <w:b/>
      <w:noProof/>
      <w:sz w:val="22"/>
    </w:rPr>
  </w:style>
  <w:style w:type="paragraph" w:styleId="CabealhodoSumrio">
    <w:name w:val="TOC Heading"/>
    <w:basedOn w:val="Ttulo1"/>
    <w:next w:val="Normal"/>
    <w:uiPriority w:val="39"/>
    <w:unhideWhenUsed/>
    <w:qFormat/>
    <w:rsid w:val="00F95713"/>
    <w:pPr>
      <w:keepLines/>
      <w:numPr>
        <w:numId w:val="0"/>
      </w:numPr>
      <w:tabs>
        <w:tab w:val="clear" w:pos="360"/>
      </w:tabs>
      <w:suppressAutoHyphens w:val="0"/>
      <w:spacing w:before="480" w:after="0" w:line="276" w:lineRule="auto"/>
      <w:jc w:val="left"/>
      <w:outlineLvl w:val="9"/>
    </w:pPr>
    <w:rPr>
      <w:rFonts w:ascii="Cambria" w:eastAsia="Times New Roman" w:hAnsi="Cambria"/>
      <w:bCs/>
      <w:color w:val="365F91"/>
      <w:sz w:val="28"/>
      <w:szCs w:val="28"/>
      <w:lang w:val="pt-BR" w:eastAsia="en-US"/>
    </w:rPr>
  </w:style>
  <w:style w:type="paragraph" w:customStyle="1" w:styleId="Tabela-CorpoEsquerdaNegrito11pt">
    <w:name w:val="Tabela - Corpo Esquerda Negrito 11pt"/>
    <w:qFormat/>
    <w:rsid w:val="007744FE"/>
    <w:pPr>
      <w:spacing w:before="60" w:after="60"/>
      <w:ind w:left="62" w:right="62"/>
    </w:pPr>
    <w:rPr>
      <w:rFonts w:ascii="Arial" w:hAnsi="Arial"/>
      <w:b/>
      <w:bCs/>
      <w:noProof/>
      <w:sz w:val="22"/>
    </w:rPr>
  </w:style>
  <w:style w:type="paragraph" w:customStyle="1" w:styleId="Tabela-CorpoEsquerdaNormal11pt">
    <w:name w:val="Tabela - Corpo Esquerda Normal 11pt"/>
    <w:qFormat/>
    <w:rsid w:val="00A74663"/>
    <w:pPr>
      <w:spacing w:before="60" w:after="60"/>
      <w:ind w:left="62" w:right="62"/>
    </w:pPr>
    <w:rPr>
      <w:rFonts w:ascii="Arial" w:hAnsi="Arial"/>
      <w:noProof/>
      <w:sz w:val="22"/>
      <w:szCs w:val="22"/>
    </w:rPr>
  </w:style>
  <w:style w:type="paragraph" w:styleId="Corpodetexto2">
    <w:name w:val="Body Text 2"/>
    <w:basedOn w:val="Normal"/>
    <w:link w:val="Corpodetexto2Char"/>
    <w:rsid w:val="00305C2E"/>
    <w:pPr>
      <w:spacing w:before="60" w:after="60" w:line="190" w:lineRule="atLeast"/>
    </w:pPr>
    <w:rPr>
      <w:rFonts w:eastAsia="MS Mincho"/>
      <w:sz w:val="16"/>
      <w:szCs w:val="20"/>
      <w:lang w:val="en-GB" w:eastAsia="ja-JP"/>
    </w:rPr>
  </w:style>
  <w:style w:type="paragraph" w:customStyle="1" w:styleId="Enumeraescomtrao1">
    <w:name w:val="Enumerações com traço 1"/>
    <w:basedOn w:val="Enumeraescomtrao2"/>
    <w:qFormat/>
    <w:rsid w:val="000F0245"/>
    <w:pPr>
      <w:tabs>
        <w:tab w:val="clear" w:pos="907"/>
      </w:tabs>
      <w:ind w:left="454" w:hanging="454"/>
    </w:pPr>
  </w:style>
  <w:style w:type="character" w:customStyle="1" w:styleId="Corpodetexto2Char">
    <w:name w:val="Corpo de texto 2 Char"/>
    <w:basedOn w:val="Fontepargpadro"/>
    <w:link w:val="Corpodetexto2"/>
    <w:rsid w:val="00305C2E"/>
    <w:rPr>
      <w:rFonts w:ascii="Arial" w:eastAsia="MS Mincho" w:hAnsi="Arial"/>
      <w:sz w:val="16"/>
      <w:lang w:val="en-GB" w:eastAsia="ja-JP"/>
    </w:rPr>
  </w:style>
  <w:style w:type="paragraph" w:customStyle="1" w:styleId="p2">
    <w:name w:val="p2"/>
    <w:basedOn w:val="Normal"/>
    <w:next w:val="Normal"/>
    <w:rsid w:val="00305C2E"/>
    <w:pPr>
      <w:tabs>
        <w:tab w:val="left" w:pos="560"/>
      </w:tabs>
    </w:pPr>
    <w:rPr>
      <w:rFonts w:eastAsia="MS Mincho"/>
      <w:szCs w:val="20"/>
      <w:lang w:val="en-GB" w:eastAsia="ja-JP"/>
    </w:rPr>
  </w:style>
  <w:style w:type="paragraph" w:styleId="PargrafodaLista">
    <w:name w:val="List Paragraph"/>
    <w:basedOn w:val="Normal"/>
    <w:uiPriority w:val="34"/>
    <w:qFormat/>
    <w:rsid w:val="00AF49B7"/>
    <w:pPr>
      <w:spacing w:after="200" w:line="276" w:lineRule="auto"/>
      <w:ind w:left="720"/>
      <w:contextualSpacing/>
      <w:jc w:val="left"/>
    </w:pPr>
    <w:rPr>
      <w:rFonts w:ascii="Calibri" w:eastAsia="Calibri" w:hAnsi="Calibri"/>
      <w:sz w:val="22"/>
      <w:szCs w:val="22"/>
      <w:lang w:eastAsia="en-US"/>
    </w:rPr>
  </w:style>
  <w:style w:type="character" w:customStyle="1" w:styleId="CabealhoChar">
    <w:name w:val="Cabeçalho Char"/>
    <w:basedOn w:val="Fontepargpadro"/>
    <w:link w:val="Cabealho"/>
    <w:uiPriority w:val="99"/>
    <w:rsid w:val="001A2A4A"/>
    <w:rPr>
      <w:rFonts w:ascii="Arial" w:hAnsi="Arial"/>
      <w:b/>
      <w:caps/>
    </w:rPr>
  </w:style>
  <w:style w:type="paragraph" w:customStyle="1" w:styleId="MtronAcstica">
    <w:name w:val="Métron Acústica"/>
    <w:basedOn w:val="Normal"/>
    <w:rsid w:val="005249EA"/>
    <w:pPr>
      <w:spacing w:after="0" w:line="360" w:lineRule="auto"/>
    </w:pPr>
    <w:rPr>
      <w:spacing w:val="20"/>
      <w:szCs w:val="20"/>
    </w:rPr>
  </w:style>
  <w:style w:type="character" w:customStyle="1" w:styleId="Ttulo3Char">
    <w:name w:val="Título 3 Char"/>
    <w:link w:val="Ttulo3"/>
    <w:rsid w:val="00976D2E"/>
    <w:rPr>
      <w:rFonts w:ascii="Arial" w:eastAsia="MS Mincho" w:hAnsi="Arial"/>
      <w:b/>
      <w:szCs w:val="26"/>
      <w:lang w:val="en-GB" w:eastAsia="ja-JP"/>
    </w:rPr>
  </w:style>
  <w:style w:type="paragraph" w:customStyle="1" w:styleId="Figuretitle">
    <w:name w:val="Figure title"/>
    <w:basedOn w:val="Normal"/>
    <w:next w:val="Normal"/>
    <w:rsid w:val="0002250A"/>
    <w:pPr>
      <w:suppressAutoHyphens/>
      <w:spacing w:before="220" w:after="220"/>
      <w:jc w:val="center"/>
    </w:pPr>
    <w:rPr>
      <w:rFonts w:eastAsia="MS Mincho"/>
      <w:b/>
      <w:szCs w:val="20"/>
      <w:lang w:val="en-GB" w:eastAsia="ja-JP"/>
    </w:rPr>
  </w:style>
  <w:style w:type="character" w:styleId="TextodoEspaoReservado">
    <w:name w:val="Placeholder Text"/>
    <w:basedOn w:val="Fontepargpadro"/>
    <w:uiPriority w:val="99"/>
    <w:semiHidden/>
    <w:rsid w:val="000D6B30"/>
    <w:rPr>
      <w:color w:val="808080"/>
    </w:rPr>
  </w:style>
  <w:style w:type="paragraph" w:customStyle="1" w:styleId="titulo2">
    <w:name w:val="titulo 2"/>
    <w:basedOn w:val="Normal"/>
    <w:link w:val="titulo2Char"/>
    <w:qFormat/>
    <w:rsid w:val="007E76B3"/>
    <w:pPr>
      <w:keepNext/>
      <w:keepLines/>
      <w:numPr>
        <w:numId w:val="17"/>
      </w:numPr>
      <w:spacing w:after="0" w:line="276" w:lineRule="auto"/>
      <w:jc w:val="left"/>
      <w:outlineLvl w:val="0"/>
    </w:pPr>
    <w:rPr>
      <w:rFonts w:cs="Arial"/>
      <w:bCs/>
      <w:color w:val="000000"/>
      <w:sz w:val="22"/>
      <w:szCs w:val="28"/>
      <w:lang w:eastAsia="en-US"/>
    </w:rPr>
  </w:style>
  <w:style w:type="character" w:customStyle="1" w:styleId="Ttulo6Char">
    <w:name w:val="Título 6 Char"/>
    <w:aliases w:val="Título 6 Seção com Título Bold Char"/>
    <w:basedOn w:val="Fontepargpadro"/>
    <w:link w:val="Ttulo6"/>
    <w:rsid w:val="00687537"/>
    <w:rPr>
      <w:rFonts w:ascii="Arial" w:eastAsia="MS Mincho" w:hAnsi="Arial"/>
      <w:b/>
      <w:sz w:val="22"/>
      <w:szCs w:val="24"/>
      <w:lang w:val="en-GB" w:eastAsia="ja-JP"/>
    </w:rPr>
  </w:style>
  <w:style w:type="character" w:customStyle="1" w:styleId="RodapChar">
    <w:name w:val="Rodapé Char"/>
    <w:basedOn w:val="Fontepargpadro"/>
    <w:link w:val="Rodap"/>
    <w:uiPriority w:val="99"/>
    <w:rsid w:val="009D375A"/>
    <w:rPr>
      <w:rFonts w:ascii="Arial" w:hAnsi="Arial"/>
      <w:b/>
      <w:caps/>
    </w:rPr>
  </w:style>
  <w:style w:type="character" w:customStyle="1" w:styleId="TextodebaloChar">
    <w:name w:val="Texto de balão Char"/>
    <w:basedOn w:val="Fontepargpadro"/>
    <w:link w:val="Textodebalo"/>
    <w:uiPriority w:val="99"/>
    <w:semiHidden/>
    <w:rsid w:val="009D375A"/>
    <w:rPr>
      <w:rFonts w:ascii="Tahoma" w:hAnsi="Tahoma" w:cs="Tahoma"/>
      <w:sz w:val="16"/>
      <w:szCs w:val="16"/>
    </w:rPr>
  </w:style>
  <w:style w:type="character" w:customStyle="1" w:styleId="Ttulo1Char">
    <w:name w:val="Título 1 Char"/>
    <w:aliases w:val="Seção 1 com título Char"/>
    <w:basedOn w:val="Fontepargpadro"/>
    <w:link w:val="Ttulo1"/>
    <w:uiPriority w:val="9"/>
    <w:rsid w:val="009D375A"/>
    <w:rPr>
      <w:rFonts w:ascii="Arial" w:eastAsia="MS Mincho" w:hAnsi="Arial"/>
      <w:b/>
      <w:sz w:val="26"/>
      <w:szCs w:val="26"/>
      <w:lang w:val="en-GB" w:eastAsia="ja-JP"/>
    </w:rPr>
  </w:style>
  <w:style w:type="paragraph" w:customStyle="1" w:styleId="titulo1">
    <w:name w:val="titulo 1"/>
    <w:basedOn w:val="Ttulo1"/>
    <w:link w:val="titulo1Char"/>
    <w:qFormat/>
    <w:rsid w:val="009D375A"/>
    <w:pPr>
      <w:keepLines/>
      <w:numPr>
        <w:numId w:val="23"/>
      </w:numPr>
      <w:tabs>
        <w:tab w:val="clear" w:pos="360"/>
      </w:tabs>
      <w:suppressAutoHyphens w:val="0"/>
      <w:spacing w:before="120" w:after="120" w:line="276" w:lineRule="auto"/>
      <w:ind w:left="360"/>
      <w:jc w:val="left"/>
    </w:pPr>
    <w:rPr>
      <w:rFonts w:eastAsiaTheme="majorEastAsia" w:cs="Arial"/>
      <w:bCs/>
      <w:color w:val="000000" w:themeColor="text1"/>
      <w:sz w:val="22"/>
      <w:szCs w:val="28"/>
      <w:lang w:eastAsia="en-US"/>
    </w:rPr>
  </w:style>
  <w:style w:type="character" w:customStyle="1" w:styleId="titulo1Char">
    <w:name w:val="titulo 1 Char"/>
    <w:basedOn w:val="Ttulo1Char"/>
    <w:link w:val="titulo1"/>
    <w:rsid w:val="009D375A"/>
    <w:rPr>
      <w:rFonts w:ascii="Arial" w:eastAsiaTheme="majorEastAsia" w:hAnsi="Arial" w:cs="Arial"/>
      <w:b/>
      <w:bCs/>
      <w:color w:val="000000" w:themeColor="text1"/>
      <w:sz w:val="22"/>
      <w:szCs w:val="28"/>
      <w:lang w:val="en-GB" w:eastAsia="en-US"/>
    </w:rPr>
  </w:style>
  <w:style w:type="paragraph" w:customStyle="1" w:styleId="titulo3">
    <w:name w:val="titulo 3"/>
    <w:basedOn w:val="titulo2"/>
    <w:link w:val="titulo3Char"/>
    <w:qFormat/>
    <w:rsid w:val="009D375A"/>
    <w:pPr>
      <w:numPr>
        <w:ilvl w:val="2"/>
        <w:numId w:val="24"/>
      </w:numPr>
      <w:jc w:val="both"/>
    </w:pPr>
    <w:rPr>
      <w:rFonts w:eastAsiaTheme="majorEastAsia"/>
      <w:lang w:val="en-GB"/>
    </w:rPr>
  </w:style>
  <w:style w:type="character" w:customStyle="1" w:styleId="titulo2Char">
    <w:name w:val="titulo 2 Char"/>
    <w:basedOn w:val="titulo1Char"/>
    <w:link w:val="titulo2"/>
    <w:rsid w:val="009D375A"/>
    <w:rPr>
      <w:rFonts w:ascii="Arial" w:eastAsiaTheme="majorEastAsia" w:hAnsi="Arial" w:cs="Arial"/>
      <w:b w:val="0"/>
      <w:bCs/>
      <w:color w:val="000000"/>
      <w:sz w:val="22"/>
      <w:szCs w:val="28"/>
      <w:lang w:val="en-GB" w:eastAsia="en-US"/>
    </w:rPr>
  </w:style>
  <w:style w:type="character" w:customStyle="1" w:styleId="titulo3Char">
    <w:name w:val="titulo 3 Char"/>
    <w:basedOn w:val="titulo2Char"/>
    <w:link w:val="titulo3"/>
    <w:rsid w:val="009D375A"/>
    <w:rPr>
      <w:rFonts w:ascii="Arial" w:eastAsiaTheme="majorEastAsia" w:hAnsi="Arial" w:cs="Arial"/>
      <w:b w:val="0"/>
      <w:bCs/>
      <w:color w:val="000000"/>
      <w:sz w:val="22"/>
      <w:szCs w:val="28"/>
      <w:lang w:val="en-GB" w:eastAsia="en-US"/>
    </w:rPr>
  </w:style>
  <w:style w:type="numbering" w:customStyle="1" w:styleId="Estilo1">
    <w:name w:val="Estilo1"/>
    <w:uiPriority w:val="99"/>
    <w:rsid w:val="009D375A"/>
    <w:pPr>
      <w:numPr>
        <w:numId w:val="25"/>
      </w:numPr>
    </w:pPr>
  </w:style>
  <w:style w:type="paragraph" w:styleId="Textodenotadefim">
    <w:name w:val="endnote text"/>
    <w:basedOn w:val="Normal"/>
    <w:link w:val="TextodenotadefimChar"/>
    <w:uiPriority w:val="99"/>
    <w:semiHidden/>
    <w:unhideWhenUsed/>
    <w:rsid w:val="009D375A"/>
    <w:pPr>
      <w:spacing w:after="0" w:line="240" w:lineRule="auto"/>
      <w:jc w:val="left"/>
    </w:pPr>
    <w:rPr>
      <w:rFonts w:asciiTheme="minorHAnsi" w:eastAsiaTheme="minorHAnsi" w:hAnsiTheme="minorHAnsi" w:cstheme="minorBidi"/>
      <w:szCs w:val="20"/>
      <w:lang w:eastAsia="en-US"/>
    </w:rPr>
  </w:style>
  <w:style w:type="character" w:customStyle="1" w:styleId="TextodenotadefimChar">
    <w:name w:val="Texto de nota de fim Char"/>
    <w:basedOn w:val="Fontepargpadro"/>
    <w:link w:val="Textodenotadefim"/>
    <w:uiPriority w:val="99"/>
    <w:semiHidden/>
    <w:rsid w:val="009D375A"/>
    <w:rPr>
      <w:rFonts w:asciiTheme="minorHAnsi" w:eastAsiaTheme="minorHAnsi" w:hAnsiTheme="minorHAnsi" w:cstheme="minorBidi"/>
      <w:lang w:eastAsia="en-US"/>
    </w:rPr>
  </w:style>
  <w:style w:type="character" w:styleId="Refdenotadefim">
    <w:name w:val="endnote reference"/>
    <w:basedOn w:val="Fontepargpadro"/>
    <w:uiPriority w:val="99"/>
    <w:semiHidden/>
    <w:unhideWhenUsed/>
    <w:rsid w:val="009D375A"/>
    <w:rPr>
      <w:vertAlign w:val="superscript"/>
    </w:rPr>
  </w:style>
  <w:style w:type="paragraph" w:customStyle="1" w:styleId="PargrafodaLista1">
    <w:name w:val="Parágrafo da Lista1"/>
    <w:basedOn w:val="Normal"/>
    <w:qFormat/>
    <w:rsid w:val="009D375A"/>
    <w:pPr>
      <w:spacing w:after="200" w:line="276" w:lineRule="auto"/>
      <w:ind w:left="720"/>
      <w:contextualSpacing/>
      <w:jc w:val="left"/>
    </w:pPr>
    <w:rPr>
      <w:rFonts w:ascii="Calibri" w:hAnsi="Calibri"/>
      <w:sz w:val="22"/>
      <w:szCs w:val="22"/>
      <w:lang w:eastAsia="en-US"/>
    </w:rPr>
  </w:style>
  <w:style w:type="character" w:styleId="Hyperlink">
    <w:name w:val="Hyperlink"/>
    <w:basedOn w:val="Fontepargpadro"/>
    <w:uiPriority w:val="99"/>
    <w:unhideWhenUsed/>
    <w:rsid w:val="009D375A"/>
    <w:rPr>
      <w:color w:val="0000FF" w:themeColor="hyperlink"/>
      <w:u w:val="single"/>
    </w:rPr>
  </w:style>
  <w:style w:type="paragraph" w:customStyle="1" w:styleId="Default">
    <w:name w:val="Default"/>
    <w:rsid w:val="0038049F"/>
    <w:pPr>
      <w:autoSpaceDE w:val="0"/>
      <w:autoSpaceDN w:val="0"/>
      <w:adjustRightInd w:val="0"/>
    </w:pPr>
    <w:rPr>
      <w:rFonts w:ascii="Arial" w:hAnsi="Arial" w:cs="Arial"/>
      <w:color w:val="000000"/>
      <w:sz w:val="24"/>
      <w:szCs w:val="24"/>
    </w:rPr>
  </w:style>
  <w:style w:type="character" w:customStyle="1" w:styleId="apple-converted-space">
    <w:name w:val="apple-converted-space"/>
    <w:basedOn w:val="Fontepargpadro"/>
    <w:rsid w:val="00546E5D"/>
  </w:style>
  <w:style w:type="character" w:styleId="nfase">
    <w:name w:val="Emphasis"/>
    <w:basedOn w:val="Fontepargpadro"/>
    <w:uiPriority w:val="20"/>
    <w:qFormat/>
    <w:rsid w:val="00546E5D"/>
    <w:rPr>
      <w:i/>
      <w:iCs/>
    </w:rPr>
  </w:style>
  <w:style w:type="paragraph" w:customStyle="1" w:styleId="Pa53">
    <w:name w:val="Pa53"/>
    <w:basedOn w:val="Default"/>
    <w:next w:val="Default"/>
    <w:uiPriority w:val="99"/>
    <w:rsid w:val="00B704A5"/>
    <w:pPr>
      <w:spacing w:line="221" w:lineRule="atLeast"/>
    </w:pPr>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4966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isdany\Documents\ABNT\CB-02-CE%20Ac&#250;stica%202012\Folha_de_estilo.dot"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B8098-2E43-4A4A-91D5-BE3780A25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Folha_de_estilo.dot</Template>
  <TotalTime>199</TotalTime>
  <Pages>31</Pages>
  <Words>10516</Words>
  <Characters>56787</Characters>
  <Application>Microsoft Office Word</Application>
  <DocSecurity>0</DocSecurity>
  <Lines>473</Lines>
  <Paragraphs>134</Paragraphs>
  <ScaleCrop>false</ScaleCrop>
  <HeadingPairs>
    <vt:vector size="2" baseType="variant">
      <vt:variant>
        <vt:lpstr>Título</vt:lpstr>
      </vt:variant>
      <vt:variant>
        <vt:i4>1</vt:i4>
      </vt:variant>
    </vt:vector>
  </HeadingPairs>
  <TitlesOfParts>
    <vt:vector size="1" baseType="lpstr">
      <vt:lpstr>Título do Projeto</vt:lpstr>
    </vt:vector>
  </TitlesOfParts>
  <Company>Home</Company>
  <LinksUpToDate>false</LinksUpToDate>
  <CharactersWithSpaces>67169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Projeto</dc:title>
  <dc:creator>K</dc:creator>
  <cp:lastModifiedBy>Krisdany Cavalcante</cp:lastModifiedBy>
  <cp:revision>9</cp:revision>
  <cp:lastPrinted>2015-11-27T19:01:00Z</cp:lastPrinted>
  <dcterms:created xsi:type="dcterms:W3CDTF">2016-09-28T19:38:00Z</dcterms:created>
  <dcterms:modified xsi:type="dcterms:W3CDTF">2016-11-02T19:07:00Z</dcterms:modified>
</cp:coreProperties>
</file>