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6D0FD4" w:rsidP="008044E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Protocolos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</w:t>
            </w:r>
            <w:r w:rsidR="008044E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1220172(PR), </w:t>
            </w:r>
            <w:r w:rsidR="00A93C20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464096</w:t>
            </w:r>
            <w:r w:rsidR="008044E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(SC), 1590039(MS) e 1612178(RIA)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8044E9" w:rsidP="00C252C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Solicitação de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esclarecimentos sobre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atribuição do arquiteto e urbanista para atividades </w:t>
            </w:r>
            <w:r w:rsidR="00C252CE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de projeto e execução de</w:t>
            </w:r>
            <w:r w:rsidR="00A3409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vias e rodovias, incluindo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</w:t>
            </w: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avimentaç</w:t>
            </w:r>
            <w:r w:rsidR="00C252CE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ão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75AC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57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</w:p>
    <w:p w:rsidR="000A03B4" w:rsidRDefault="00DB0220" w:rsidP="00DB022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</w:t>
      </w:r>
      <w:r w:rsidR="000A03B4">
        <w:rPr>
          <w:rFonts w:ascii="Times New Roman" w:hAnsi="Times New Roman"/>
          <w:b w:val="0"/>
        </w:rPr>
        <w:t>as seguintes demandas</w:t>
      </w:r>
      <w:r w:rsidR="00985C29">
        <w:rPr>
          <w:rFonts w:ascii="Times New Roman" w:hAnsi="Times New Roman"/>
          <w:b w:val="0"/>
        </w:rPr>
        <w:t xml:space="preserve"> sobre as atividades de pavimentação e rodovias</w:t>
      </w:r>
      <w:r w:rsidR="000A03B4">
        <w:rPr>
          <w:rFonts w:ascii="Times New Roman" w:hAnsi="Times New Roman"/>
          <w:b w:val="0"/>
        </w:rPr>
        <w:t>:</w:t>
      </w:r>
    </w:p>
    <w:p w:rsidR="00B9154F" w:rsidRPr="00F469D7" w:rsidRDefault="000A03B4" w:rsidP="000A03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469D7">
        <w:rPr>
          <w:rFonts w:ascii="Times New Roman" w:hAnsi="Times New Roman"/>
          <w:sz w:val="22"/>
          <w:szCs w:val="22"/>
        </w:rPr>
        <w:t>CEP-</w:t>
      </w:r>
      <w:r w:rsidR="00DB0220" w:rsidRPr="00F469D7">
        <w:rPr>
          <w:rFonts w:ascii="Times New Roman" w:hAnsi="Times New Roman"/>
          <w:sz w:val="22"/>
          <w:szCs w:val="22"/>
        </w:rPr>
        <w:t>CAU</w:t>
      </w:r>
      <w:r w:rsidR="005D2C2A" w:rsidRPr="00F469D7">
        <w:rPr>
          <w:rFonts w:ascii="Times New Roman" w:hAnsi="Times New Roman"/>
          <w:sz w:val="22"/>
          <w:szCs w:val="22"/>
        </w:rPr>
        <w:t>/PR</w:t>
      </w:r>
      <w:r w:rsidR="00DB0220" w:rsidRPr="00F469D7">
        <w:rPr>
          <w:rFonts w:ascii="Times New Roman" w:hAnsi="Times New Roman"/>
          <w:sz w:val="22"/>
          <w:szCs w:val="22"/>
        </w:rPr>
        <w:t xml:space="preserve"> </w:t>
      </w:r>
      <w:r w:rsidRPr="00F469D7">
        <w:rPr>
          <w:rFonts w:ascii="Times New Roman" w:hAnsi="Times New Roman"/>
          <w:sz w:val="22"/>
          <w:szCs w:val="22"/>
        </w:rPr>
        <w:t>solicita e</w:t>
      </w:r>
      <w:r w:rsidR="0070075E" w:rsidRPr="00F469D7">
        <w:rPr>
          <w:rFonts w:ascii="Times New Roman" w:hAnsi="Times New Roman"/>
          <w:sz w:val="22"/>
          <w:szCs w:val="22"/>
        </w:rPr>
        <w:t xml:space="preserve">sclarecimentos </w:t>
      </w:r>
      <w:r w:rsidR="00B9154F" w:rsidRPr="00F469D7">
        <w:rPr>
          <w:rFonts w:ascii="Times New Roman" w:hAnsi="Times New Roman"/>
          <w:sz w:val="22"/>
          <w:szCs w:val="22"/>
        </w:rPr>
        <w:t>sobre a</w:t>
      </w:r>
      <w:r w:rsidR="00DB0220" w:rsidRPr="00F469D7">
        <w:rPr>
          <w:rFonts w:ascii="Times New Roman" w:hAnsi="Times New Roman"/>
          <w:sz w:val="22"/>
          <w:szCs w:val="22"/>
        </w:rPr>
        <w:t xml:space="preserve"> </w:t>
      </w:r>
      <w:r w:rsidR="00A470EC" w:rsidRPr="00F469D7">
        <w:rPr>
          <w:rFonts w:ascii="Times New Roman" w:hAnsi="Times New Roman"/>
          <w:sz w:val="22"/>
          <w:szCs w:val="22"/>
        </w:rPr>
        <w:t>atribuiç</w:t>
      </w:r>
      <w:r w:rsidR="00B9154F" w:rsidRPr="00F469D7">
        <w:rPr>
          <w:rFonts w:ascii="Times New Roman" w:hAnsi="Times New Roman"/>
          <w:sz w:val="22"/>
          <w:szCs w:val="22"/>
        </w:rPr>
        <w:t>ão</w:t>
      </w:r>
      <w:r w:rsidR="00A470EC" w:rsidRPr="00F469D7">
        <w:rPr>
          <w:rFonts w:ascii="Times New Roman" w:hAnsi="Times New Roman"/>
          <w:sz w:val="22"/>
          <w:szCs w:val="22"/>
        </w:rPr>
        <w:t xml:space="preserve"> para </w:t>
      </w:r>
      <w:r w:rsidR="00DB0220" w:rsidRPr="00F469D7">
        <w:rPr>
          <w:rFonts w:ascii="Times New Roman" w:hAnsi="Times New Roman"/>
          <w:sz w:val="22"/>
          <w:szCs w:val="22"/>
        </w:rPr>
        <w:t>atividades de pavimentação</w:t>
      </w:r>
      <w:r w:rsidR="008044E9" w:rsidRPr="00F469D7">
        <w:rPr>
          <w:rFonts w:ascii="Times New Roman" w:hAnsi="Times New Roman"/>
          <w:sz w:val="22"/>
          <w:szCs w:val="22"/>
        </w:rPr>
        <w:t xml:space="preserve"> de vias e rodovias, </w:t>
      </w:r>
      <w:r w:rsidR="008044E9" w:rsidRPr="00F469D7">
        <w:rPr>
          <w:rFonts w:ascii="Times New Roman" w:hAnsi="Times New Roman"/>
          <w:sz w:val="22"/>
          <w:szCs w:val="22"/>
          <w:u w:val="single"/>
        </w:rPr>
        <w:t>tendo em vista a restrição</w:t>
      </w:r>
      <w:r w:rsidR="008044E9" w:rsidRPr="00F469D7">
        <w:rPr>
          <w:rFonts w:ascii="Times New Roman" w:hAnsi="Times New Roman"/>
          <w:sz w:val="22"/>
          <w:szCs w:val="22"/>
        </w:rPr>
        <w:t xml:space="preserve"> disposta na</w:t>
      </w:r>
      <w:r w:rsidR="00DB0220" w:rsidRPr="00F469D7">
        <w:rPr>
          <w:rFonts w:ascii="Times New Roman" w:hAnsi="Times New Roman"/>
          <w:sz w:val="22"/>
          <w:szCs w:val="22"/>
        </w:rPr>
        <w:t xml:space="preserve"> Resolução </w:t>
      </w:r>
      <w:r w:rsidR="008044E9" w:rsidRPr="00F469D7">
        <w:rPr>
          <w:rFonts w:ascii="Times New Roman" w:hAnsi="Times New Roman"/>
          <w:sz w:val="22"/>
          <w:szCs w:val="22"/>
        </w:rPr>
        <w:t xml:space="preserve">CONFEA nº 1.010, de </w:t>
      </w:r>
      <w:r w:rsidR="00A470EC" w:rsidRPr="00F469D7">
        <w:rPr>
          <w:rFonts w:ascii="Times New Roman" w:hAnsi="Times New Roman"/>
          <w:sz w:val="22"/>
          <w:szCs w:val="22"/>
        </w:rPr>
        <w:t>2005;</w:t>
      </w:r>
    </w:p>
    <w:p w:rsidR="00B9154F" w:rsidRPr="00F469D7" w:rsidRDefault="00B9154F" w:rsidP="008044E9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469D7">
        <w:rPr>
          <w:rFonts w:ascii="Times New Roman" w:hAnsi="Times New Roman"/>
          <w:sz w:val="22"/>
          <w:szCs w:val="22"/>
        </w:rPr>
        <w:t>CEP-</w:t>
      </w:r>
      <w:r w:rsidR="008044E9" w:rsidRPr="00F469D7">
        <w:rPr>
          <w:rFonts w:ascii="Times New Roman" w:hAnsi="Times New Roman"/>
          <w:sz w:val="22"/>
          <w:szCs w:val="22"/>
        </w:rPr>
        <w:t xml:space="preserve">CAU/SC </w:t>
      </w:r>
      <w:r w:rsidRPr="00F469D7">
        <w:rPr>
          <w:rFonts w:ascii="Times New Roman" w:hAnsi="Times New Roman"/>
          <w:sz w:val="22"/>
          <w:szCs w:val="22"/>
        </w:rPr>
        <w:t>encaminha</w:t>
      </w:r>
      <w:r w:rsidR="0070075E" w:rsidRPr="00F469D7">
        <w:rPr>
          <w:rFonts w:ascii="Times New Roman" w:hAnsi="Times New Roman"/>
          <w:sz w:val="22"/>
          <w:szCs w:val="22"/>
        </w:rPr>
        <w:t xml:space="preserve"> </w:t>
      </w:r>
      <w:r w:rsidR="008044E9" w:rsidRPr="00F469D7">
        <w:rPr>
          <w:rFonts w:ascii="Times New Roman" w:hAnsi="Times New Roman"/>
          <w:sz w:val="22"/>
          <w:szCs w:val="22"/>
        </w:rPr>
        <w:t xml:space="preserve">entendimento de que a atribuição </w:t>
      </w:r>
      <w:r w:rsidRPr="00F469D7">
        <w:rPr>
          <w:rFonts w:ascii="Times New Roman" w:hAnsi="Times New Roman"/>
          <w:sz w:val="22"/>
          <w:szCs w:val="22"/>
        </w:rPr>
        <w:t xml:space="preserve">para projeto de pavimentação de vias e </w:t>
      </w:r>
      <w:r w:rsidR="008044E9" w:rsidRPr="00F469D7">
        <w:rPr>
          <w:rFonts w:ascii="Times New Roman" w:hAnsi="Times New Roman"/>
          <w:sz w:val="22"/>
          <w:szCs w:val="22"/>
        </w:rPr>
        <w:t>rodovias</w:t>
      </w:r>
      <w:r w:rsidRPr="00F469D7">
        <w:rPr>
          <w:rFonts w:ascii="Times New Roman" w:hAnsi="Times New Roman"/>
          <w:sz w:val="22"/>
          <w:szCs w:val="22"/>
        </w:rPr>
        <w:t xml:space="preserve"> é</w:t>
      </w:r>
      <w:r w:rsidR="008044E9" w:rsidRPr="00F469D7">
        <w:rPr>
          <w:rFonts w:ascii="Times New Roman" w:hAnsi="Times New Roman"/>
          <w:sz w:val="22"/>
          <w:szCs w:val="22"/>
        </w:rPr>
        <w:t xml:space="preserve"> </w:t>
      </w:r>
      <w:r w:rsidR="008044E9" w:rsidRPr="00F469D7">
        <w:rPr>
          <w:rFonts w:ascii="Times New Roman" w:hAnsi="Times New Roman"/>
          <w:sz w:val="22"/>
          <w:szCs w:val="22"/>
          <w:u w:val="single"/>
        </w:rPr>
        <w:t xml:space="preserve">restrita </w:t>
      </w:r>
      <w:r w:rsidR="000A03B4" w:rsidRPr="00F469D7">
        <w:rPr>
          <w:rFonts w:ascii="Times New Roman" w:hAnsi="Times New Roman"/>
          <w:sz w:val="22"/>
          <w:szCs w:val="22"/>
          <w:u w:val="single"/>
        </w:rPr>
        <w:t>ao projeto urbanístico</w:t>
      </w:r>
      <w:r w:rsidR="000A03B4" w:rsidRPr="00F469D7">
        <w:rPr>
          <w:rFonts w:ascii="Times New Roman" w:hAnsi="Times New Roman"/>
          <w:sz w:val="22"/>
          <w:szCs w:val="22"/>
        </w:rPr>
        <w:t xml:space="preserve">, dimensões, traçados e às </w:t>
      </w:r>
      <w:r w:rsidR="00C876E4">
        <w:rPr>
          <w:rFonts w:ascii="Times New Roman" w:hAnsi="Times New Roman"/>
          <w:sz w:val="22"/>
          <w:szCs w:val="22"/>
        </w:rPr>
        <w:t>características físicas</w:t>
      </w:r>
      <w:r w:rsidRPr="00F469D7">
        <w:rPr>
          <w:rFonts w:ascii="Times New Roman" w:hAnsi="Times New Roman"/>
          <w:sz w:val="22"/>
          <w:szCs w:val="22"/>
        </w:rPr>
        <w:t>;</w:t>
      </w:r>
    </w:p>
    <w:p w:rsidR="00B9154F" w:rsidRPr="00F469D7" w:rsidRDefault="00B9154F" w:rsidP="00B83E34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469D7">
        <w:rPr>
          <w:rFonts w:ascii="Times New Roman" w:hAnsi="Times New Roman"/>
          <w:sz w:val="22"/>
          <w:szCs w:val="22"/>
        </w:rPr>
        <w:t>CEP-</w:t>
      </w:r>
      <w:r w:rsidR="0070075E" w:rsidRPr="00F469D7">
        <w:rPr>
          <w:rFonts w:ascii="Times New Roman" w:hAnsi="Times New Roman"/>
          <w:sz w:val="22"/>
          <w:szCs w:val="22"/>
        </w:rPr>
        <w:t xml:space="preserve">CAU/MS </w:t>
      </w:r>
      <w:r w:rsidRPr="00F469D7">
        <w:rPr>
          <w:rFonts w:ascii="Times New Roman" w:hAnsi="Times New Roman"/>
          <w:sz w:val="22"/>
          <w:szCs w:val="22"/>
        </w:rPr>
        <w:t>solicita</w:t>
      </w:r>
      <w:r w:rsidR="0070075E" w:rsidRPr="00F469D7">
        <w:rPr>
          <w:rFonts w:ascii="Times New Roman" w:hAnsi="Times New Roman"/>
          <w:sz w:val="22"/>
          <w:szCs w:val="22"/>
        </w:rPr>
        <w:t xml:space="preserve"> esclarecimentos </w:t>
      </w:r>
      <w:r w:rsidRPr="00F469D7">
        <w:rPr>
          <w:rFonts w:ascii="Times New Roman" w:hAnsi="Times New Roman"/>
          <w:sz w:val="22"/>
          <w:szCs w:val="22"/>
        </w:rPr>
        <w:t>sobre a</w:t>
      </w:r>
      <w:r w:rsidR="00C876E4">
        <w:rPr>
          <w:rFonts w:ascii="Times New Roman" w:hAnsi="Times New Roman"/>
          <w:sz w:val="22"/>
          <w:szCs w:val="22"/>
        </w:rPr>
        <w:t xml:space="preserve"> atribuição </w:t>
      </w:r>
      <w:r w:rsidR="0070075E" w:rsidRPr="00F469D7">
        <w:rPr>
          <w:rFonts w:ascii="Times New Roman" w:hAnsi="Times New Roman"/>
          <w:sz w:val="22"/>
          <w:szCs w:val="22"/>
        </w:rPr>
        <w:t xml:space="preserve">para </w:t>
      </w:r>
      <w:r w:rsidR="008044E9" w:rsidRPr="00F469D7">
        <w:rPr>
          <w:rFonts w:ascii="Times New Roman" w:hAnsi="Times New Roman"/>
          <w:sz w:val="22"/>
          <w:szCs w:val="22"/>
        </w:rPr>
        <w:t>execução de pav</w:t>
      </w:r>
      <w:r w:rsidR="0070075E" w:rsidRPr="00F469D7">
        <w:rPr>
          <w:rFonts w:ascii="Times New Roman" w:hAnsi="Times New Roman"/>
          <w:sz w:val="22"/>
          <w:szCs w:val="22"/>
        </w:rPr>
        <w:t xml:space="preserve">imentação de vias e </w:t>
      </w:r>
      <w:r w:rsidRPr="00F469D7">
        <w:rPr>
          <w:rFonts w:ascii="Times New Roman" w:hAnsi="Times New Roman"/>
          <w:sz w:val="22"/>
          <w:szCs w:val="22"/>
        </w:rPr>
        <w:t xml:space="preserve">rodovias </w:t>
      </w:r>
      <w:r w:rsidRPr="00F469D7">
        <w:rPr>
          <w:rFonts w:ascii="Times New Roman" w:hAnsi="Times New Roman"/>
          <w:sz w:val="22"/>
          <w:szCs w:val="22"/>
          <w:u w:val="single"/>
        </w:rPr>
        <w:t xml:space="preserve">em áreas </w:t>
      </w:r>
      <w:r w:rsidR="0070075E" w:rsidRPr="00F469D7">
        <w:rPr>
          <w:rFonts w:ascii="Times New Roman" w:hAnsi="Times New Roman"/>
          <w:sz w:val="22"/>
          <w:szCs w:val="22"/>
          <w:u w:val="single"/>
        </w:rPr>
        <w:t>rurais</w:t>
      </w:r>
      <w:r w:rsidR="0070075E" w:rsidRPr="00F469D7">
        <w:rPr>
          <w:rFonts w:ascii="Times New Roman" w:hAnsi="Times New Roman"/>
          <w:sz w:val="22"/>
          <w:szCs w:val="22"/>
        </w:rPr>
        <w:t>;</w:t>
      </w:r>
    </w:p>
    <w:p w:rsidR="0070075E" w:rsidRPr="00F469D7" w:rsidRDefault="00B9154F" w:rsidP="00B83E34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469D7">
        <w:rPr>
          <w:rFonts w:ascii="Times New Roman" w:hAnsi="Times New Roman"/>
          <w:sz w:val="22"/>
          <w:szCs w:val="22"/>
        </w:rPr>
        <w:t>RIA-CAU/BR</w:t>
      </w:r>
      <w:r w:rsidR="0070075E" w:rsidRPr="00F469D7">
        <w:rPr>
          <w:rFonts w:ascii="Times New Roman" w:hAnsi="Times New Roman"/>
          <w:sz w:val="22"/>
          <w:szCs w:val="22"/>
        </w:rPr>
        <w:t xml:space="preserve"> </w:t>
      </w:r>
      <w:r w:rsidR="002F1CF1" w:rsidRPr="00F469D7">
        <w:rPr>
          <w:rFonts w:ascii="Times New Roman" w:hAnsi="Times New Roman"/>
          <w:sz w:val="22"/>
          <w:szCs w:val="22"/>
        </w:rPr>
        <w:t xml:space="preserve">(RIA) </w:t>
      </w:r>
      <w:r w:rsidRPr="00F469D7">
        <w:rPr>
          <w:rFonts w:ascii="Times New Roman" w:hAnsi="Times New Roman"/>
          <w:sz w:val="22"/>
          <w:szCs w:val="22"/>
        </w:rPr>
        <w:t>encaminha questionamento de profissional sobre</w:t>
      </w:r>
      <w:r w:rsidR="0070075E" w:rsidRPr="00F469D7">
        <w:rPr>
          <w:rFonts w:ascii="Times New Roman" w:hAnsi="Times New Roman"/>
          <w:sz w:val="22"/>
          <w:szCs w:val="22"/>
        </w:rPr>
        <w:t xml:space="preserve"> atribuição para projeto e execução de </w:t>
      </w:r>
      <w:r w:rsidR="0070075E" w:rsidRPr="00F469D7">
        <w:rPr>
          <w:rFonts w:ascii="Times New Roman" w:hAnsi="Times New Roman"/>
          <w:sz w:val="22"/>
          <w:szCs w:val="22"/>
          <w:u w:val="single"/>
        </w:rPr>
        <w:t>duplicação de rodovia urbana</w:t>
      </w:r>
      <w:r w:rsidR="0070075E" w:rsidRPr="00F469D7">
        <w:rPr>
          <w:rFonts w:ascii="Times New Roman" w:hAnsi="Times New Roman"/>
          <w:sz w:val="22"/>
          <w:szCs w:val="22"/>
        </w:rPr>
        <w:t>, se h</w:t>
      </w:r>
      <w:r w:rsidR="002F1CF1" w:rsidRPr="00F469D7">
        <w:rPr>
          <w:rFonts w:ascii="Times New Roman" w:hAnsi="Times New Roman"/>
          <w:sz w:val="22"/>
          <w:szCs w:val="22"/>
        </w:rPr>
        <w:t>á limitaç</w:t>
      </w:r>
      <w:r w:rsidRPr="00F469D7">
        <w:rPr>
          <w:rFonts w:ascii="Times New Roman" w:hAnsi="Times New Roman"/>
          <w:sz w:val="22"/>
          <w:szCs w:val="22"/>
        </w:rPr>
        <w:t>ões</w:t>
      </w:r>
      <w:r w:rsidR="002F1CF1" w:rsidRPr="00F469D7">
        <w:rPr>
          <w:rFonts w:ascii="Times New Roman" w:hAnsi="Times New Roman"/>
          <w:sz w:val="22"/>
          <w:szCs w:val="22"/>
        </w:rPr>
        <w:t xml:space="preserve"> </w:t>
      </w:r>
      <w:r w:rsidR="0070075E" w:rsidRPr="00F469D7">
        <w:rPr>
          <w:rFonts w:ascii="Times New Roman" w:hAnsi="Times New Roman"/>
          <w:sz w:val="22"/>
          <w:szCs w:val="22"/>
        </w:rPr>
        <w:t xml:space="preserve">e </w:t>
      </w:r>
      <w:r w:rsidR="000A03B4" w:rsidRPr="00F469D7">
        <w:rPr>
          <w:rFonts w:ascii="Times New Roman" w:hAnsi="Times New Roman"/>
          <w:sz w:val="22"/>
          <w:szCs w:val="22"/>
        </w:rPr>
        <w:t xml:space="preserve">solicita a indicação das </w:t>
      </w:r>
      <w:r w:rsidR="0070075E" w:rsidRPr="00F469D7">
        <w:rPr>
          <w:rFonts w:ascii="Times New Roman" w:hAnsi="Times New Roman"/>
          <w:sz w:val="22"/>
          <w:szCs w:val="22"/>
        </w:rPr>
        <w:t>atividades t</w:t>
      </w:r>
      <w:r w:rsidR="002F1CF1" w:rsidRPr="00F469D7">
        <w:rPr>
          <w:rFonts w:ascii="Times New Roman" w:hAnsi="Times New Roman"/>
          <w:sz w:val="22"/>
          <w:szCs w:val="22"/>
        </w:rPr>
        <w:t xml:space="preserve">écnicas </w:t>
      </w:r>
      <w:r w:rsidR="000A03B4" w:rsidRPr="00F469D7">
        <w:rPr>
          <w:rFonts w:ascii="Times New Roman" w:hAnsi="Times New Roman"/>
          <w:sz w:val="22"/>
          <w:szCs w:val="22"/>
        </w:rPr>
        <w:t>da</w:t>
      </w:r>
      <w:r w:rsidR="0070075E" w:rsidRPr="00F469D7">
        <w:rPr>
          <w:rFonts w:ascii="Times New Roman" w:hAnsi="Times New Roman"/>
          <w:sz w:val="22"/>
          <w:szCs w:val="22"/>
        </w:rPr>
        <w:t xml:space="preserve"> Resolução </w:t>
      </w:r>
      <w:r w:rsidR="002F1CF1" w:rsidRPr="00F469D7">
        <w:rPr>
          <w:rFonts w:ascii="Times New Roman" w:hAnsi="Times New Roman"/>
          <w:sz w:val="22"/>
          <w:szCs w:val="22"/>
        </w:rPr>
        <w:t xml:space="preserve">CAU/BR nº </w:t>
      </w:r>
      <w:r w:rsidR="0070075E" w:rsidRPr="00F469D7">
        <w:rPr>
          <w:rFonts w:ascii="Times New Roman" w:hAnsi="Times New Roman"/>
          <w:sz w:val="22"/>
          <w:szCs w:val="22"/>
        </w:rPr>
        <w:t xml:space="preserve">21 </w:t>
      </w:r>
      <w:r w:rsidRPr="00F469D7">
        <w:rPr>
          <w:rFonts w:ascii="Times New Roman" w:hAnsi="Times New Roman"/>
          <w:sz w:val="22"/>
          <w:szCs w:val="22"/>
        </w:rPr>
        <w:t>para fins de RRT.</w:t>
      </w:r>
    </w:p>
    <w:p w:rsidR="0062445F" w:rsidRDefault="0062445F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:rsidR="0085589E" w:rsidRDefault="00B9154F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Considerando que </w:t>
      </w:r>
      <w:r w:rsidR="0062445F">
        <w:rPr>
          <w:rFonts w:ascii="Times New Roman" w:hAnsi="Times New Roman" w:cs="Times New Roman"/>
          <w:b w:val="0"/>
        </w:rPr>
        <w:t xml:space="preserve">o </w:t>
      </w:r>
      <w:r w:rsidR="00A36860">
        <w:rPr>
          <w:rFonts w:ascii="Times New Roman" w:hAnsi="Times New Roman"/>
          <w:b w:val="0"/>
        </w:rPr>
        <w:t xml:space="preserve">art. 66 </w:t>
      </w:r>
      <w:r w:rsidR="0062445F">
        <w:rPr>
          <w:rFonts w:ascii="Times New Roman" w:hAnsi="Times New Roman"/>
          <w:b w:val="0"/>
        </w:rPr>
        <w:t xml:space="preserve">da Lei </w:t>
      </w:r>
      <w:r>
        <w:rPr>
          <w:rFonts w:ascii="Times New Roman" w:hAnsi="Times New Roman"/>
          <w:b w:val="0"/>
        </w:rPr>
        <w:t xml:space="preserve">nº </w:t>
      </w:r>
      <w:r w:rsidR="0062445F">
        <w:rPr>
          <w:rFonts w:ascii="Times New Roman" w:hAnsi="Times New Roman"/>
          <w:b w:val="0"/>
        </w:rPr>
        <w:t>12</w:t>
      </w:r>
      <w:r>
        <w:rPr>
          <w:rFonts w:ascii="Times New Roman" w:hAnsi="Times New Roman"/>
          <w:b w:val="0"/>
        </w:rPr>
        <w:t>.378, de 31 de dezembro de 2010, dispõe que</w:t>
      </w:r>
      <w:r w:rsidR="001E1EE1">
        <w:rPr>
          <w:rFonts w:ascii="Times New Roman" w:hAnsi="Times New Roman"/>
          <w:b w:val="0"/>
        </w:rPr>
        <w:t xml:space="preserve"> a</w:t>
      </w:r>
      <w:r w:rsidR="00F621BB" w:rsidRPr="0085589E">
        <w:rPr>
          <w:rFonts w:ascii="Times New Roman" w:hAnsi="Times New Roman"/>
          <w:b w:val="0"/>
        </w:rPr>
        <w:t>s questões relativas a</w:t>
      </w:r>
      <w:r w:rsidR="0062445F">
        <w:rPr>
          <w:rFonts w:ascii="Times New Roman" w:hAnsi="Times New Roman"/>
          <w:b w:val="0"/>
        </w:rPr>
        <w:t>os</w:t>
      </w:r>
      <w:r w:rsidR="00F621BB" w:rsidRPr="0085589E">
        <w:rPr>
          <w:rFonts w:ascii="Times New Roman" w:hAnsi="Times New Roman"/>
          <w:b w:val="0"/>
        </w:rPr>
        <w:t xml:space="preserve"> arquitetos e urbanistas constantes das Leis nos 5.194, de 24 de dezembro de 1966 e 6.496, de 7 de dezembro de 1977, passam a ser reguladas por esta Lei;</w:t>
      </w:r>
    </w:p>
    <w:p w:rsidR="001E1EE1" w:rsidRDefault="001E1EE1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5037FE" w:rsidRPr="004F14E6" w:rsidRDefault="001E1EE1" w:rsidP="0084691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</w:t>
      </w:r>
      <w:r w:rsidR="00B9154F">
        <w:rPr>
          <w:rFonts w:ascii="Times New Roman" w:hAnsi="Times New Roman"/>
          <w:b w:val="0"/>
        </w:rPr>
        <w:t>derando que o</w:t>
      </w:r>
      <w:r w:rsidR="004F14E6">
        <w:rPr>
          <w:rFonts w:ascii="Times New Roman" w:hAnsi="Times New Roman"/>
          <w:b w:val="0"/>
        </w:rPr>
        <w:t>s incisos I e V do</w:t>
      </w:r>
      <w:r w:rsidR="00B9154F">
        <w:rPr>
          <w:rFonts w:ascii="Times New Roman" w:hAnsi="Times New Roman"/>
          <w:b w:val="0"/>
        </w:rPr>
        <w:t xml:space="preserve"> parágrafo único do Art. 2º da</w:t>
      </w:r>
      <w:r>
        <w:rPr>
          <w:rFonts w:ascii="Times New Roman" w:hAnsi="Times New Roman"/>
          <w:b w:val="0"/>
        </w:rPr>
        <w:t xml:space="preserve"> Lei nº 12.378/2010</w:t>
      </w:r>
      <w:r w:rsidR="004F14E6">
        <w:rPr>
          <w:rFonts w:ascii="Times New Roman" w:hAnsi="Times New Roman"/>
          <w:b w:val="0"/>
        </w:rPr>
        <w:t>, que</w:t>
      </w:r>
      <w:r>
        <w:rPr>
          <w:rFonts w:ascii="Times New Roman" w:hAnsi="Times New Roman"/>
          <w:b w:val="0"/>
        </w:rPr>
        <w:t xml:space="preserve"> </w:t>
      </w:r>
      <w:r w:rsidR="00B9154F">
        <w:rPr>
          <w:rFonts w:ascii="Times New Roman" w:hAnsi="Times New Roman"/>
          <w:b w:val="0"/>
        </w:rPr>
        <w:t xml:space="preserve">define os campos de atuação para o </w:t>
      </w:r>
      <w:r>
        <w:rPr>
          <w:rFonts w:ascii="Times New Roman" w:hAnsi="Times New Roman"/>
          <w:b w:val="0"/>
        </w:rPr>
        <w:t>exercício das atividades e atribuições</w:t>
      </w:r>
      <w:r w:rsidR="005037FE">
        <w:rPr>
          <w:rFonts w:ascii="Times New Roman" w:hAnsi="Times New Roman"/>
          <w:b w:val="0"/>
        </w:rPr>
        <w:t xml:space="preserve"> </w:t>
      </w:r>
      <w:r w:rsidR="004F14E6">
        <w:rPr>
          <w:rFonts w:ascii="Times New Roman" w:hAnsi="Times New Roman"/>
          <w:b w:val="0"/>
        </w:rPr>
        <w:t xml:space="preserve">dos arquitetos e urbanistas, </w:t>
      </w:r>
      <w:r w:rsidR="00B9154F">
        <w:rPr>
          <w:rFonts w:ascii="Times New Roman" w:hAnsi="Times New Roman"/>
          <w:b w:val="0"/>
        </w:rPr>
        <w:t>dispõem</w:t>
      </w:r>
      <w:r w:rsidR="004F14E6">
        <w:rPr>
          <w:rFonts w:ascii="Times New Roman" w:hAnsi="Times New Roman"/>
          <w:b w:val="0"/>
        </w:rPr>
        <w:t xml:space="preserve"> que</w:t>
      </w:r>
      <w:r w:rsidR="00C876E4">
        <w:rPr>
          <w:rFonts w:ascii="Times New Roman" w:hAnsi="Times New Roman"/>
          <w:b w:val="0"/>
        </w:rPr>
        <w:t xml:space="preserve">: </w:t>
      </w:r>
    </w:p>
    <w:p w:rsidR="005037FE" w:rsidRPr="00B9154F" w:rsidRDefault="005037FE" w:rsidP="0084691D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Times New Roman" w:hAnsi="Times New Roman"/>
          <w:b w:val="0"/>
        </w:rPr>
      </w:pPr>
      <w:r w:rsidRPr="00B9154F">
        <w:rPr>
          <w:rFonts w:ascii="Times New Roman" w:hAnsi="Times New Roman"/>
          <w:b w:val="0"/>
          <w:i/>
        </w:rPr>
        <w:t xml:space="preserve"> I - da Arquitetura e </w:t>
      </w:r>
      <w:r w:rsidRPr="00B9154F">
        <w:rPr>
          <w:rFonts w:ascii="Times New Roman" w:hAnsi="Times New Roman"/>
          <w:b w:val="0"/>
          <w:i/>
          <w:u w:val="single"/>
        </w:rPr>
        <w:t>Urbanismo</w:t>
      </w:r>
      <w:r w:rsidRPr="00B9154F">
        <w:rPr>
          <w:rFonts w:ascii="Times New Roman" w:hAnsi="Times New Roman"/>
          <w:b w:val="0"/>
          <w:i/>
        </w:rPr>
        <w:t>, concepção e execução de projetos;</w:t>
      </w:r>
    </w:p>
    <w:p w:rsidR="001E1EE1" w:rsidRPr="00DB1394" w:rsidRDefault="005037FE" w:rsidP="0084691D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Times New Roman" w:hAnsi="Times New Roman"/>
          <w:b w:val="0"/>
        </w:rPr>
      </w:pPr>
      <w:r w:rsidRPr="00DB1394">
        <w:rPr>
          <w:rFonts w:ascii="Times New Roman" w:hAnsi="Times New Roman"/>
          <w:b w:val="0"/>
          <w:i/>
        </w:rPr>
        <w:t xml:space="preserve">V - do </w:t>
      </w:r>
      <w:r w:rsidR="001E1EE1" w:rsidRPr="00DB1394">
        <w:rPr>
          <w:rFonts w:ascii="Times New Roman" w:hAnsi="Times New Roman"/>
          <w:b w:val="0"/>
          <w:i/>
        </w:rPr>
        <w:t xml:space="preserve">Planejamento Urbano e Regional, planejamento físico-territorial, planos de intervenção no espaço urbano, metropolitano e regional fundamentados nos </w:t>
      </w:r>
      <w:r w:rsidR="001E1EE1" w:rsidRPr="00DB1394">
        <w:rPr>
          <w:rFonts w:ascii="Times New Roman" w:hAnsi="Times New Roman"/>
          <w:b w:val="0"/>
          <w:i/>
          <w:u w:val="single"/>
        </w:rPr>
        <w:t>sistemas de infraestrutura</w:t>
      </w:r>
      <w:r w:rsidR="001E1EE1" w:rsidRPr="00DB1394">
        <w:rPr>
          <w:rFonts w:ascii="Times New Roman" w:hAnsi="Times New Roman"/>
          <w:b w:val="0"/>
          <w:i/>
        </w:rPr>
        <w:t xml:space="preserve">, saneamento básico e ambiental, </w:t>
      </w:r>
      <w:r w:rsidR="001E1EE1" w:rsidRPr="00DB1394">
        <w:rPr>
          <w:rFonts w:ascii="Times New Roman" w:hAnsi="Times New Roman"/>
          <w:b w:val="0"/>
          <w:i/>
          <w:u w:val="single"/>
        </w:rPr>
        <w:t>sistema viário, sinalização, tráfego e trânsito urbano e rural</w:t>
      </w:r>
      <w:r w:rsidR="001E1EE1" w:rsidRPr="00DB1394">
        <w:rPr>
          <w:rFonts w:ascii="Times New Roman" w:hAnsi="Times New Roman"/>
          <w:b w:val="0"/>
          <w:i/>
        </w:rPr>
        <w:t xml:space="preserve">, acessibilidade, gestão territorial e ambiental, </w:t>
      </w:r>
      <w:r w:rsidR="001E1EE1" w:rsidRPr="00DB1394">
        <w:rPr>
          <w:rFonts w:ascii="Times New Roman" w:hAnsi="Times New Roman"/>
          <w:b w:val="0"/>
          <w:i/>
          <w:u w:val="single"/>
        </w:rPr>
        <w:t>parcelamento do solo, loteamento, desmembramento, remembramento</w:t>
      </w:r>
      <w:r w:rsidR="001E1EE1" w:rsidRPr="00DB1394">
        <w:rPr>
          <w:rFonts w:ascii="Times New Roman" w:hAnsi="Times New Roman"/>
          <w:b w:val="0"/>
          <w:i/>
        </w:rPr>
        <w:t xml:space="preserve">, </w:t>
      </w:r>
      <w:r w:rsidR="001E1EE1" w:rsidRPr="00DB1394">
        <w:rPr>
          <w:rFonts w:ascii="Times New Roman" w:hAnsi="Times New Roman"/>
          <w:b w:val="0"/>
          <w:i/>
          <w:u w:val="single"/>
        </w:rPr>
        <w:t>arruamento</w:t>
      </w:r>
      <w:r w:rsidR="001E1EE1" w:rsidRPr="00DB1394">
        <w:rPr>
          <w:rFonts w:ascii="Times New Roman" w:hAnsi="Times New Roman"/>
          <w:b w:val="0"/>
          <w:i/>
        </w:rPr>
        <w:t xml:space="preserve">, planejamento urbano, plano diretor, traçado de cidades, desenho urbano, </w:t>
      </w:r>
      <w:r w:rsidR="001E1EE1" w:rsidRPr="00DB1394">
        <w:rPr>
          <w:rFonts w:ascii="Times New Roman" w:hAnsi="Times New Roman"/>
          <w:b w:val="0"/>
          <w:i/>
          <w:u w:val="single"/>
        </w:rPr>
        <w:t>sistema viário, tráfego e trânsito urbano e rural</w:t>
      </w:r>
      <w:r w:rsidR="001E1EE1" w:rsidRPr="00DB1394">
        <w:rPr>
          <w:rFonts w:ascii="Times New Roman" w:hAnsi="Times New Roman"/>
          <w:b w:val="0"/>
          <w:i/>
        </w:rPr>
        <w:t>, inventário urbano e regional, assentamentos humanos e requalificação em</w:t>
      </w:r>
      <w:r w:rsidR="001E1EE1" w:rsidRPr="00DB1394">
        <w:rPr>
          <w:rFonts w:ascii="Times New Roman" w:hAnsi="Times New Roman"/>
          <w:b w:val="0"/>
          <w:i/>
          <w:u w:val="single"/>
        </w:rPr>
        <w:t xml:space="preserve"> áreas urbanas e rurais</w:t>
      </w:r>
      <w:r w:rsidRPr="00DB1394">
        <w:rPr>
          <w:rFonts w:ascii="Times New Roman" w:hAnsi="Times New Roman"/>
          <w:b w:val="0"/>
          <w:i/>
        </w:rPr>
        <w:t>”</w:t>
      </w:r>
      <w:r w:rsidR="001E1EE1" w:rsidRPr="00DB1394">
        <w:rPr>
          <w:rFonts w:ascii="Times New Roman" w:hAnsi="Times New Roman"/>
          <w:b w:val="0"/>
          <w:i/>
        </w:rPr>
        <w:t>;</w:t>
      </w:r>
    </w:p>
    <w:p w:rsidR="00010A57" w:rsidRDefault="00010A57" w:rsidP="006244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:rsidR="00A36860" w:rsidRDefault="00A36860" w:rsidP="006244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Deliberação Plenária do CAU/BR DPAEBR-006-03/2020 </w:t>
      </w:r>
      <w:r w:rsidR="00E366F9">
        <w:rPr>
          <w:rFonts w:ascii="Times New Roman" w:hAnsi="Times New Roman"/>
          <w:b w:val="0"/>
        </w:rPr>
        <w:t>que dispõe sobre o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rientações</w:t>
      </w:r>
      <w:r w:rsidR="00E366F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procedimentos </w:t>
      </w:r>
      <w:r w:rsidR="00AB39E7">
        <w:rPr>
          <w:rFonts w:ascii="Times New Roman" w:eastAsia="Times New Roman" w:hAnsi="Times New Roman" w:cs="Times New Roman"/>
          <w:b w:val="0"/>
          <w:color w:val="auto"/>
          <w:lang w:eastAsia="pt-BR"/>
        </w:rPr>
        <w:t>acerca dos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questionamentos referentes às atividades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atribuições profissionais e campos de atuação</w:t>
      </w:r>
      <w:r w:rsidR="00275AC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bookmarkEnd w:id="0"/>
    <w:p w:rsidR="00924F07" w:rsidRDefault="00924F07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1A1915" w:rsidRDefault="001A1915" w:rsidP="001A1915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018/2022-CEP-CAU/BR que revogou as</w:t>
      </w:r>
      <w:r w:rsidRPr="0085589E">
        <w:rPr>
          <w:rFonts w:ascii="Times New Roman" w:hAnsi="Times New Roman"/>
          <w:b w:val="0"/>
        </w:rPr>
        <w:t xml:space="preserve"> Deliberações da </w:t>
      </w:r>
      <w:r>
        <w:rPr>
          <w:rFonts w:ascii="Times New Roman" w:hAnsi="Times New Roman"/>
          <w:b w:val="0"/>
        </w:rPr>
        <w:t>Comissão</w:t>
      </w:r>
      <w:r w:rsidRPr="0085589E">
        <w:rPr>
          <w:rFonts w:ascii="Times New Roman" w:hAnsi="Times New Roman"/>
          <w:b w:val="0"/>
        </w:rPr>
        <w:t xml:space="preserve"> que cont</w:t>
      </w:r>
      <w:r>
        <w:rPr>
          <w:rFonts w:ascii="Times New Roman" w:hAnsi="Times New Roman"/>
          <w:b w:val="0"/>
        </w:rPr>
        <w:t>inham</w:t>
      </w:r>
      <w:r w:rsidRPr="0085589E">
        <w:rPr>
          <w:rFonts w:ascii="Times New Roman" w:hAnsi="Times New Roman"/>
          <w:b w:val="0"/>
        </w:rPr>
        <w:t xml:space="preserve"> res</w:t>
      </w:r>
      <w:r>
        <w:rPr>
          <w:rFonts w:ascii="Times New Roman" w:hAnsi="Times New Roman"/>
          <w:b w:val="0"/>
        </w:rPr>
        <w:t>trições e vedações ao exercício, em consonância com a DPAEBR nº 006-3/2020</w:t>
      </w:r>
      <w:r w:rsidRPr="0085589E">
        <w:rPr>
          <w:rFonts w:ascii="Times New Roman" w:hAnsi="Times New Roman"/>
          <w:b w:val="0"/>
        </w:rPr>
        <w:t>;</w:t>
      </w:r>
    </w:p>
    <w:p w:rsidR="001A1915" w:rsidRDefault="001A1915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7F72E3" w:rsidRPr="0034314A" w:rsidRDefault="007F72E3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2F1CF1" w:rsidRDefault="002F1CF1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1E1EE1" w:rsidRPr="005076CA" w:rsidRDefault="00D648BB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Esclarecer que as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atividades </w:t>
      </w:r>
      <w:r w:rsidR="00C252CE">
        <w:rPr>
          <w:rFonts w:cs="Arial"/>
          <w:color w:val="000000" w:themeColor="text1"/>
          <w:sz w:val="22"/>
          <w:szCs w:val="22"/>
        </w:rPr>
        <w:t>relacionadas a projeto e execução de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753C90">
        <w:rPr>
          <w:rFonts w:cs="Arial"/>
          <w:color w:val="000000" w:themeColor="text1"/>
          <w:sz w:val="22"/>
          <w:szCs w:val="22"/>
        </w:rPr>
        <w:t xml:space="preserve">vias e rodovias, incluindo a </w:t>
      </w:r>
      <w:r w:rsidR="001A1564" w:rsidRPr="005076CA">
        <w:rPr>
          <w:rFonts w:cs="Arial"/>
          <w:color w:val="000000" w:themeColor="text1"/>
          <w:sz w:val="22"/>
          <w:szCs w:val="22"/>
        </w:rPr>
        <w:t>pavimentação</w:t>
      </w:r>
      <w:r w:rsidR="00C252CE">
        <w:rPr>
          <w:rFonts w:cs="Arial"/>
          <w:color w:val="000000" w:themeColor="text1"/>
          <w:sz w:val="22"/>
          <w:szCs w:val="22"/>
        </w:rPr>
        <w:t xml:space="preserve"> </w:t>
      </w:r>
      <w:r w:rsidR="00753C90">
        <w:rPr>
          <w:rFonts w:cs="Arial"/>
          <w:color w:val="000000" w:themeColor="text1"/>
          <w:sz w:val="22"/>
          <w:szCs w:val="22"/>
        </w:rPr>
        <w:t xml:space="preserve">e outros serviços correlatos,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são da atribuição e do campo de atuação dos profissionais arquitetos e urbanistas, </w:t>
      </w:r>
      <w:r w:rsidR="00753C90">
        <w:rPr>
          <w:rFonts w:cs="Arial"/>
          <w:color w:val="000000" w:themeColor="text1"/>
          <w:sz w:val="22"/>
          <w:szCs w:val="22"/>
        </w:rPr>
        <w:t>e se aplicam às áreas urbanas ou rurais</w:t>
      </w:r>
      <w:r w:rsidR="00680A5E" w:rsidRPr="005076CA">
        <w:rPr>
          <w:rFonts w:cs="Arial"/>
          <w:color w:val="000000" w:themeColor="text1"/>
          <w:sz w:val="22"/>
          <w:szCs w:val="22"/>
        </w:rPr>
        <w:t>, nos termos do art. 2º d</w:t>
      </w:r>
      <w:r w:rsidR="00113AB9">
        <w:rPr>
          <w:rFonts w:cs="Arial"/>
          <w:color w:val="000000" w:themeColor="text1"/>
          <w:sz w:val="22"/>
          <w:szCs w:val="22"/>
        </w:rPr>
        <w:t xml:space="preserve">a Lei nº </w:t>
      </w:r>
      <w:r w:rsidR="00680A5E" w:rsidRPr="005076CA">
        <w:rPr>
          <w:rFonts w:cs="Arial"/>
          <w:color w:val="000000" w:themeColor="text1"/>
          <w:sz w:val="22"/>
          <w:szCs w:val="22"/>
        </w:rPr>
        <w:t>12.378</w:t>
      </w:r>
      <w:r w:rsidR="00753C90">
        <w:rPr>
          <w:rFonts w:cs="Arial"/>
          <w:color w:val="000000" w:themeColor="text1"/>
          <w:sz w:val="22"/>
          <w:szCs w:val="22"/>
        </w:rPr>
        <w:t>/2010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8A4413">
        <w:rPr>
          <w:rFonts w:cs="Arial"/>
          <w:color w:val="000000" w:themeColor="text1"/>
          <w:sz w:val="22"/>
          <w:szCs w:val="22"/>
        </w:rPr>
        <w:t>e da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680A5E" w:rsidRPr="005076CA">
        <w:rPr>
          <w:sz w:val="22"/>
          <w:szCs w:val="22"/>
        </w:rPr>
        <w:t>Resolução CAU/BR nº 21</w:t>
      </w:r>
      <w:r w:rsidR="00753C90">
        <w:rPr>
          <w:sz w:val="22"/>
          <w:szCs w:val="22"/>
        </w:rPr>
        <w:t>/</w:t>
      </w:r>
      <w:r w:rsidR="00680A5E" w:rsidRPr="005076CA">
        <w:rPr>
          <w:sz w:val="22"/>
          <w:szCs w:val="22"/>
        </w:rPr>
        <w:t>2012</w:t>
      </w:r>
      <w:r w:rsidR="00A95098">
        <w:rPr>
          <w:sz w:val="22"/>
          <w:szCs w:val="22"/>
        </w:rPr>
        <w:t>;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</w:p>
    <w:p w:rsidR="001E1EE1" w:rsidRDefault="001E1EE1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4539B4" w:rsidRDefault="00A95098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2 - Informar que, </w:t>
      </w:r>
      <w:r w:rsidR="00985C29">
        <w:rPr>
          <w:rFonts w:cs="Arial"/>
          <w:color w:val="000000" w:themeColor="text1"/>
          <w:sz w:val="22"/>
          <w:szCs w:val="22"/>
        </w:rPr>
        <w:t xml:space="preserve">para fins </w:t>
      </w:r>
      <w:r w:rsidRPr="00342FCA">
        <w:rPr>
          <w:rFonts w:cs="Arial"/>
          <w:color w:val="000000" w:themeColor="text1"/>
          <w:sz w:val="22"/>
          <w:szCs w:val="22"/>
        </w:rPr>
        <w:t>de RRT</w:t>
      </w:r>
      <w:r>
        <w:rPr>
          <w:rFonts w:cs="Arial"/>
          <w:color w:val="000000" w:themeColor="text1"/>
          <w:sz w:val="22"/>
          <w:szCs w:val="22"/>
        </w:rPr>
        <w:t xml:space="preserve">, poderão </w:t>
      </w:r>
      <w:r w:rsidR="00FB4719">
        <w:rPr>
          <w:rFonts w:cs="Arial"/>
          <w:color w:val="000000" w:themeColor="text1"/>
          <w:sz w:val="22"/>
          <w:szCs w:val="22"/>
        </w:rPr>
        <w:t>s</w:t>
      </w:r>
      <w:r w:rsidR="00753C90">
        <w:rPr>
          <w:rFonts w:cs="Arial"/>
          <w:color w:val="000000" w:themeColor="text1"/>
          <w:sz w:val="22"/>
          <w:szCs w:val="22"/>
        </w:rPr>
        <w:t xml:space="preserve">er utilizadas </w:t>
      </w:r>
      <w:r w:rsidR="00FB4719">
        <w:rPr>
          <w:rFonts w:cs="Arial"/>
          <w:color w:val="000000" w:themeColor="text1"/>
          <w:sz w:val="22"/>
          <w:szCs w:val="22"/>
        </w:rPr>
        <w:t xml:space="preserve">as </w:t>
      </w:r>
      <w:r w:rsidRPr="00342FCA">
        <w:rPr>
          <w:rFonts w:cs="Arial"/>
          <w:color w:val="000000" w:themeColor="text1"/>
          <w:sz w:val="22"/>
          <w:szCs w:val="22"/>
        </w:rPr>
        <w:t>atividade</w:t>
      </w:r>
      <w:r>
        <w:rPr>
          <w:rFonts w:cs="Arial"/>
          <w:color w:val="000000" w:themeColor="text1"/>
          <w:sz w:val="22"/>
          <w:szCs w:val="22"/>
        </w:rPr>
        <w:t>s</w:t>
      </w:r>
      <w:r w:rsidRPr="00342FCA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técnicas previstas</w:t>
      </w:r>
      <w:r w:rsidR="00D56930">
        <w:rPr>
          <w:rFonts w:cs="Arial"/>
          <w:color w:val="000000" w:themeColor="text1"/>
          <w:sz w:val="22"/>
          <w:szCs w:val="22"/>
        </w:rPr>
        <w:t xml:space="preserve"> no art. 3º da </w:t>
      </w:r>
      <w:r w:rsidR="00D56930" w:rsidRPr="005076CA">
        <w:rPr>
          <w:sz w:val="22"/>
          <w:szCs w:val="22"/>
        </w:rPr>
        <w:t>Resolução CAU/BR nº 21</w:t>
      </w:r>
      <w:r w:rsidR="00D56930">
        <w:rPr>
          <w:sz w:val="22"/>
          <w:szCs w:val="22"/>
        </w:rPr>
        <w:t>/</w:t>
      </w:r>
      <w:r w:rsidR="00D56930" w:rsidRPr="005076CA">
        <w:rPr>
          <w:sz w:val="22"/>
          <w:szCs w:val="22"/>
        </w:rPr>
        <w:t>2012</w:t>
      </w:r>
      <w:r w:rsidRPr="00342FCA">
        <w:rPr>
          <w:rFonts w:cs="Arial"/>
          <w:color w:val="000000" w:themeColor="text1"/>
          <w:sz w:val="22"/>
          <w:szCs w:val="22"/>
        </w:rPr>
        <w:t xml:space="preserve"> nos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FB4719">
        <w:rPr>
          <w:rFonts w:cs="Arial"/>
          <w:color w:val="000000" w:themeColor="text1"/>
          <w:sz w:val="22"/>
          <w:szCs w:val="22"/>
        </w:rPr>
        <w:t>subgrupos</w:t>
      </w:r>
      <w:r w:rsidR="00D56930">
        <w:rPr>
          <w:rFonts w:cs="Arial"/>
          <w:color w:val="000000" w:themeColor="text1"/>
          <w:sz w:val="22"/>
          <w:szCs w:val="22"/>
        </w:rPr>
        <w:t xml:space="preserve"> </w:t>
      </w:r>
      <w:r w:rsidR="00F469D7">
        <w:rPr>
          <w:rFonts w:cs="Arial"/>
          <w:color w:val="000000" w:themeColor="text1"/>
          <w:sz w:val="22"/>
          <w:szCs w:val="22"/>
        </w:rPr>
        <w:t xml:space="preserve">de atividades </w:t>
      </w:r>
      <w:r w:rsidR="00D56930">
        <w:rPr>
          <w:rFonts w:cs="Arial"/>
          <w:color w:val="000000" w:themeColor="text1"/>
          <w:sz w:val="22"/>
          <w:szCs w:val="22"/>
        </w:rPr>
        <w:t xml:space="preserve">de </w:t>
      </w:r>
      <w:r w:rsidR="00C252CE">
        <w:rPr>
          <w:rFonts w:cs="Arial"/>
          <w:color w:val="000000" w:themeColor="text1"/>
          <w:sz w:val="22"/>
          <w:szCs w:val="22"/>
        </w:rPr>
        <w:t xml:space="preserve">Projeto </w:t>
      </w:r>
      <w:r w:rsidR="00FB4719">
        <w:rPr>
          <w:rFonts w:cs="Arial"/>
          <w:color w:val="000000" w:themeColor="text1"/>
          <w:sz w:val="22"/>
          <w:szCs w:val="22"/>
        </w:rPr>
        <w:t>1.8 e 1.9</w:t>
      </w:r>
      <w:r w:rsidR="002877E3">
        <w:rPr>
          <w:rFonts w:cs="Arial"/>
          <w:color w:val="000000" w:themeColor="text1"/>
          <w:sz w:val="22"/>
          <w:szCs w:val="22"/>
        </w:rPr>
        <w:t xml:space="preserve"> ou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F469D7">
        <w:rPr>
          <w:rFonts w:cs="Arial"/>
          <w:color w:val="000000" w:themeColor="text1"/>
          <w:sz w:val="22"/>
          <w:szCs w:val="22"/>
        </w:rPr>
        <w:t xml:space="preserve">de </w:t>
      </w:r>
      <w:r w:rsidR="00C252CE">
        <w:rPr>
          <w:rFonts w:cs="Arial"/>
          <w:color w:val="000000" w:themeColor="text1"/>
          <w:sz w:val="22"/>
          <w:szCs w:val="22"/>
        </w:rPr>
        <w:t xml:space="preserve">Execução </w:t>
      </w:r>
      <w:r w:rsidR="004539B4">
        <w:rPr>
          <w:rFonts w:cs="Arial"/>
          <w:color w:val="000000" w:themeColor="text1"/>
          <w:sz w:val="22"/>
          <w:szCs w:val="22"/>
        </w:rPr>
        <w:t xml:space="preserve">2.7 e 2.8 </w:t>
      </w:r>
      <w:r w:rsidR="00010A57">
        <w:rPr>
          <w:rFonts w:cs="Arial"/>
          <w:color w:val="000000" w:themeColor="text1"/>
          <w:sz w:val="22"/>
          <w:szCs w:val="22"/>
        </w:rPr>
        <w:t>–</w:t>
      </w:r>
      <w:r w:rsidR="004539B4">
        <w:rPr>
          <w:rFonts w:cs="Arial"/>
          <w:color w:val="000000" w:themeColor="text1"/>
          <w:sz w:val="22"/>
          <w:szCs w:val="22"/>
        </w:rPr>
        <w:t xml:space="preserve"> </w:t>
      </w:r>
      <w:r w:rsidR="00F469D7">
        <w:rPr>
          <w:rFonts w:cs="Arial"/>
          <w:color w:val="000000" w:themeColor="text1"/>
          <w:sz w:val="22"/>
          <w:szCs w:val="22"/>
        </w:rPr>
        <w:t>“</w:t>
      </w:r>
      <w:r w:rsidRPr="005076CA">
        <w:rPr>
          <w:rFonts w:cs="Arial"/>
          <w:color w:val="000000" w:themeColor="text1"/>
          <w:sz w:val="22"/>
          <w:szCs w:val="22"/>
        </w:rPr>
        <w:t xml:space="preserve">Urbanismo </w:t>
      </w:r>
      <w:r>
        <w:rPr>
          <w:rFonts w:cs="Arial"/>
          <w:color w:val="000000" w:themeColor="text1"/>
          <w:sz w:val="22"/>
          <w:szCs w:val="22"/>
        </w:rPr>
        <w:t>e</w:t>
      </w:r>
      <w:r w:rsidR="00FB4719">
        <w:rPr>
          <w:rFonts w:cs="Arial"/>
          <w:color w:val="000000" w:themeColor="text1"/>
          <w:sz w:val="22"/>
          <w:szCs w:val="22"/>
        </w:rPr>
        <w:t xml:space="preserve"> Desenho Urbano</w:t>
      </w:r>
      <w:r w:rsidR="00F469D7">
        <w:rPr>
          <w:rFonts w:cs="Arial"/>
          <w:color w:val="000000" w:themeColor="text1"/>
          <w:sz w:val="22"/>
          <w:szCs w:val="22"/>
        </w:rPr>
        <w:t>”</w:t>
      </w:r>
      <w:r w:rsidR="00FB4719">
        <w:rPr>
          <w:rFonts w:cs="Arial"/>
          <w:color w:val="000000" w:themeColor="text1"/>
          <w:sz w:val="22"/>
          <w:szCs w:val="22"/>
        </w:rPr>
        <w:t xml:space="preserve"> e </w:t>
      </w:r>
      <w:r w:rsidR="00F469D7">
        <w:rPr>
          <w:rFonts w:cs="Arial"/>
          <w:color w:val="000000" w:themeColor="text1"/>
          <w:sz w:val="22"/>
          <w:szCs w:val="22"/>
        </w:rPr>
        <w:t>“</w:t>
      </w:r>
      <w:r w:rsidR="00FB4719" w:rsidRPr="00FB4719">
        <w:rPr>
          <w:rFonts w:cs="Arial"/>
          <w:color w:val="000000" w:themeColor="text1"/>
          <w:sz w:val="22"/>
          <w:szCs w:val="22"/>
        </w:rPr>
        <w:t xml:space="preserve">Instalações </w:t>
      </w:r>
      <w:r w:rsidR="00D56930">
        <w:rPr>
          <w:rFonts w:cs="Arial"/>
          <w:color w:val="000000" w:themeColor="text1"/>
          <w:sz w:val="22"/>
          <w:szCs w:val="22"/>
        </w:rPr>
        <w:t>e Equipamentos Referentes a</w:t>
      </w:r>
      <w:r w:rsidR="00FB4719" w:rsidRPr="00FB4719">
        <w:rPr>
          <w:rFonts w:cs="Arial"/>
          <w:color w:val="000000" w:themeColor="text1"/>
          <w:sz w:val="22"/>
          <w:szCs w:val="22"/>
        </w:rPr>
        <w:t>o Urbanismo</w:t>
      </w:r>
      <w:r w:rsidR="00F469D7">
        <w:rPr>
          <w:rFonts w:cs="Arial"/>
          <w:color w:val="000000" w:themeColor="text1"/>
          <w:sz w:val="22"/>
          <w:szCs w:val="22"/>
        </w:rPr>
        <w:t>”</w:t>
      </w:r>
      <w:r w:rsidR="004539B4">
        <w:rPr>
          <w:rFonts w:cs="Arial"/>
          <w:color w:val="000000" w:themeColor="text1"/>
          <w:sz w:val="22"/>
          <w:szCs w:val="22"/>
        </w:rPr>
        <w:t>;</w:t>
      </w:r>
    </w:p>
    <w:p w:rsidR="004539B4" w:rsidRDefault="004539B4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76CA" w:rsidRDefault="004539B4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3 – Esclarecer que a escolha do grupo, subgrupo e atividades técnicas previstas na Resolução </w:t>
      </w:r>
      <w:r w:rsidR="00EB3BF1">
        <w:rPr>
          <w:rFonts w:cs="Arial"/>
          <w:color w:val="000000" w:themeColor="text1"/>
          <w:sz w:val="22"/>
          <w:szCs w:val="22"/>
        </w:rPr>
        <w:t xml:space="preserve">CAU/BR </w:t>
      </w:r>
      <w:r>
        <w:rPr>
          <w:rFonts w:cs="Arial"/>
          <w:color w:val="000000" w:themeColor="text1"/>
          <w:sz w:val="22"/>
          <w:szCs w:val="22"/>
        </w:rPr>
        <w:t>nº 21/2012 depende do</w:t>
      </w:r>
      <w:r w:rsidR="00D56930">
        <w:rPr>
          <w:rFonts w:cs="Arial"/>
          <w:color w:val="000000" w:themeColor="text1"/>
          <w:sz w:val="22"/>
          <w:szCs w:val="22"/>
        </w:rPr>
        <w:t xml:space="preserve"> escopo </w:t>
      </w:r>
      <w:r>
        <w:rPr>
          <w:rFonts w:cs="Arial"/>
          <w:color w:val="000000" w:themeColor="text1"/>
          <w:sz w:val="22"/>
          <w:szCs w:val="22"/>
        </w:rPr>
        <w:t xml:space="preserve">constante </w:t>
      </w:r>
      <w:r w:rsidR="00D56930">
        <w:rPr>
          <w:rFonts w:cs="Arial"/>
          <w:color w:val="000000" w:themeColor="text1"/>
          <w:sz w:val="22"/>
          <w:szCs w:val="22"/>
        </w:rPr>
        <w:t>no</w:t>
      </w:r>
      <w:r w:rsidR="00D56930" w:rsidRPr="005076CA">
        <w:rPr>
          <w:rFonts w:cs="Arial"/>
          <w:color w:val="000000" w:themeColor="text1"/>
          <w:sz w:val="22"/>
          <w:szCs w:val="22"/>
        </w:rPr>
        <w:t xml:space="preserve"> contrato fir</w:t>
      </w:r>
      <w:r>
        <w:rPr>
          <w:rFonts w:cs="Arial"/>
          <w:color w:val="000000" w:themeColor="text1"/>
          <w:sz w:val="22"/>
          <w:szCs w:val="22"/>
        </w:rPr>
        <w:t xml:space="preserve">mado pelo arquiteto e urbanista, </w:t>
      </w:r>
      <w:r w:rsidR="00D56930">
        <w:rPr>
          <w:rFonts w:cs="Arial"/>
          <w:color w:val="000000" w:themeColor="text1"/>
          <w:sz w:val="22"/>
          <w:szCs w:val="22"/>
        </w:rPr>
        <w:t>cujos serviç</w:t>
      </w:r>
      <w:r>
        <w:rPr>
          <w:rFonts w:cs="Arial"/>
          <w:color w:val="000000" w:themeColor="text1"/>
          <w:sz w:val="22"/>
          <w:szCs w:val="22"/>
        </w:rPr>
        <w:t xml:space="preserve">os poderão estar relacionados a projeto ou </w:t>
      </w:r>
      <w:r w:rsidR="00EB3BF1">
        <w:rPr>
          <w:rFonts w:cs="Arial"/>
          <w:color w:val="000000" w:themeColor="text1"/>
          <w:sz w:val="22"/>
          <w:szCs w:val="22"/>
        </w:rPr>
        <w:t xml:space="preserve">execução de obras ou </w:t>
      </w:r>
      <w:r w:rsidR="001048B0">
        <w:rPr>
          <w:rFonts w:cs="Arial"/>
          <w:color w:val="000000" w:themeColor="text1"/>
          <w:sz w:val="22"/>
          <w:szCs w:val="22"/>
        </w:rPr>
        <w:t xml:space="preserve">serviços técnicos, </w:t>
      </w:r>
      <w:r>
        <w:rPr>
          <w:color w:val="auto"/>
          <w:sz w:val="22"/>
          <w:szCs w:val="22"/>
        </w:rPr>
        <w:t xml:space="preserve">assim como à função de </w:t>
      </w:r>
      <w:r w:rsidR="008A4413">
        <w:rPr>
          <w:rFonts w:cs="Arial"/>
          <w:color w:val="000000" w:themeColor="text1"/>
          <w:sz w:val="22"/>
          <w:szCs w:val="22"/>
        </w:rPr>
        <w:t>g</w:t>
      </w:r>
      <w:r w:rsidR="005076CA">
        <w:rPr>
          <w:rFonts w:cs="Arial"/>
          <w:color w:val="000000" w:themeColor="text1"/>
          <w:sz w:val="22"/>
          <w:szCs w:val="22"/>
        </w:rPr>
        <w:t>estão</w:t>
      </w:r>
      <w:r w:rsidR="00F469D7">
        <w:rPr>
          <w:rFonts w:cs="Arial"/>
          <w:color w:val="000000" w:themeColor="text1"/>
          <w:sz w:val="22"/>
          <w:szCs w:val="22"/>
        </w:rPr>
        <w:t xml:space="preserve"> ou</w:t>
      </w:r>
      <w:r w:rsidR="00113AB9">
        <w:rPr>
          <w:rFonts w:cs="Arial"/>
          <w:color w:val="000000" w:themeColor="text1"/>
          <w:sz w:val="22"/>
          <w:szCs w:val="22"/>
        </w:rPr>
        <w:t xml:space="preserve"> especiais, como</w:t>
      </w:r>
      <w:r w:rsidR="00C876E4">
        <w:rPr>
          <w:rFonts w:cs="Arial"/>
          <w:color w:val="000000" w:themeColor="text1"/>
          <w:sz w:val="22"/>
          <w:szCs w:val="22"/>
        </w:rPr>
        <w:t xml:space="preserve"> laudo ou assessoria técnica, que</w:t>
      </w:r>
      <w:r w:rsidR="00BF7EB2">
        <w:rPr>
          <w:rFonts w:cs="Arial"/>
          <w:color w:val="000000" w:themeColor="text1"/>
          <w:sz w:val="22"/>
          <w:szCs w:val="22"/>
        </w:rPr>
        <w:t xml:space="preserve"> pertence</w:t>
      </w:r>
      <w:r w:rsidR="00C876E4">
        <w:rPr>
          <w:rFonts w:cs="Arial"/>
          <w:color w:val="000000" w:themeColor="text1"/>
          <w:sz w:val="22"/>
          <w:szCs w:val="22"/>
        </w:rPr>
        <w:t>m</w:t>
      </w:r>
      <w:r w:rsidR="00BF7EB2">
        <w:rPr>
          <w:rFonts w:cs="Arial"/>
          <w:color w:val="000000" w:themeColor="text1"/>
          <w:sz w:val="22"/>
          <w:szCs w:val="22"/>
        </w:rPr>
        <w:t xml:space="preserve"> aos grupos 3 e 5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680A5E" w:rsidRDefault="00680A5E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420662" w:rsidRPr="00A93074" w:rsidRDefault="00420662" w:rsidP="00420662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4 - </w:t>
      </w:r>
      <w:r>
        <w:rPr>
          <w:sz w:val="22"/>
          <w:szCs w:val="22"/>
        </w:rPr>
        <w:t>Reiterar</w:t>
      </w:r>
      <w:r w:rsidRPr="00610021">
        <w:rPr>
          <w:sz w:val="22"/>
          <w:szCs w:val="22"/>
        </w:rPr>
        <w:t xml:space="preserve"> o disposto no item 1 </w:t>
      </w:r>
      <w:r>
        <w:rPr>
          <w:sz w:val="22"/>
          <w:szCs w:val="22"/>
        </w:rPr>
        <w:t xml:space="preserve">alínea </w:t>
      </w:r>
      <w:r>
        <w:rPr>
          <w:color w:val="auto"/>
          <w:sz w:val="22"/>
          <w:szCs w:val="22"/>
        </w:rPr>
        <w:t>b</w:t>
      </w:r>
      <w:r w:rsidRPr="00610021">
        <w:rPr>
          <w:color w:val="auto"/>
          <w:sz w:val="22"/>
          <w:szCs w:val="22"/>
        </w:rPr>
        <w:t xml:space="preserve"> da </w:t>
      </w:r>
      <w:r>
        <w:rPr>
          <w:sz w:val="22"/>
          <w:szCs w:val="22"/>
        </w:rPr>
        <w:t>DPAEBR-006-03/2020</w:t>
      </w:r>
      <w:r w:rsidRPr="006100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 w:rsidRPr="00610021">
        <w:rPr>
          <w:sz w:val="22"/>
          <w:szCs w:val="22"/>
        </w:rPr>
        <w:t>esclarece</w:t>
      </w:r>
      <w:r w:rsidRPr="00610021">
        <w:rPr>
          <w:color w:val="auto"/>
          <w:sz w:val="22"/>
          <w:szCs w:val="22"/>
        </w:rPr>
        <w:t>: “</w:t>
      </w:r>
      <w:r w:rsidRPr="00610021">
        <w:rPr>
          <w:i/>
          <w:color w:val="auto"/>
          <w:sz w:val="22"/>
          <w:szCs w:val="22"/>
        </w:rPr>
        <w:t xml:space="preserve">o arquiteto e urbanista somente deve assumir responsabilidades profissionais por atividades que são da sua atribuição, habilidade e competência legal, e </w:t>
      </w:r>
      <w:r w:rsidRPr="00610021">
        <w:rPr>
          <w:b/>
          <w:i/>
          <w:color w:val="auto"/>
          <w:sz w:val="22"/>
          <w:szCs w:val="22"/>
        </w:rPr>
        <w:t>apenas quando estiver de posse dos conhecimentos técnicos, artísticos e científicos necessários ao cumprimento das atividades firmadas</w:t>
      </w:r>
      <w:r w:rsidRPr="00610021">
        <w:rPr>
          <w:i/>
          <w:color w:val="auto"/>
          <w:sz w:val="22"/>
          <w:szCs w:val="22"/>
        </w:rPr>
        <w:t>, respeitando a legisl</w:t>
      </w:r>
      <w:r w:rsidR="00985C29">
        <w:rPr>
          <w:i/>
          <w:color w:val="auto"/>
          <w:sz w:val="22"/>
          <w:szCs w:val="22"/>
        </w:rPr>
        <w:t xml:space="preserve">ação e normas técnicas vigentes, </w:t>
      </w:r>
      <w:r w:rsidRPr="00610021">
        <w:rPr>
          <w:i/>
          <w:color w:val="auto"/>
          <w:sz w:val="22"/>
          <w:szCs w:val="22"/>
        </w:rPr>
        <w:t>conforme estabelece a Lei que regulamenta a profissão e o Código de Ética e Disciplina do CAU/BR</w:t>
      </w:r>
      <w:r>
        <w:rPr>
          <w:color w:val="auto"/>
          <w:sz w:val="22"/>
          <w:szCs w:val="22"/>
        </w:rPr>
        <w:t>”</w:t>
      </w:r>
      <w:r w:rsidRPr="00610021">
        <w:rPr>
          <w:color w:val="auto"/>
          <w:sz w:val="22"/>
          <w:szCs w:val="22"/>
        </w:rPr>
        <w:t xml:space="preserve">; </w:t>
      </w:r>
    </w:p>
    <w:p w:rsidR="00420662" w:rsidRPr="00680A5E" w:rsidRDefault="00420662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37FE" w:rsidRPr="00680A5E" w:rsidRDefault="00985C29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926CCD">
        <w:rPr>
          <w:rFonts w:cs="Arial"/>
          <w:color w:val="000000" w:themeColor="text1"/>
          <w:sz w:val="22"/>
          <w:szCs w:val="22"/>
        </w:rPr>
        <w:t xml:space="preserve"> – </w:t>
      </w:r>
      <w:r w:rsidR="00332169">
        <w:rPr>
          <w:rFonts w:cs="Arial"/>
          <w:color w:val="000000" w:themeColor="text1"/>
          <w:sz w:val="22"/>
          <w:szCs w:val="22"/>
        </w:rPr>
        <w:t xml:space="preserve">Solicitar à coordenação da 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332169">
        <w:rPr>
          <w:rFonts w:cs="Arial"/>
          <w:color w:val="000000" w:themeColor="text1"/>
          <w:sz w:val="22"/>
          <w:szCs w:val="22"/>
        </w:rPr>
        <w:t xml:space="preserve">que realize a 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 w:rsidR="00332169">
        <w:rPr>
          <w:rFonts w:cs="Arial"/>
          <w:color w:val="000000" w:themeColor="text1"/>
          <w:sz w:val="22"/>
          <w:szCs w:val="22"/>
        </w:rPr>
        <w:t xml:space="preserve">desta Deliberação a todos </w:t>
      </w:r>
      <w:r w:rsidR="00332169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1B24BB" w:rsidRDefault="00985C29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985C29">
        <w:trPr>
          <w:trHeight w:val="22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4F14E6" w:rsidP="004F14E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 para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Presidência e 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para RIA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79182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791829">
              <w:rPr>
                <w:rFonts w:ascii="Times New Roman" w:hAnsi="Times New Roman"/>
                <w:b w:val="0"/>
                <w:lang w:eastAsia="pt-BR"/>
              </w:rPr>
              <w:t>5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4F14E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mitar protocolos para os CAUs MS, PR e SC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791829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791829">
              <w:rPr>
                <w:rFonts w:ascii="Times New Roman" w:hAnsi="Times New Roman"/>
                <w:b w:val="0"/>
                <w:lang w:eastAsia="pt-BR"/>
              </w:rPr>
              <w:t>5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C876E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Responder aos requerentes e divulga</w:t>
            </w:r>
            <w:r w:rsidR="00C876E4">
              <w:rPr>
                <w:rFonts w:ascii="Times New Roman" w:hAnsi="Times New Roman"/>
                <w:b w:val="0"/>
                <w:lang w:eastAsia="pt-BR"/>
              </w:rPr>
              <w:t xml:space="preserve">r 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hAnsi="Times New Roman"/>
                <w:b w:val="0"/>
                <w:lang w:eastAsia="pt-BR"/>
              </w:rPr>
              <w:t>os 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5037FE" w:rsidRDefault="005037F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985C29" w:rsidP="00010A57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7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010A57" w:rsidRDefault="004F14E6" w:rsidP="00010A57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F77B8A" w:rsidRDefault="00862ECA" w:rsidP="00985C29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67.35pt" w:type="dxa"/>
        <w:jc w:val="center"/>
        <w:tblLayout w:type="fixed"/>
        <w:tblLook w:firstRow="1" w:lastRow="0" w:firstColumn="1" w:lastColumn="0" w:noHBand="0" w:noVBand="1"/>
      </w:tblPr>
      <w:tblGrid>
        <w:gridCol w:w="4781"/>
        <w:gridCol w:w="4566"/>
      </w:tblGrid>
      <w:tr w:rsidR="00985C29" w:rsidTr="00C876E4">
        <w:trPr>
          <w:trHeight w:val="1674"/>
          <w:jc w:val="center"/>
        </w:trPr>
        <w:tc>
          <w:tcPr>
            <w:tcW w:w="239.05pt" w:type="dxa"/>
          </w:tcPr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3D3615A" wp14:editId="5F4A5D49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Pr="005C1FF2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8.30pt" w:type="dxa"/>
          </w:tcPr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2E99E13" wp14:editId="17620F9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</w:t>
            </w:r>
            <w:r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dora-adjunta</w:t>
            </w:r>
          </w:p>
        </w:tc>
      </w:tr>
      <w:tr w:rsidR="00985C29" w:rsidRPr="00A73FB7" w:rsidTr="00C876E4">
        <w:trPr>
          <w:trHeight w:val="1674"/>
          <w:jc w:val="center"/>
        </w:trPr>
        <w:tc>
          <w:tcPr>
            <w:tcW w:w="239.05pt" w:type="dxa"/>
          </w:tcPr>
          <w:p w:rsidR="00985C29" w:rsidRDefault="00985C29" w:rsidP="008F574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47DEE06" wp14:editId="6E211D9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985C29" w:rsidRPr="00F14E0D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8.30pt" w:type="dxa"/>
          </w:tcPr>
          <w:p w:rsidR="00985C29" w:rsidRDefault="00985C29" w:rsidP="008F574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77919A7" wp14:editId="4BD9CF7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985C29" w:rsidRDefault="00985C29" w:rsidP="00985C29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985C29" w:rsidRPr="00A73FB7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985C29" w:rsidTr="00C876E4">
        <w:trPr>
          <w:trHeight w:val="1658"/>
          <w:jc w:val="center"/>
        </w:trPr>
        <w:tc>
          <w:tcPr>
            <w:tcW w:w="239.05pt" w:type="dxa"/>
          </w:tcPr>
          <w:p w:rsidR="00985C29" w:rsidRDefault="00985C29" w:rsidP="008F5743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116E70F7" wp14:editId="54F05DC4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985C29" w:rsidRDefault="00985C29" w:rsidP="008F574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8.30pt" w:type="dxa"/>
          </w:tcPr>
          <w:p w:rsidR="00985C29" w:rsidRDefault="00985C29" w:rsidP="008F5743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985C29" w:rsidRDefault="00985C29" w:rsidP="00985C2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985C29" w:rsidSect="005C2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85.0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11067" w:rsidRDefault="00211067" w:rsidP="00783D72">
      <w:pPr>
        <w:spacing w:after="0pt" w:line="12pt" w:lineRule="auto"/>
      </w:pPr>
      <w:r>
        <w:separator/>
      </w:r>
    </w:p>
  </w:endnote>
  <w:endnote w:type="continuationSeparator" w:id="0">
    <w:p w:rsidR="00211067" w:rsidRDefault="00211067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34B34" w:rsidRDefault="00534B3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Nº </w:t>
        </w:r>
        <w:r w:rsidR="00534B3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57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925200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34B34" w:rsidRDefault="00534B34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11067" w:rsidRDefault="00211067" w:rsidP="00783D72">
      <w:pPr>
        <w:spacing w:after="0pt" w:line="12pt" w:lineRule="auto"/>
      </w:pPr>
      <w:r>
        <w:separator/>
      </w:r>
    </w:p>
  </w:footnote>
  <w:footnote w:type="continuationSeparator" w:id="0">
    <w:p w:rsidR="00211067" w:rsidRDefault="00211067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34B34" w:rsidRDefault="00534B34">
    <w:pPr>
      <w:pStyle w:val="Cabealho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34B34" w:rsidRDefault="00534B34">
    <w:pPr>
      <w:pStyle w:val="Cabealho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0736A32"/>
    <w:multiLevelType w:val="hybridMultilevel"/>
    <w:tmpl w:val="B840DD4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0A57"/>
    <w:rsid w:val="00016B63"/>
    <w:rsid w:val="00016B6C"/>
    <w:rsid w:val="000217DF"/>
    <w:rsid w:val="00023F78"/>
    <w:rsid w:val="000250AE"/>
    <w:rsid w:val="0003109B"/>
    <w:rsid w:val="00035A8E"/>
    <w:rsid w:val="00040685"/>
    <w:rsid w:val="00041586"/>
    <w:rsid w:val="000839E3"/>
    <w:rsid w:val="000A03B4"/>
    <w:rsid w:val="000A5BF9"/>
    <w:rsid w:val="000B4847"/>
    <w:rsid w:val="000E4602"/>
    <w:rsid w:val="000F1C1F"/>
    <w:rsid w:val="001048B0"/>
    <w:rsid w:val="00105248"/>
    <w:rsid w:val="001127C6"/>
    <w:rsid w:val="00113AB9"/>
    <w:rsid w:val="00114462"/>
    <w:rsid w:val="00114AEA"/>
    <w:rsid w:val="00115654"/>
    <w:rsid w:val="001322D2"/>
    <w:rsid w:val="00161B64"/>
    <w:rsid w:val="001769CE"/>
    <w:rsid w:val="00186AB0"/>
    <w:rsid w:val="00187BC1"/>
    <w:rsid w:val="00193E0F"/>
    <w:rsid w:val="001A1564"/>
    <w:rsid w:val="001A1915"/>
    <w:rsid w:val="001B158A"/>
    <w:rsid w:val="001B1FC3"/>
    <w:rsid w:val="001B24BB"/>
    <w:rsid w:val="001B6991"/>
    <w:rsid w:val="001C1B20"/>
    <w:rsid w:val="001E1EE1"/>
    <w:rsid w:val="001E48CD"/>
    <w:rsid w:val="00211067"/>
    <w:rsid w:val="00226935"/>
    <w:rsid w:val="002322CA"/>
    <w:rsid w:val="00246D6F"/>
    <w:rsid w:val="00251A37"/>
    <w:rsid w:val="00265397"/>
    <w:rsid w:val="00275ACB"/>
    <w:rsid w:val="00277F51"/>
    <w:rsid w:val="00285A07"/>
    <w:rsid w:val="002877E3"/>
    <w:rsid w:val="002A3D9C"/>
    <w:rsid w:val="002C0284"/>
    <w:rsid w:val="002F1CF1"/>
    <w:rsid w:val="00304351"/>
    <w:rsid w:val="0032422A"/>
    <w:rsid w:val="00327B7D"/>
    <w:rsid w:val="00332169"/>
    <w:rsid w:val="00350705"/>
    <w:rsid w:val="0035104D"/>
    <w:rsid w:val="003627D0"/>
    <w:rsid w:val="00363F6D"/>
    <w:rsid w:val="00367D32"/>
    <w:rsid w:val="00374957"/>
    <w:rsid w:val="003A3D21"/>
    <w:rsid w:val="003D61F1"/>
    <w:rsid w:val="003E3067"/>
    <w:rsid w:val="0040526C"/>
    <w:rsid w:val="004071C6"/>
    <w:rsid w:val="00420662"/>
    <w:rsid w:val="00427112"/>
    <w:rsid w:val="00442E1A"/>
    <w:rsid w:val="00444C89"/>
    <w:rsid w:val="004539B4"/>
    <w:rsid w:val="00455E6D"/>
    <w:rsid w:val="0046297D"/>
    <w:rsid w:val="00480A51"/>
    <w:rsid w:val="004A54CF"/>
    <w:rsid w:val="004F14E6"/>
    <w:rsid w:val="004F53FC"/>
    <w:rsid w:val="00501131"/>
    <w:rsid w:val="005037FE"/>
    <w:rsid w:val="005069C6"/>
    <w:rsid w:val="005076CA"/>
    <w:rsid w:val="00516618"/>
    <w:rsid w:val="00534B34"/>
    <w:rsid w:val="0053557F"/>
    <w:rsid w:val="0057451C"/>
    <w:rsid w:val="005C1FF2"/>
    <w:rsid w:val="005C2FB3"/>
    <w:rsid w:val="005D1243"/>
    <w:rsid w:val="005D2C2A"/>
    <w:rsid w:val="005E0E44"/>
    <w:rsid w:val="005F48C2"/>
    <w:rsid w:val="00604026"/>
    <w:rsid w:val="0062445F"/>
    <w:rsid w:val="00632676"/>
    <w:rsid w:val="0064085B"/>
    <w:rsid w:val="00661A86"/>
    <w:rsid w:val="00671E8E"/>
    <w:rsid w:val="006744B8"/>
    <w:rsid w:val="00676001"/>
    <w:rsid w:val="00680A5E"/>
    <w:rsid w:val="00694A15"/>
    <w:rsid w:val="006B7C19"/>
    <w:rsid w:val="006D0FD4"/>
    <w:rsid w:val="006D5261"/>
    <w:rsid w:val="006F0C3B"/>
    <w:rsid w:val="0070075E"/>
    <w:rsid w:val="007230D2"/>
    <w:rsid w:val="00724163"/>
    <w:rsid w:val="007270C5"/>
    <w:rsid w:val="00736170"/>
    <w:rsid w:val="00753C90"/>
    <w:rsid w:val="00755049"/>
    <w:rsid w:val="00783D72"/>
    <w:rsid w:val="00783DBB"/>
    <w:rsid w:val="00784E39"/>
    <w:rsid w:val="00791829"/>
    <w:rsid w:val="007A7411"/>
    <w:rsid w:val="007B152B"/>
    <w:rsid w:val="007B311A"/>
    <w:rsid w:val="007D3410"/>
    <w:rsid w:val="007E066E"/>
    <w:rsid w:val="007F2611"/>
    <w:rsid w:val="007F72E3"/>
    <w:rsid w:val="007F73EF"/>
    <w:rsid w:val="008044E9"/>
    <w:rsid w:val="00812CE5"/>
    <w:rsid w:val="00816104"/>
    <w:rsid w:val="00844736"/>
    <w:rsid w:val="0084691D"/>
    <w:rsid w:val="0085589E"/>
    <w:rsid w:val="00862ECA"/>
    <w:rsid w:val="00867C5A"/>
    <w:rsid w:val="00872B6B"/>
    <w:rsid w:val="0087496A"/>
    <w:rsid w:val="00895EEA"/>
    <w:rsid w:val="008A4413"/>
    <w:rsid w:val="008A599F"/>
    <w:rsid w:val="008A6387"/>
    <w:rsid w:val="008B5313"/>
    <w:rsid w:val="008D339E"/>
    <w:rsid w:val="00924F07"/>
    <w:rsid w:val="00925200"/>
    <w:rsid w:val="00925E6B"/>
    <w:rsid w:val="00926CCD"/>
    <w:rsid w:val="00961B0A"/>
    <w:rsid w:val="00985C29"/>
    <w:rsid w:val="00993BBF"/>
    <w:rsid w:val="009A7A63"/>
    <w:rsid w:val="009E21C1"/>
    <w:rsid w:val="009F5860"/>
    <w:rsid w:val="00A1498F"/>
    <w:rsid w:val="00A249A7"/>
    <w:rsid w:val="00A34096"/>
    <w:rsid w:val="00A34B04"/>
    <w:rsid w:val="00A36860"/>
    <w:rsid w:val="00A409A5"/>
    <w:rsid w:val="00A43CFF"/>
    <w:rsid w:val="00A470EC"/>
    <w:rsid w:val="00A51076"/>
    <w:rsid w:val="00A73FB7"/>
    <w:rsid w:val="00A75BB0"/>
    <w:rsid w:val="00A93C20"/>
    <w:rsid w:val="00A95098"/>
    <w:rsid w:val="00AB39E7"/>
    <w:rsid w:val="00AC61CD"/>
    <w:rsid w:val="00AC7B88"/>
    <w:rsid w:val="00B047DE"/>
    <w:rsid w:val="00B0512C"/>
    <w:rsid w:val="00B14072"/>
    <w:rsid w:val="00B277EC"/>
    <w:rsid w:val="00B30A41"/>
    <w:rsid w:val="00B37B42"/>
    <w:rsid w:val="00B4430E"/>
    <w:rsid w:val="00B83E34"/>
    <w:rsid w:val="00B9154F"/>
    <w:rsid w:val="00B969A7"/>
    <w:rsid w:val="00BA0CDE"/>
    <w:rsid w:val="00BA5CDB"/>
    <w:rsid w:val="00BA701E"/>
    <w:rsid w:val="00BB3128"/>
    <w:rsid w:val="00BC30C5"/>
    <w:rsid w:val="00BF7EB2"/>
    <w:rsid w:val="00C00FD5"/>
    <w:rsid w:val="00C06CFF"/>
    <w:rsid w:val="00C2481B"/>
    <w:rsid w:val="00C252CE"/>
    <w:rsid w:val="00C25F47"/>
    <w:rsid w:val="00C40638"/>
    <w:rsid w:val="00C431A6"/>
    <w:rsid w:val="00C5021D"/>
    <w:rsid w:val="00C70C60"/>
    <w:rsid w:val="00C8039C"/>
    <w:rsid w:val="00C876E4"/>
    <w:rsid w:val="00CB0A2F"/>
    <w:rsid w:val="00CB2A42"/>
    <w:rsid w:val="00CB356C"/>
    <w:rsid w:val="00CB3CAA"/>
    <w:rsid w:val="00CB6108"/>
    <w:rsid w:val="00CC4098"/>
    <w:rsid w:val="00CE4FD2"/>
    <w:rsid w:val="00CF3B9E"/>
    <w:rsid w:val="00D26145"/>
    <w:rsid w:val="00D34403"/>
    <w:rsid w:val="00D356C8"/>
    <w:rsid w:val="00D356D7"/>
    <w:rsid w:val="00D46A07"/>
    <w:rsid w:val="00D56930"/>
    <w:rsid w:val="00D648BB"/>
    <w:rsid w:val="00D64AA8"/>
    <w:rsid w:val="00D818B5"/>
    <w:rsid w:val="00D82E0E"/>
    <w:rsid w:val="00D84324"/>
    <w:rsid w:val="00DA6E99"/>
    <w:rsid w:val="00DB0220"/>
    <w:rsid w:val="00DB1394"/>
    <w:rsid w:val="00DB2DA6"/>
    <w:rsid w:val="00DB7F0A"/>
    <w:rsid w:val="00DD411A"/>
    <w:rsid w:val="00DE57DD"/>
    <w:rsid w:val="00DF08CA"/>
    <w:rsid w:val="00DF12E8"/>
    <w:rsid w:val="00DF28ED"/>
    <w:rsid w:val="00E230D6"/>
    <w:rsid w:val="00E36373"/>
    <w:rsid w:val="00E366F9"/>
    <w:rsid w:val="00E625E1"/>
    <w:rsid w:val="00E70AAD"/>
    <w:rsid w:val="00E74517"/>
    <w:rsid w:val="00E96FB8"/>
    <w:rsid w:val="00E96FE9"/>
    <w:rsid w:val="00EA1577"/>
    <w:rsid w:val="00EA3CEE"/>
    <w:rsid w:val="00EB1374"/>
    <w:rsid w:val="00EB3BF1"/>
    <w:rsid w:val="00ED4EE0"/>
    <w:rsid w:val="00ED7498"/>
    <w:rsid w:val="00EF54F0"/>
    <w:rsid w:val="00F01F57"/>
    <w:rsid w:val="00F05C35"/>
    <w:rsid w:val="00F14E0D"/>
    <w:rsid w:val="00F16916"/>
    <w:rsid w:val="00F22166"/>
    <w:rsid w:val="00F23D51"/>
    <w:rsid w:val="00F32194"/>
    <w:rsid w:val="00F32C3A"/>
    <w:rsid w:val="00F36DA3"/>
    <w:rsid w:val="00F469D7"/>
    <w:rsid w:val="00F621BB"/>
    <w:rsid w:val="00F63B4C"/>
    <w:rsid w:val="00F76006"/>
    <w:rsid w:val="00F77B8A"/>
    <w:rsid w:val="00F8607C"/>
    <w:rsid w:val="00FB4719"/>
    <w:rsid w:val="00FB5959"/>
    <w:rsid w:val="00FD7F22"/>
    <w:rsid w:val="00FE5F10"/>
    <w:rsid w:val="00FF0AB6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2022-12-07T11:42:00Z</dcterms:created>
  <dcterms:modified xsi:type="dcterms:W3CDTF">2022-12-07T11:42:00Z</dcterms:modified>
</cp:coreProperties>
</file>