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D0FD4" w:rsidRPr="006D0FD4" w:rsidRDefault="00850102" w:rsidP="008044E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Protocolo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Siccau </w:t>
            </w:r>
            <w:r w:rsidR="005517A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nº </w:t>
            </w:r>
            <w:r w:rsidRPr="00850102">
              <w:rPr>
                <w:rFonts w:ascii="Times New Roman" w:eastAsia="Cambria" w:hAnsi="Times New Roman" w:cs="Times New Roman"/>
                <w:b w:val="0"/>
                <w:color w:val="auto"/>
              </w:rPr>
              <w:t>1537094/2022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DD411A" w:rsidP="008044E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</w:t>
            </w:r>
            <w:r w:rsidR="008044E9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850102" w:rsidP="000E1BA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850102">
              <w:rPr>
                <w:rFonts w:ascii="Times New Roman" w:hAnsi="Times New Roman"/>
                <w:b w:val="0"/>
              </w:rPr>
              <w:t xml:space="preserve">CAU/SC encaminha lista de atividades </w:t>
            </w:r>
            <w:r>
              <w:rPr>
                <w:rFonts w:ascii="Times New Roman" w:hAnsi="Times New Roman"/>
                <w:b w:val="0"/>
              </w:rPr>
              <w:t xml:space="preserve">que </w:t>
            </w:r>
            <w:r w:rsidR="000E1BA1">
              <w:rPr>
                <w:rFonts w:ascii="Times New Roman" w:hAnsi="Times New Roman"/>
                <w:b w:val="0"/>
              </w:rPr>
              <w:t>entendem que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0E1BA1">
              <w:rPr>
                <w:rFonts w:ascii="Times New Roman" w:hAnsi="Times New Roman"/>
                <w:b w:val="0"/>
              </w:rPr>
              <w:t xml:space="preserve">não são da atribuição dos </w:t>
            </w:r>
            <w:r w:rsidRPr="00850102">
              <w:rPr>
                <w:rFonts w:ascii="Times New Roman" w:hAnsi="Times New Roman"/>
                <w:b w:val="0"/>
              </w:rPr>
              <w:t>arquiteto</w:t>
            </w:r>
            <w:r w:rsidR="000E1BA1">
              <w:rPr>
                <w:rFonts w:ascii="Times New Roman" w:hAnsi="Times New Roman"/>
                <w:b w:val="0"/>
              </w:rPr>
              <w:t>s</w:t>
            </w:r>
            <w:r w:rsidRPr="00850102">
              <w:rPr>
                <w:rFonts w:ascii="Times New Roman" w:hAnsi="Times New Roman"/>
                <w:b w:val="0"/>
              </w:rPr>
              <w:t xml:space="preserve"> e urbanista</w:t>
            </w:r>
            <w:r w:rsidR="000E1BA1">
              <w:rPr>
                <w:rFonts w:ascii="Times New Roman" w:hAnsi="Times New Roman"/>
                <w:b w:val="0"/>
              </w:rPr>
              <w:t>s</w:t>
            </w:r>
            <w:r w:rsidR="00001602">
              <w:rPr>
                <w:rFonts w:ascii="Times New Roman" w:hAnsi="Times New Roman"/>
                <w:b w:val="0"/>
              </w:rPr>
              <w:t xml:space="preserve"> (que são vedadas)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275AC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="00A67DB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044E9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na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Brasília-DF nos dias 10 e 11 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</w:p>
    <w:p w:rsidR="00B9154F" w:rsidRDefault="00DB0220" w:rsidP="00850102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</w:t>
      </w:r>
      <w:r w:rsidR="00850102">
        <w:rPr>
          <w:rFonts w:ascii="Times New Roman" w:hAnsi="Times New Roman"/>
          <w:b w:val="0"/>
        </w:rPr>
        <w:t xml:space="preserve">a Deliberação Plenária da CAU/SC </w:t>
      </w:r>
      <w:r w:rsidR="00777777">
        <w:rPr>
          <w:rFonts w:ascii="Times New Roman" w:hAnsi="Times New Roman"/>
          <w:b w:val="0"/>
        </w:rPr>
        <w:t>solicita a manifestação do</w:t>
      </w:r>
      <w:r w:rsidR="00777777" w:rsidRPr="00777777">
        <w:rPr>
          <w:rFonts w:ascii="Times New Roman" w:hAnsi="Times New Roman"/>
          <w:b w:val="0"/>
        </w:rPr>
        <w:t xml:space="preserve"> CAU</w:t>
      </w:r>
      <w:r w:rsidR="000E1BA1">
        <w:rPr>
          <w:rFonts w:ascii="Times New Roman" w:hAnsi="Times New Roman"/>
          <w:b w:val="0"/>
        </w:rPr>
        <w:t>/BR acerca da</w:t>
      </w:r>
      <w:r w:rsidR="00777777" w:rsidRPr="00777777">
        <w:rPr>
          <w:rFonts w:ascii="Times New Roman" w:hAnsi="Times New Roman"/>
          <w:b w:val="0"/>
        </w:rPr>
        <w:t xml:space="preserve"> lista </w:t>
      </w:r>
      <w:r w:rsidR="00777777">
        <w:rPr>
          <w:rFonts w:ascii="Times New Roman" w:hAnsi="Times New Roman"/>
          <w:b w:val="0"/>
        </w:rPr>
        <w:t xml:space="preserve">com 8 (oito) </w:t>
      </w:r>
      <w:r w:rsidR="00777777" w:rsidRPr="00777777">
        <w:rPr>
          <w:rFonts w:ascii="Times New Roman" w:hAnsi="Times New Roman"/>
          <w:b w:val="0"/>
        </w:rPr>
        <w:t xml:space="preserve">atividades </w:t>
      </w:r>
      <w:r w:rsidR="000E1BA1">
        <w:rPr>
          <w:rFonts w:ascii="Times New Roman" w:hAnsi="Times New Roman"/>
          <w:b w:val="0"/>
        </w:rPr>
        <w:t>ou serviços técnicos</w:t>
      </w:r>
      <w:r w:rsidR="00777777">
        <w:rPr>
          <w:rFonts w:ascii="Times New Roman" w:hAnsi="Times New Roman"/>
          <w:b w:val="0"/>
        </w:rPr>
        <w:t>, correspondentes a</w:t>
      </w:r>
      <w:r w:rsidR="000E1BA1">
        <w:rPr>
          <w:rFonts w:ascii="Times New Roman" w:hAnsi="Times New Roman"/>
          <w:b w:val="0"/>
        </w:rPr>
        <w:t xml:space="preserve"> diversos</w:t>
      </w:r>
      <w:r w:rsidR="00777777">
        <w:rPr>
          <w:rFonts w:ascii="Times New Roman" w:hAnsi="Times New Roman"/>
          <w:b w:val="0"/>
        </w:rPr>
        <w:t xml:space="preserve"> atos administrativos internos, </w:t>
      </w:r>
      <w:r w:rsidR="000E1BA1">
        <w:rPr>
          <w:rFonts w:ascii="Times New Roman" w:hAnsi="Times New Roman"/>
          <w:b w:val="0"/>
        </w:rPr>
        <w:t xml:space="preserve">cujo entendimento da CEP-CAU/SC é de </w:t>
      </w:r>
      <w:r w:rsidR="00F54BC4">
        <w:rPr>
          <w:rFonts w:ascii="Times New Roman" w:hAnsi="Times New Roman"/>
          <w:b w:val="0"/>
        </w:rPr>
        <w:t xml:space="preserve">que </w:t>
      </w:r>
      <w:r w:rsidR="00F54BC4" w:rsidRPr="000E1BA1">
        <w:rPr>
          <w:rFonts w:ascii="Times New Roman" w:hAnsi="Times New Roman"/>
          <w:b w:val="0"/>
          <w:u w:val="single"/>
        </w:rPr>
        <w:t>n</w:t>
      </w:r>
      <w:r w:rsidR="000E1BA1">
        <w:rPr>
          <w:rFonts w:ascii="Times New Roman" w:hAnsi="Times New Roman"/>
          <w:b w:val="0"/>
          <w:u w:val="single"/>
        </w:rPr>
        <w:t>ão</w:t>
      </w:r>
      <w:r w:rsidR="000E1BA1" w:rsidRPr="000E1BA1">
        <w:rPr>
          <w:rFonts w:ascii="Times New Roman" w:hAnsi="Times New Roman"/>
          <w:b w:val="0"/>
        </w:rPr>
        <w:t xml:space="preserve"> </w:t>
      </w:r>
      <w:r w:rsidR="00F54BC4">
        <w:rPr>
          <w:rFonts w:ascii="Times New Roman" w:hAnsi="Times New Roman"/>
          <w:b w:val="0"/>
        </w:rPr>
        <w:t>são da atribuição dos arquitetos e urbanistas;</w:t>
      </w:r>
    </w:p>
    <w:p w:rsidR="001E1EE1" w:rsidRDefault="001E1EE1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A36860" w:rsidRDefault="00A36860" w:rsidP="0062445F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</w:t>
      </w:r>
      <w:r w:rsidR="00534BA0">
        <w:rPr>
          <w:rFonts w:ascii="Times New Roman" w:hAnsi="Times New Roman"/>
          <w:b w:val="0"/>
        </w:rPr>
        <w:t xml:space="preserve">ração Plenária do CAU/BR DPAEBR nº </w:t>
      </w:r>
      <w:r>
        <w:rPr>
          <w:rFonts w:ascii="Times New Roman" w:hAnsi="Times New Roman"/>
          <w:b w:val="0"/>
        </w:rPr>
        <w:t xml:space="preserve">006-03/2020 </w:t>
      </w:r>
      <w:r w:rsidR="00E366F9">
        <w:rPr>
          <w:rFonts w:ascii="Times New Roman" w:hAnsi="Times New Roman"/>
          <w:b w:val="0"/>
        </w:rPr>
        <w:t>que dispõe sobre o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rientações</w:t>
      </w:r>
      <w:r w:rsidR="00E366F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procedimentos </w:t>
      </w:r>
      <w:r w:rsidR="00AB39E7">
        <w:rPr>
          <w:rFonts w:ascii="Times New Roman" w:eastAsia="Times New Roman" w:hAnsi="Times New Roman" w:cs="Times New Roman"/>
          <w:b w:val="0"/>
          <w:color w:val="auto"/>
          <w:lang w:eastAsia="pt-BR"/>
        </w:rPr>
        <w:t>acerca dos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questionamentos referentes às atividades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atribuições profissionais e campos de atuação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p w:rsidR="00186D33" w:rsidRDefault="00186D33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B01381" w:rsidRPr="00534BA0" w:rsidRDefault="005414A2" w:rsidP="00534BA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</w:t>
      </w:r>
      <w:r w:rsidR="00B01381" w:rsidRPr="00430989">
        <w:rPr>
          <w:rFonts w:ascii="Times New Roman" w:hAnsi="Times New Roman"/>
          <w:b w:val="0"/>
        </w:rPr>
        <w:t xml:space="preserve"> da CEP-CAU/BR</w:t>
      </w:r>
      <w:r w:rsidR="00A36860" w:rsidRPr="0043098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nº 024</w:t>
      </w:r>
      <w:r w:rsidR="00B01381" w:rsidRPr="00430989">
        <w:rPr>
          <w:rFonts w:ascii="Times New Roman" w:hAnsi="Times New Roman"/>
          <w:b w:val="0"/>
        </w:rPr>
        <w:t>, de 8 de julho de 2</w:t>
      </w:r>
      <w:r w:rsidR="002F1CF1" w:rsidRPr="00430989">
        <w:rPr>
          <w:rFonts w:ascii="Times New Roman" w:hAnsi="Times New Roman"/>
          <w:b w:val="0"/>
        </w:rPr>
        <w:t>02</w:t>
      </w:r>
      <w:r w:rsidR="0085589E" w:rsidRPr="00430989">
        <w:rPr>
          <w:rFonts w:ascii="Times New Roman" w:hAnsi="Times New Roman"/>
          <w:b w:val="0"/>
        </w:rPr>
        <w:t>1</w:t>
      </w:r>
      <w:r w:rsidR="00B01381" w:rsidRPr="00430989">
        <w:rPr>
          <w:rFonts w:ascii="Times New Roman" w:hAnsi="Times New Roman"/>
          <w:b w:val="0"/>
        </w:rPr>
        <w:t>, enviada ao</w:t>
      </w:r>
      <w:r w:rsidR="00430989" w:rsidRPr="00430989">
        <w:rPr>
          <w:rFonts w:ascii="Times New Roman" w:hAnsi="Times New Roman"/>
          <w:b w:val="0"/>
        </w:rPr>
        <w:t>s</w:t>
      </w:r>
      <w:r w:rsidR="00B01381" w:rsidRPr="00430989">
        <w:rPr>
          <w:rFonts w:ascii="Times New Roman" w:hAnsi="Times New Roman"/>
          <w:b w:val="0"/>
        </w:rPr>
        <w:t xml:space="preserve"> CAU/</w:t>
      </w:r>
      <w:r w:rsidR="00430989" w:rsidRPr="00430989">
        <w:rPr>
          <w:rFonts w:ascii="Times New Roman" w:hAnsi="Times New Roman"/>
          <w:b w:val="0"/>
        </w:rPr>
        <w:t>UF</w:t>
      </w:r>
      <w:bookmarkEnd w:id="0"/>
      <w:r w:rsidR="00534BA0">
        <w:rPr>
          <w:rFonts w:ascii="Times New Roman" w:hAnsi="Times New Roman"/>
          <w:b w:val="0"/>
        </w:rPr>
        <w:t xml:space="preserve"> informando que a</w:t>
      </w:r>
      <w:r w:rsidR="00B01381" w:rsidRPr="00534BA0">
        <w:rPr>
          <w:rFonts w:ascii="Times New Roman" w:hAnsi="Times New Roman"/>
          <w:b w:val="0"/>
        </w:rPr>
        <w:t>s Deliberações da CEP-CAU/BR</w:t>
      </w:r>
      <w:r w:rsidR="001A7A2C">
        <w:rPr>
          <w:rFonts w:ascii="Times New Roman" w:hAnsi="Times New Roman"/>
          <w:b w:val="0"/>
        </w:rPr>
        <w:t xml:space="preserve"> </w:t>
      </w:r>
      <w:r w:rsidR="00534BA0" w:rsidRPr="00534BA0">
        <w:rPr>
          <w:rFonts w:ascii="Times New Roman" w:hAnsi="Times New Roman"/>
          <w:b w:val="0"/>
        </w:rPr>
        <w:t>que continha</w:t>
      </w:r>
      <w:r w:rsidR="00B01381" w:rsidRPr="00534BA0">
        <w:rPr>
          <w:rFonts w:ascii="Times New Roman" w:hAnsi="Times New Roman"/>
          <w:b w:val="0"/>
        </w:rPr>
        <w:t xml:space="preserve">m restrições ou limitações </w:t>
      </w:r>
      <w:r w:rsidR="00534BA0">
        <w:rPr>
          <w:rFonts w:ascii="Times New Roman" w:hAnsi="Times New Roman"/>
          <w:b w:val="0"/>
        </w:rPr>
        <w:t xml:space="preserve">não </w:t>
      </w:r>
      <w:r w:rsidR="00534BA0" w:rsidRPr="00534BA0">
        <w:rPr>
          <w:rFonts w:ascii="Times New Roman" w:hAnsi="Times New Roman"/>
          <w:b w:val="0"/>
        </w:rPr>
        <w:t xml:space="preserve">eram mais </w:t>
      </w:r>
      <w:r w:rsidR="00B01381" w:rsidRPr="00534BA0">
        <w:rPr>
          <w:rFonts w:ascii="Times New Roman" w:hAnsi="Times New Roman"/>
          <w:b w:val="0"/>
        </w:rPr>
        <w:t xml:space="preserve">válidas para aplicação por parte dos CAU/UF, </w:t>
      </w:r>
      <w:r w:rsidR="005517A5">
        <w:rPr>
          <w:rFonts w:ascii="Times New Roman" w:hAnsi="Times New Roman"/>
          <w:b w:val="0"/>
        </w:rPr>
        <w:t xml:space="preserve">em consonância com </w:t>
      </w:r>
      <w:r w:rsidR="00534BA0">
        <w:rPr>
          <w:rFonts w:ascii="Times New Roman" w:hAnsi="Times New Roman"/>
          <w:b w:val="0"/>
        </w:rPr>
        <w:t>a</w:t>
      </w:r>
      <w:r w:rsidR="00721C33">
        <w:rPr>
          <w:rFonts w:ascii="Times New Roman" w:hAnsi="Times New Roman"/>
          <w:b w:val="0"/>
        </w:rPr>
        <w:t xml:space="preserve"> DPAEBR nº 006-03/2020;</w:t>
      </w:r>
    </w:p>
    <w:p w:rsidR="000E1BA1" w:rsidRDefault="000E1BA1" w:rsidP="00924F0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2F1CF1" w:rsidRDefault="00C4524C" w:rsidP="00924F0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</w:t>
      </w:r>
      <w:r w:rsidR="00E366F9">
        <w:rPr>
          <w:rFonts w:ascii="Times New Roman" w:hAnsi="Times New Roman"/>
          <w:b w:val="0"/>
        </w:rPr>
        <w:t xml:space="preserve"> a Deliberação nº </w:t>
      </w:r>
      <w:r w:rsidR="003B3241">
        <w:rPr>
          <w:rFonts w:ascii="Times New Roman" w:hAnsi="Times New Roman"/>
          <w:b w:val="0"/>
        </w:rPr>
        <w:t>018/2022-CEP-CAU/BR que revogou as d</w:t>
      </w:r>
      <w:r w:rsidR="0085589E" w:rsidRPr="0085589E">
        <w:rPr>
          <w:rFonts w:ascii="Times New Roman" w:hAnsi="Times New Roman"/>
          <w:b w:val="0"/>
        </w:rPr>
        <w:t xml:space="preserve">eliberações da </w:t>
      </w:r>
      <w:r w:rsidR="00E366F9">
        <w:rPr>
          <w:rFonts w:ascii="Times New Roman" w:hAnsi="Times New Roman"/>
          <w:b w:val="0"/>
        </w:rPr>
        <w:t>Comissão</w:t>
      </w:r>
      <w:r w:rsidR="0085589E" w:rsidRPr="0085589E">
        <w:rPr>
          <w:rFonts w:ascii="Times New Roman" w:hAnsi="Times New Roman"/>
          <w:b w:val="0"/>
        </w:rPr>
        <w:t xml:space="preserve"> que cont</w:t>
      </w:r>
      <w:r w:rsidR="00275ACB">
        <w:rPr>
          <w:rFonts w:ascii="Times New Roman" w:hAnsi="Times New Roman"/>
          <w:b w:val="0"/>
        </w:rPr>
        <w:t>inham</w:t>
      </w:r>
      <w:r w:rsidR="0085589E" w:rsidRPr="0085589E">
        <w:rPr>
          <w:rFonts w:ascii="Times New Roman" w:hAnsi="Times New Roman"/>
          <w:b w:val="0"/>
        </w:rPr>
        <w:t xml:space="preserve"> restrições e vedações ao exercício das atividades dos arquitetos e urbanistas;</w:t>
      </w:r>
    </w:p>
    <w:p w:rsidR="005770BB" w:rsidRDefault="005770BB" w:rsidP="00924F07">
      <w:pPr>
        <w:pStyle w:val="Default"/>
        <w:jc w:val="both"/>
        <w:rPr>
          <w:color w:val="auto"/>
          <w:sz w:val="22"/>
          <w:szCs w:val="22"/>
        </w:rPr>
      </w:pPr>
    </w:p>
    <w:p w:rsidR="005770BB" w:rsidRPr="003505D8" w:rsidRDefault="005770BB" w:rsidP="00924F0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o Encontro Técnico Regional com as CEPs SUL realizado no CAU/SC em 16 de agosto de 2022 e o II Encontro Nacional da CEP-CAU/BR com os CAU/UF realizado em Brasília nos dias 18 e 19 de outubro de 2022; e</w:t>
      </w:r>
    </w:p>
    <w:p w:rsidR="00924F07" w:rsidRDefault="00924F07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7F72E3" w:rsidRPr="0034314A" w:rsidRDefault="007F72E3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34314A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2F1CF1" w:rsidRDefault="002F1CF1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3F7F62" w:rsidRDefault="00D648BB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5076CA"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– </w:t>
      </w:r>
      <w:r w:rsidR="003F7F62">
        <w:rPr>
          <w:rFonts w:cs="Arial"/>
          <w:color w:val="000000" w:themeColor="text1"/>
          <w:sz w:val="22"/>
          <w:szCs w:val="22"/>
        </w:rPr>
        <w:t xml:space="preserve">Esclarecer </w:t>
      </w:r>
      <w:r w:rsidR="00526BD0">
        <w:rPr>
          <w:rFonts w:cs="Arial"/>
          <w:color w:val="000000" w:themeColor="text1"/>
          <w:sz w:val="22"/>
          <w:szCs w:val="22"/>
        </w:rPr>
        <w:t xml:space="preserve">que </w:t>
      </w:r>
      <w:r w:rsidR="001A7A2C">
        <w:rPr>
          <w:rFonts w:cs="Arial"/>
          <w:color w:val="000000" w:themeColor="text1"/>
          <w:sz w:val="22"/>
          <w:szCs w:val="22"/>
        </w:rPr>
        <w:t xml:space="preserve">atividades </w:t>
      </w:r>
      <w:r w:rsidR="00AC6245">
        <w:rPr>
          <w:rFonts w:cs="Arial"/>
          <w:color w:val="000000" w:themeColor="text1"/>
          <w:sz w:val="22"/>
          <w:szCs w:val="22"/>
        </w:rPr>
        <w:t>listadas p</w:t>
      </w:r>
      <w:r w:rsidR="003F7F62">
        <w:rPr>
          <w:rFonts w:cs="Arial"/>
          <w:color w:val="000000" w:themeColor="text1"/>
          <w:sz w:val="22"/>
          <w:szCs w:val="22"/>
        </w:rPr>
        <w:t>elo CAU/SC, objeto do protocolo em epígrafe, são</w:t>
      </w:r>
      <w:r w:rsidR="00526BD0">
        <w:rPr>
          <w:rFonts w:cs="Arial"/>
          <w:color w:val="000000" w:themeColor="text1"/>
          <w:sz w:val="22"/>
          <w:szCs w:val="22"/>
        </w:rPr>
        <w:t xml:space="preserve"> da atribuição e campo de atuação dos arquitetos e urbanistas</w:t>
      </w:r>
      <w:r w:rsidR="003F7F62">
        <w:rPr>
          <w:rFonts w:cs="Arial"/>
          <w:color w:val="000000" w:themeColor="text1"/>
          <w:sz w:val="22"/>
          <w:szCs w:val="22"/>
        </w:rPr>
        <w:t xml:space="preserve">, </w:t>
      </w:r>
      <w:r w:rsidR="00526BD0">
        <w:rPr>
          <w:rFonts w:cs="Arial"/>
          <w:color w:val="000000" w:themeColor="text1"/>
          <w:sz w:val="22"/>
          <w:szCs w:val="22"/>
        </w:rPr>
        <w:t xml:space="preserve">nos termos do art. 2º da Lei nº 12.378/2010 e da Resolução CAU/BR nº </w:t>
      </w:r>
      <w:r w:rsidR="00186D33">
        <w:rPr>
          <w:rFonts w:cs="Arial"/>
          <w:color w:val="000000" w:themeColor="text1"/>
          <w:sz w:val="22"/>
          <w:szCs w:val="22"/>
        </w:rPr>
        <w:t>21/2012</w:t>
      </w:r>
      <w:r w:rsidR="001A7A2C">
        <w:rPr>
          <w:rFonts w:cs="Arial"/>
          <w:color w:val="000000" w:themeColor="text1"/>
          <w:sz w:val="22"/>
          <w:szCs w:val="22"/>
        </w:rPr>
        <w:t>;</w:t>
      </w:r>
    </w:p>
    <w:p w:rsidR="003F7F62" w:rsidRDefault="003F7F62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186D33" w:rsidRDefault="003F7F62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2 – Ratificar o entendimento disposto na Deliberação Plenária do CAU/BR DPAEBR nº 006-3/2020 e </w:t>
      </w:r>
      <w:r w:rsidR="00D0550C">
        <w:rPr>
          <w:rFonts w:cs="Arial"/>
          <w:color w:val="000000" w:themeColor="text1"/>
          <w:sz w:val="22"/>
          <w:szCs w:val="22"/>
        </w:rPr>
        <w:t xml:space="preserve">na </w:t>
      </w:r>
      <w:r>
        <w:rPr>
          <w:rFonts w:cs="Arial"/>
          <w:color w:val="000000" w:themeColor="text1"/>
          <w:sz w:val="22"/>
          <w:szCs w:val="22"/>
        </w:rPr>
        <w:t>Deliber</w:t>
      </w:r>
      <w:r w:rsidR="00186D33">
        <w:rPr>
          <w:rFonts w:cs="Arial"/>
          <w:color w:val="000000" w:themeColor="text1"/>
          <w:sz w:val="22"/>
          <w:szCs w:val="22"/>
        </w:rPr>
        <w:t xml:space="preserve">ação da CEP-CAU/BR nº 018/2022 </w:t>
      </w:r>
      <w:r>
        <w:rPr>
          <w:rFonts w:cs="Arial"/>
          <w:color w:val="000000" w:themeColor="text1"/>
          <w:sz w:val="22"/>
          <w:szCs w:val="22"/>
        </w:rPr>
        <w:t xml:space="preserve">e recomendar ao CAU/SC e </w:t>
      </w:r>
      <w:r w:rsidR="001A7A2C">
        <w:rPr>
          <w:rFonts w:cs="Arial"/>
          <w:color w:val="000000" w:themeColor="text1"/>
          <w:sz w:val="22"/>
          <w:szCs w:val="22"/>
        </w:rPr>
        <w:t xml:space="preserve">demais </w:t>
      </w:r>
      <w:r>
        <w:rPr>
          <w:rFonts w:cs="Arial"/>
          <w:color w:val="000000" w:themeColor="text1"/>
          <w:sz w:val="22"/>
          <w:szCs w:val="22"/>
        </w:rPr>
        <w:t>CAU/UF a revisão ou revogação d</w:t>
      </w:r>
      <w:r w:rsidR="00D0550C">
        <w:rPr>
          <w:rFonts w:cs="Arial"/>
          <w:color w:val="000000" w:themeColor="text1"/>
          <w:sz w:val="22"/>
          <w:szCs w:val="22"/>
        </w:rPr>
        <w:t>e seus</w:t>
      </w:r>
      <w:r>
        <w:rPr>
          <w:rFonts w:cs="Arial"/>
          <w:color w:val="000000" w:themeColor="text1"/>
          <w:sz w:val="22"/>
          <w:szCs w:val="22"/>
        </w:rPr>
        <w:t xml:space="preserve"> atos administrativos </w:t>
      </w:r>
      <w:r w:rsidR="001A7A2C">
        <w:rPr>
          <w:rFonts w:cs="Arial"/>
          <w:color w:val="000000" w:themeColor="text1"/>
          <w:sz w:val="22"/>
          <w:szCs w:val="22"/>
        </w:rPr>
        <w:t>(</w:t>
      </w:r>
      <w:r>
        <w:rPr>
          <w:rFonts w:cs="Arial"/>
          <w:color w:val="000000" w:themeColor="text1"/>
          <w:sz w:val="22"/>
          <w:szCs w:val="22"/>
        </w:rPr>
        <w:t>Deliberações Plenárias</w:t>
      </w:r>
      <w:r w:rsidR="001A7A2C">
        <w:rPr>
          <w:rFonts w:cs="Arial"/>
          <w:color w:val="000000" w:themeColor="text1"/>
          <w:sz w:val="22"/>
          <w:szCs w:val="22"/>
        </w:rPr>
        <w:t xml:space="preserve">, </w:t>
      </w:r>
      <w:r>
        <w:rPr>
          <w:rFonts w:cs="Arial"/>
          <w:color w:val="000000" w:themeColor="text1"/>
          <w:sz w:val="22"/>
          <w:szCs w:val="22"/>
        </w:rPr>
        <w:t xml:space="preserve">de Comissão ou Portarias) que </w:t>
      </w:r>
      <w:r w:rsidR="00D0550C">
        <w:rPr>
          <w:rFonts w:cs="Arial"/>
          <w:color w:val="000000" w:themeColor="text1"/>
          <w:sz w:val="22"/>
          <w:szCs w:val="22"/>
        </w:rPr>
        <w:t>contenham entendimentos ou decisões em</w:t>
      </w:r>
      <w:r>
        <w:rPr>
          <w:rFonts w:cs="Arial"/>
          <w:color w:val="000000" w:themeColor="text1"/>
          <w:sz w:val="22"/>
          <w:szCs w:val="22"/>
        </w:rPr>
        <w:t xml:space="preserve"> conflito com os atos e normativos vigentes do CAU/BR;</w:t>
      </w:r>
    </w:p>
    <w:p w:rsidR="00AC6245" w:rsidRDefault="00AC6245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AC6245" w:rsidRPr="00A93074" w:rsidRDefault="00AC6245" w:rsidP="00AC6245">
      <w:pPr>
        <w:pStyle w:val="Default"/>
        <w:jc w:val="both"/>
        <w:rPr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3 - </w:t>
      </w:r>
      <w:r>
        <w:rPr>
          <w:sz w:val="22"/>
          <w:szCs w:val="22"/>
        </w:rPr>
        <w:t>Reiterar</w:t>
      </w:r>
      <w:r w:rsidRPr="00610021">
        <w:rPr>
          <w:sz w:val="22"/>
          <w:szCs w:val="22"/>
        </w:rPr>
        <w:t xml:space="preserve"> o disposto no item 1 </w:t>
      </w:r>
      <w:r>
        <w:rPr>
          <w:sz w:val="22"/>
          <w:szCs w:val="22"/>
        </w:rPr>
        <w:t xml:space="preserve">alínea </w:t>
      </w:r>
      <w:r>
        <w:rPr>
          <w:color w:val="auto"/>
          <w:sz w:val="22"/>
          <w:szCs w:val="22"/>
        </w:rPr>
        <w:t>b</w:t>
      </w:r>
      <w:r w:rsidRPr="00610021">
        <w:rPr>
          <w:color w:val="auto"/>
          <w:sz w:val="22"/>
          <w:szCs w:val="22"/>
        </w:rPr>
        <w:t xml:space="preserve"> da </w:t>
      </w:r>
      <w:r>
        <w:rPr>
          <w:sz w:val="22"/>
          <w:szCs w:val="22"/>
        </w:rPr>
        <w:t>DPAEBR-006-03/2020</w:t>
      </w:r>
      <w:r w:rsidRPr="006100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 w:rsidRPr="00610021">
        <w:rPr>
          <w:sz w:val="22"/>
          <w:szCs w:val="22"/>
        </w:rPr>
        <w:t>esclarece</w:t>
      </w:r>
      <w:r w:rsidRPr="00610021">
        <w:rPr>
          <w:color w:val="auto"/>
          <w:sz w:val="22"/>
          <w:szCs w:val="22"/>
        </w:rPr>
        <w:t>: “</w:t>
      </w:r>
      <w:r w:rsidRPr="00610021">
        <w:rPr>
          <w:i/>
          <w:color w:val="auto"/>
          <w:sz w:val="22"/>
          <w:szCs w:val="22"/>
        </w:rPr>
        <w:t xml:space="preserve">o arquiteto e urbanista somente deve assumir responsabilidades profissionais por atividades que são da sua atribuição, habilidade e competência legal, e </w:t>
      </w:r>
      <w:r w:rsidRPr="00610021">
        <w:rPr>
          <w:b/>
          <w:i/>
          <w:color w:val="auto"/>
          <w:sz w:val="22"/>
          <w:szCs w:val="22"/>
        </w:rPr>
        <w:t>apenas quando estiver de posse dos conhecimentos técnicos, artísticos e científicos necessários ao cumprimento das atividades firmadas</w:t>
      </w:r>
      <w:r w:rsidRPr="00610021">
        <w:rPr>
          <w:i/>
          <w:color w:val="auto"/>
          <w:sz w:val="22"/>
          <w:szCs w:val="22"/>
        </w:rPr>
        <w:t>, respeitando a legislação e normas técnicas vigentes e primando pela segurança, pela saúde dos usuários do serviço e pelo meio ambiente, conforme estabelece a Lei que regulamenta a profissão e o Código de Ética e Disciplina do CAU/BR</w:t>
      </w:r>
      <w:r>
        <w:rPr>
          <w:color w:val="auto"/>
          <w:sz w:val="22"/>
          <w:szCs w:val="22"/>
        </w:rPr>
        <w:t>”</w:t>
      </w:r>
      <w:r w:rsidRPr="00610021">
        <w:rPr>
          <w:color w:val="auto"/>
          <w:sz w:val="22"/>
          <w:szCs w:val="22"/>
        </w:rPr>
        <w:t xml:space="preserve">; </w:t>
      </w:r>
    </w:p>
    <w:p w:rsidR="00AC6245" w:rsidRPr="00680A5E" w:rsidRDefault="00AC6245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37FE" w:rsidRPr="00680A5E" w:rsidRDefault="00AC6245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lastRenderedPageBreak/>
        <w:t>4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 – </w:t>
      </w:r>
      <w:r w:rsidR="003F7F62">
        <w:rPr>
          <w:rFonts w:cs="Arial"/>
          <w:color w:val="000000" w:themeColor="text1"/>
          <w:sz w:val="22"/>
          <w:szCs w:val="22"/>
        </w:rPr>
        <w:t xml:space="preserve">Encaminhar esta Deliberação </w:t>
      </w:r>
      <w:r w:rsidR="007270C5">
        <w:rPr>
          <w:rFonts w:cs="Arial"/>
          <w:color w:val="000000" w:themeColor="text1"/>
          <w:sz w:val="22"/>
          <w:szCs w:val="22"/>
        </w:rPr>
        <w:t xml:space="preserve">à </w:t>
      </w:r>
      <w:r w:rsidR="003F7F62">
        <w:rPr>
          <w:rFonts w:cs="Arial"/>
          <w:color w:val="000000" w:themeColor="text1"/>
          <w:sz w:val="22"/>
          <w:szCs w:val="22"/>
        </w:rPr>
        <w:t xml:space="preserve">coordenação da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RIA </w:t>
      </w:r>
      <w:r w:rsidR="003F7F62">
        <w:rPr>
          <w:rFonts w:cs="Arial"/>
          <w:color w:val="000000" w:themeColor="text1"/>
          <w:sz w:val="22"/>
          <w:szCs w:val="22"/>
        </w:rPr>
        <w:t>e solicitar a</w:t>
      </w:r>
      <w:r w:rsidR="007270C5">
        <w:rPr>
          <w:rFonts w:cs="Arial"/>
          <w:color w:val="000000" w:themeColor="text1"/>
          <w:sz w:val="22"/>
          <w:szCs w:val="22"/>
        </w:rPr>
        <w:t xml:space="preserve">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divulgação </w:t>
      </w:r>
      <w:r w:rsidR="004F14E6">
        <w:rPr>
          <w:rFonts w:cs="Arial"/>
          <w:color w:val="000000" w:themeColor="text1"/>
          <w:sz w:val="22"/>
          <w:szCs w:val="22"/>
        </w:rPr>
        <w:t xml:space="preserve">do teor </w:t>
      </w:r>
      <w:r w:rsidR="007270C5">
        <w:rPr>
          <w:rFonts w:cs="Arial"/>
          <w:color w:val="000000" w:themeColor="text1"/>
          <w:sz w:val="22"/>
          <w:szCs w:val="22"/>
        </w:rPr>
        <w:t xml:space="preserve">desta Deliberação </w:t>
      </w:r>
      <w:r w:rsidR="004F14E6">
        <w:rPr>
          <w:rFonts w:cs="Arial"/>
          <w:color w:val="000000" w:themeColor="text1"/>
          <w:sz w:val="22"/>
          <w:szCs w:val="22"/>
        </w:rPr>
        <w:t>a todos</w:t>
      </w:r>
      <w:r w:rsidR="007270C5">
        <w:rPr>
          <w:rFonts w:cs="Arial"/>
          <w:color w:val="000000" w:themeColor="text1"/>
          <w:sz w:val="22"/>
          <w:szCs w:val="22"/>
        </w:rPr>
        <w:t xml:space="preserve"> </w:t>
      </w:r>
      <w:r w:rsidR="005037FE" w:rsidRPr="00680A5E">
        <w:rPr>
          <w:rFonts w:cs="Arial"/>
          <w:color w:val="000000" w:themeColor="text1"/>
          <w:sz w:val="22"/>
          <w:szCs w:val="22"/>
        </w:rPr>
        <w:t>CAU/UF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1B24BB" w:rsidRDefault="00AC6245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5</w:t>
      </w:r>
      <w:r w:rsidR="008A441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– Encaminhar 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</w:t>
      </w:r>
      <w:r w:rsidR="008A4413">
        <w:rPr>
          <w:rFonts w:ascii="Times New Roman" w:eastAsia="Cambria" w:hAnsi="Times New Roman" w:cs="Times New Roman"/>
          <w:b w:val="0"/>
          <w:color w:val="auto"/>
        </w:rPr>
        <w:t>s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:rsidTr="00E53955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4F14E6" w:rsidP="003413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protocolo para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Presidência e </w:t>
            </w:r>
            <w:r w:rsidR="00341322">
              <w:rPr>
                <w:rFonts w:ascii="Times New Roman" w:hAnsi="Times New Roman"/>
                <w:b w:val="0"/>
                <w:lang w:eastAsia="pt-BR"/>
              </w:rPr>
              <w:t>enviar e-mail à coordenação da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 xml:space="preserve"> RIA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5037F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5037FE" w:rsidRPr="00E021E8" w:rsidTr="00BC04B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3413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mitar p</w:t>
            </w:r>
            <w:r w:rsidR="00341322">
              <w:rPr>
                <w:rFonts w:ascii="Times New Roman" w:hAnsi="Times New Roman"/>
                <w:b w:val="0"/>
                <w:lang w:eastAsia="pt-BR"/>
              </w:rPr>
              <w:t>rotocolo para o CAU/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SC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BC04B1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341322" w:rsidP="003413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D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ivulga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r o teor desta Deliberação a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os CAU/UF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:rsidR="005037FE" w:rsidRDefault="005037FE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AC6245" w:rsidP="003413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6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A470EC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341322" w:rsidRDefault="00341322" w:rsidP="003413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10A57" w:rsidRDefault="004F14E6" w:rsidP="003413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341322" w:rsidRDefault="00341322" w:rsidP="003413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B24BB" w:rsidRDefault="00862ECA" w:rsidP="00341322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8A4413">
        <w:rPr>
          <w:rFonts w:ascii="Times New Roman" w:eastAsia="Cambria" w:hAnsi="Times New Roman" w:cs="Times New Roman"/>
          <w:b w:val="0"/>
          <w:color w:val="auto"/>
          <w:lang w:eastAsia="pt-BR"/>
        </w:rPr>
        <w:t>10 de novembro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010A57" w:rsidRDefault="00010A5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010A57" w:rsidRDefault="00010A5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4F14E6" w:rsidRPr="005C1FF2" w:rsidRDefault="00285A07" w:rsidP="005C1FF2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010A57" w:rsidRDefault="00010A5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1B24BB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</w:t>
            </w:r>
            <w:r w:rsidR="001B24BB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dor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-adjunt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F14E0D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P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92198" w:rsidRPr="00A92198" w:rsidRDefault="00A92198" w:rsidP="00A92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198">
        <w:rPr>
          <w:rFonts w:ascii="Times New Roman" w:hAnsi="Times New Roman" w:cs="Times New Roman"/>
          <w:sz w:val="24"/>
          <w:szCs w:val="24"/>
        </w:rPr>
        <w:t>ANEXO DA DELIBERAÇÃO Nº 056/2022- CEP-CAU/BR</w:t>
      </w:r>
    </w:p>
    <w:p w:rsidR="00A92198" w:rsidRPr="00A92198" w:rsidRDefault="00A92198" w:rsidP="00A92198">
      <w:pPr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92198">
        <w:rPr>
          <w:rFonts w:ascii="Times New Roman" w:hAnsi="Times New Roman" w:cs="Times New Roman"/>
          <w:b w:val="0"/>
          <w:sz w:val="24"/>
          <w:szCs w:val="24"/>
          <w:u w:val="single"/>
        </w:rPr>
        <w:t>LISTA DE ATIVIDADES E SERVIÇOS: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Fiscalização de sistema de captação e tratamento de água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Limpeza de fossa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Projeto e execução de “Caixa Separadora de Água e Óleo"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Geração solar de energia elétrica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Geração de energia elétrica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Instalação de gerador de energia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Manutenção de GLP (gás liquefeito de petróleo)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Manutenção de ar condicionado - manutenção e instalação de sistemas de climatização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Instalação de plataformas elevatórias e de elevadores de passageiros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Içamento de estruturas na construção civil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Condições geológicas de terrenos e estruturais para edificação – Sondagem de Solos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Análise/avaliação de áreas de perigo/risco a movimentações gravitacionais de massa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Susceptibilidade a ocorrência de processos de dinâmica superficial - analisar, avaliar e caracterizar a área do empreendimento quanto a sua susceptibilidade a ocorrência de processos de dinâmica superficial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Contenção Costeira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Execução de estradas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Projeto de acesso a rodovias: Pavimentação com dimensionamento em pavimento asfáltico, pavimento intertravado, juntamente com as camadas de base, sub-base e análise do subleito;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Execução de obras civis de aterro sanitário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Estrutura de atracadouro e passarela em ambiente marítimo - desenvolvimento dos projetos de concepção arquitetônica e paisagística dessas estruturas marítimas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>Dragagem, enrocamento, desassoreamento e macrodrenagem</w:t>
      </w:r>
    </w:p>
    <w:p w:rsidR="00A92198" w:rsidRPr="00A92198" w:rsidRDefault="00A92198" w:rsidP="00A92198">
      <w:pPr>
        <w:pStyle w:val="PargrafodaLista"/>
        <w:numPr>
          <w:ilvl w:val="0"/>
          <w:numId w:val="11"/>
        </w:numPr>
        <w:spacing w:after="6pt"/>
        <w:ind w:start="35.70pt" w:hanging="17.85pt"/>
        <w:rPr>
          <w:rFonts w:ascii="Times New Roman" w:hAnsi="Times New Roman"/>
        </w:rPr>
      </w:pPr>
      <w:r w:rsidRPr="00A92198">
        <w:rPr>
          <w:rFonts w:ascii="Times New Roman" w:hAnsi="Times New Roman"/>
        </w:rPr>
        <w:t xml:space="preserve">Aplicação de material antichama: aplicação ou supervisão ou emissão de laudo/parecer técnico sobre aplicação de produto em tecido e demais materiais. </w:t>
      </w:r>
    </w:p>
    <w:p w:rsidR="00A92198" w:rsidRDefault="00A92198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A92198" w:rsidSect="00A73FB7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258D2" w:rsidRDefault="000258D2" w:rsidP="00783D72">
      <w:pPr>
        <w:spacing w:after="0pt" w:line="12pt" w:lineRule="auto"/>
      </w:pPr>
      <w:r>
        <w:separator/>
      </w:r>
    </w:p>
  </w:endnote>
  <w:endnote w:type="continuationSeparator" w:id="0">
    <w:p w:rsidR="000258D2" w:rsidRDefault="000258D2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275ACB">
        <w:pPr>
          <w:pStyle w:val="Rodap"/>
          <w:jc w:val="end"/>
          <w:rPr>
            <w:b w:val="0"/>
            <w:bCs/>
            <w:color w:val="008080"/>
          </w:rPr>
        </w:pPr>
        <w:r>
          <w:t xml:space="preserve"> 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DELIBERAÇÃO Nº </w:t>
        </w:r>
        <w:r w:rsidR="00534B3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5</w:t>
        </w:r>
        <w:r w:rsidR="00A67DB2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6</w:t>
        </w:r>
        <w:r w:rsidR="003A3D21"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="003A3D21"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AA02129" wp14:editId="6C250F5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3D21">
          <w:rPr>
            <w:noProof/>
            <w:color w:val="008080"/>
            <w:lang w:eastAsia="pt-BR"/>
          </w:rPr>
          <w:t xml:space="preserve">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201997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258D2" w:rsidRDefault="000258D2" w:rsidP="00783D72">
      <w:pPr>
        <w:spacing w:after="0pt" w:line="12pt" w:lineRule="auto"/>
      </w:pPr>
      <w:r>
        <w:separator/>
      </w:r>
    </w:p>
  </w:footnote>
  <w:footnote w:type="continuationSeparator" w:id="0">
    <w:p w:rsidR="000258D2" w:rsidRDefault="000258D2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FE351D"/>
    <w:multiLevelType w:val="hybridMultilevel"/>
    <w:tmpl w:val="408244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A1B5641"/>
    <w:multiLevelType w:val="hybridMultilevel"/>
    <w:tmpl w:val="7BF844F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83673AE"/>
    <w:multiLevelType w:val="hybridMultilevel"/>
    <w:tmpl w:val="E6B0A53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0736A32"/>
    <w:multiLevelType w:val="hybridMultilevel"/>
    <w:tmpl w:val="B840DD4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602"/>
    <w:rsid w:val="000020C0"/>
    <w:rsid w:val="00005CAD"/>
    <w:rsid w:val="000068C6"/>
    <w:rsid w:val="00010A57"/>
    <w:rsid w:val="00016B63"/>
    <w:rsid w:val="00016B6C"/>
    <w:rsid w:val="000217DF"/>
    <w:rsid w:val="00023F78"/>
    <w:rsid w:val="000250AE"/>
    <w:rsid w:val="000258D2"/>
    <w:rsid w:val="0003109B"/>
    <w:rsid w:val="00035A8E"/>
    <w:rsid w:val="00040685"/>
    <w:rsid w:val="00041586"/>
    <w:rsid w:val="000839E3"/>
    <w:rsid w:val="000A03B4"/>
    <w:rsid w:val="000A5BF9"/>
    <w:rsid w:val="000B4847"/>
    <w:rsid w:val="000E1BA1"/>
    <w:rsid w:val="000E4602"/>
    <w:rsid w:val="000F1C1F"/>
    <w:rsid w:val="001048B0"/>
    <w:rsid w:val="001127C6"/>
    <w:rsid w:val="00112FD9"/>
    <w:rsid w:val="00114462"/>
    <w:rsid w:val="00114AEA"/>
    <w:rsid w:val="00115654"/>
    <w:rsid w:val="001322D2"/>
    <w:rsid w:val="001769CE"/>
    <w:rsid w:val="00186AB0"/>
    <w:rsid w:val="00186D33"/>
    <w:rsid w:val="00193E0F"/>
    <w:rsid w:val="001A1564"/>
    <w:rsid w:val="001A7A2C"/>
    <w:rsid w:val="001B158A"/>
    <w:rsid w:val="001B1FC3"/>
    <w:rsid w:val="001B24BB"/>
    <w:rsid w:val="001B6991"/>
    <w:rsid w:val="001C1B20"/>
    <w:rsid w:val="001E1EE1"/>
    <w:rsid w:val="001E48CD"/>
    <w:rsid w:val="00201997"/>
    <w:rsid w:val="00226935"/>
    <w:rsid w:val="00246D6F"/>
    <w:rsid w:val="00251A37"/>
    <w:rsid w:val="00265397"/>
    <w:rsid w:val="00275ACB"/>
    <w:rsid w:val="00277F51"/>
    <w:rsid w:val="00285A07"/>
    <w:rsid w:val="002877E3"/>
    <w:rsid w:val="002958EA"/>
    <w:rsid w:val="002A3D9C"/>
    <w:rsid w:val="002C0284"/>
    <w:rsid w:val="002F1CF1"/>
    <w:rsid w:val="00304351"/>
    <w:rsid w:val="0032422A"/>
    <w:rsid w:val="00327B7D"/>
    <w:rsid w:val="00341322"/>
    <w:rsid w:val="0035104D"/>
    <w:rsid w:val="0035169D"/>
    <w:rsid w:val="003627D0"/>
    <w:rsid w:val="00363F6D"/>
    <w:rsid w:val="00367D32"/>
    <w:rsid w:val="00374957"/>
    <w:rsid w:val="003A3D21"/>
    <w:rsid w:val="003B3241"/>
    <w:rsid w:val="003D34A6"/>
    <w:rsid w:val="003D61F1"/>
    <w:rsid w:val="003F7F62"/>
    <w:rsid w:val="004071C6"/>
    <w:rsid w:val="00427112"/>
    <w:rsid w:val="00430989"/>
    <w:rsid w:val="00442E1A"/>
    <w:rsid w:val="00444C89"/>
    <w:rsid w:val="004539B4"/>
    <w:rsid w:val="00455E6D"/>
    <w:rsid w:val="00480A51"/>
    <w:rsid w:val="004A54CF"/>
    <w:rsid w:val="004F14E6"/>
    <w:rsid w:val="004F53FC"/>
    <w:rsid w:val="00501131"/>
    <w:rsid w:val="005037FE"/>
    <w:rsid w:val="005069C6"/>
    <w:rsid w:val="005076CA"/>
    <w:rsid w:val="00516618"/>
    <w:rsid w:val="00526BD0"/>
    <w:rsid w:val="00534B34"/>
    <w:rsid w:val="00534BA0"/>
    <w:rsid w:val="0053557F"/>
    <w:rsid w:val="005414A2"/>
    <w:rsid w:val="005517A5"/>
    <w:rsid w:val="0057451C"/>
    <w:rsid w:val="005770BB"/>
    <w:rsid w:val="00582AF9"/>
    <w:rsid w:val="005C1FF2"/>
    <w:rsid w:val="005D1243"/>
    <w:rsid w:val="005D2C2A"/>
    <w:rsid w:val="005E0E44"/>
    <w:rsid w:val="005F48C2"/>
    <w:rsid w:val="00604026"/>
    <w:rsid w:val="0062445F"/>
    <w:rsid w:val="00632676"/>
    <w:rsid w:val="0064085B"/>
    <w:rsid w:val="00661A86"/>
    <w:rsid w:val="00671E8E"/>
    <w:rsid w:val="006744B8"/>
    <w:rsid w:val="00676001"/>
    <w:rsid w:val="00680A5E"/>
    <w:rsid w:val="006B514D"/>
    <w:rsid w:val="006B7C19"/>
    <w:rsid w:val="006D0FD4"/>
    <w:rsid w:val="006D5261"/>
    <w:rsid w:val="006F0C3B"/>
    <w:rsid w:val="0070075E"/>
    <w:rsid w:val="00721C33"/>
    <w:rsid w:val="007230D2"/>
    <w:rsid w:val="00724163"/>
    <w:rsid w:val="007270C5"/>
    <w:rsid w:val="00736170"/>
    <w:rsid w:val="00753C90"/>
    <w:rsid w:val="00755049"/>
    <w:rsid w:val="00777777"/>
    <w:rsid w:val="00783D72"/>
    <w:rsid w:val="00783DBB"/>
    <w:rsid w:val="00784E39"/>
    <w:rsid w:val="007A7411"/>
    <w:rsid w:val="007B152B"/>
    <w:rsid w:val="007B311A"/>
    <w:rsid w:val="007D3410"/>
    <w:rsid w:val="007E066E"/>
    <w:rsid w:val="007F72E3"/>
    <w:rsid w:val="007F73EF"/>
    <w:rsid w:val="008044E9"/>
    <w:rsid w:val="00812CE5"/>
    <w:rsid w:val="00816104"/>
    <w:rsid w:val="00844736"/>
    <w:rsid w:val="00850102"/>
    <w:rsid w:val="0085589E"/>
    <w:rsid w:val="00862ECA"/>
    <w:rsid w:val="00867C5A"/>
    <w:rsid w:val="00872B6B"/>
    <w:rsid w:val="0087496A"/>
    <w:rsid w:val="00895EEA"/>
    <w:rsid w:val="008A4413"/>
    <w:rsid w:val="008A599F"/>
    <w:rsid w:val="008A6387"/>
    <w:rsid w:val="008B5313"/>
    <w:rsid w:val="008D339E"/>
    <w:rsid w:val="00924F07"/>
    <w:rsid w:val="00925E6B"/>
    <w:rsid w:val="009417F5"/>
    <w:rsid w:val="00961B0A"/>
    <w:rsid w:val="00991543"/>
    <w:rsid w:val="00993BBF"/>
    <w:rsid w:val="009A7A63"/>
    <w:rsid w:val="009C12FE"/>
    <w:rsid w:val="009E21C1"/>
    <w:rsid w:val="009F5860"/>
    <w:rsid w:val="00A1498F"/>
    <w:rsid w:val="00A249A7"/>
    <w:rsid w:val="00A34096"/>
    <w:rsid w:val="00A34B04"/>
    <w:rsid w:val="00A36860"/>
    <w:rsid w:val="00A409A5"/>
    <w:rsid w:val="00A43CFF"/>
    <w:rsid w:val="00A470EC"/>
    <w:rsid w:val="00A51076"/>
    <w:rsid w:val="00A67DB2"/>
    <w:rsid w:val="00A73FB7"/>
    <w:rsid w:val="00A75BB0"/>
    <w:rsid w:val="00A778F4"/>
    <w:rsid w:val="00A92198"/>
    <w:rsid w:val="00A93C20"/>
    <w:rsid w:val="00A95098"/>
    <w:rsid w:val="00AB39E7"/>
    <w:rsid w:val="00AC61CD"/>
    <w:rsid w:val="00AC6245"/>
    <w:rsid w:val="00AC7B88"/>
    <w:rsid w:val="00B01381"/>
    <w:rsid w:val="00B047DE"/>
    <w:rsid w:val="00B0512C"/>
    <w:rsid w:val="00B14072"/>
    <w:rsid w:val="00B277EC"/>
    <w:rsid w:val="00B30A41"/>
    <w:rsid w:val="00B37B42"/>
    <w:rsid w:val="00B4430E"/>
    <w:rsid w:val="00B83E34"/>
    <w:rsid w:val="00B9154F"/>
    <w:rsid w:val="00B969A7"/>
    <w:rsid w:val="00BA0CDE"/>
    <w:rsid w:val="00BA5CDB"/>
    <w:rsid w:val="00BA701E"/>
    <w:rsid w:val="00BB3128"/>
    <w:rsid w:val="00BC30C5"/>
    <w:rsid w:val="00C00FD5"/>
    <w:rsid w:val="00C06CFF"/>
    <w:rsid w:val="00C2481B"/>
    <w:rsid w:val="00C252CE"/>
    <w:rsid w:val="00C25F47"/>
    <w:rsid w:val="00C40638"/>
    <w:rsid w:val="00C431A6"/>
    <w:rsid w:val="00C4524C"/>
    <w:rsid w:val="00C5021D"/>
    <w:rsid w:val="00C70C60"/>
    <w:rsid w:val="00C8039C"/>
    <w:rsid w:val="00CB0A2F"/>
    <w:rsid w:val="00CB2A42"/>
    <w:rsid w:val="00CB356C"/>
    <w:rsid w:val="00CB3CAA"/>
    <w:rsid w:val="00CB6108"/>
    <w:rsid w:val="00CC4098"/>
    <w:rsid w:val="00CE4FD2"/>
    <w:rsid w:val="00CF3B9E"/>
    <w:rsid w:val="00D0550C"/>
    <w:rsid w:val="00D26145"/>
    <w:rsid w:val="00D34403"/>
    <w:rsid w:val="00D356C8"/>
    <w:rsid w:val="00D356D7"/>
    <w:rsid w:val="00D46A07"/>
    <w:rsid w:val="00D56930"/>
    <w:rsid w:val="00D648BB"/>
    <w:rsid w:val="00D64AA8"/>
    <w:rsid w:val="00D818B5"/>
    <w:rsid w:val="00D82E0E"/>
    <w:rsid w:val="00D84324"/>
    <w:rsid w:val="00DA6E99"/>
    <w:rsid w:val="00DB0220"/>
    <w:rsid w:val="00DB2DA6"/>
    <w:rsid w:val="00DB7F0A"/>
    <w:rsid w:val="00DD411A"/>
    <w:rsid w:val="00DE57DD"/>
    <w:rsid w:val="00DF08CA"/>
    <w:rsid w:val="00DF12E8"/>
    <w:rsid w:val="00DF28ED"/>
    <w:rsid w:val="00E230D6"/>
    <w:rsid w:val="00E36373"/>
    <w:rsid w:val="00E366F9"/>
    <w:rsid w:val="00E625E1"/>
    <w:rsid w:val="00E70AAD"/>
    <w:rsid w:val="00E74517"/>
    <w:rsid w:val="00E96FB8"/>
    <w:rsid w:val="00E96FE9"/>
    <w:rsid w:val="00EA1577"/>
    <w:rsid w:val="00EA3CEE"/>
    <w:rsid w:val="00EB1374"/>
    <w:rsid w:val="00EB3BF1"/>
    <w:rsid w:val="00ED4EE0"/>
    <w:rsid w:val="00ED7498"/>
    <w:rsid w:val="00EF54F0"/>
    <w:rsid w:val="00F01F57"/>
    <w:rsid w:val="00F05C35"/>
    <w:rsid w:val="00F14E0D"/>
    <w:rsid w:val="00F16916"/>
    <w:rsid w:val="00F22166"/>
    <w:rsid w:val="00F23D51"/>
    <w:rsid w:val="00F32194"/>
    <w:rsid w:val="00F32C3A"/>
    <w:rsid w:val="00F36DA3"/>
    <w:rsid w:val="00F54BC4"/>
    <w:rsid w:val="00F621BB"/>
    <w:rsid w:val="00F63B4C"/>
    <w:rsid w:val="00F76006"/>
    <w:rsid w:val="00F77B8A"/>
    <w:rsid w:val="00F8607C"/>
    <w:rsid w:val="00FB2981"/>
    <w:rsid w:val="00FB4719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2023-06-16T14:32:00Z</dcterms:created>
  <dcterms:modified xsi:type="dcterms:W3CDTF">2023-06-16T14:32:00Z</dcterms:modified>
</cp:coreProperties>
</file>