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2F5568" w14:paraId="425A4E7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5D3475C" w14:textId="77777777" w:rsidR="00246D6F" w:rsidRPr="002F5568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56582DE" w14:textId="4457C37A" w:rsidR="00246D6F" w:rsidRPr="002F5568" w:rsidRDefault="00D262B2" w:rsidP="00DD411A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Protocolos SICCAU</w:t>
            </w:r>
            <w:r w:rsidR="00F05C35"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0E21A4"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1563031/2022</w:t>
            </w:r>
          </w:p>
        </w:tc>
      </w:tr>
      <w:tr w:rsidR="00246D6F" w:rsidRPr="002F5568" w14:paraId="4827A2DF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D80566A" w14:textId="77777777" w:rsidR="00246D6F" w:rsidRPr="002F5568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F7FE2AB" w14:textId="263BCC9C" w:rsidR="00246D6F" w:rsidRPr="002F5568" w:rsidRDefault="00AD6354" w:rsidP="00AD635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F556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Grupo de trabalho – Resolução CAU/BR n° 198</w:t>
            </w:r>
          </w:p>
        </w:tc>
      </w:tr>
      <w:tr w:rsidR="00246D6F" w:rsidRPr="002F5568" w14:paraId="369FA7C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3A01C4E" w14:textId="77777777" w:rsidR="00246D6F" w:rsidRPr="002F5568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06AA744" w14:textId="56AF8AE8" w:rsidR="00246D6F" w:rsidRPr="002F5568" w:rsidRDefault="000E21A4" w:rsidP="00F25F1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Resposta a questionamento</w:t>
            </w:r>
            <w:r w:rsidR="00F25F1F" w:rsidRPr="002F556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do </w:t>
            </w:r>
            <w:r w:rsidR="00F25F1F" w:rsidRPr="002F556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Grupo de Trabalho para o estudo sobre os impactos e implantações da Resolução n° 198, de 2020</w:t>
            </w:r>
          </w:p>
        </w:tc>
      </w:tr>
    </w:tbl>
    <w:p w14:paraId="25F37EF7" w14:textId="52DCEF42" w:rsidR="00FD7F22" w:rsidRPr="002F5568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E21A4"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39</w:t>
      </w: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95A9A22" w14:textId="77777777" w:rsidR="00FD7F22" w:rsidRPr="002F5568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FAFFEB" w14:textId="7C008FF2" w:rsidR="008A4CD8" w:rsidRPr="002F5568" w:rsidRDefault="008A4CD8" w:rsidP="008A4CD8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2F5568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2F5568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="00091A7D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4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091A7D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91A7D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3607A649" w14:textId="2A0B2C51" w:rsidR="00F25F1F" w:rsidRPr="002F5568" w:rsidRDefault="00F25F1F" w:rsidP="00F25F1F">
      <w:pPr>
        <w:spacing w:before="6pt"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Portaria Presidencial nº 375, de 24 de setembro de 2021 que </w:t>
      </w:r>
      <w:r w:rsidRPr="002F5568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criou o Grupo de Trabalho para o estudo sobre </w:t>
      </w:r>
      <w:r w:rsidR="002465F2" w:rsidRPr="002F5568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os impactos</w:t>
      </w:r>
      <w:r w:rsidRPr="002F5568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e implantações da Resolução n° 198, de 2020</w:t>
      </w:r>
      <w:r w:rsidR="006432FD" w:rsidRPr="002F5568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;</w:t>
      </w:r>
    </w:p>
    <w:p w14:paraId="5E8303FA" w14:textId="77777777" w:rsidR="00F25F1F" w:rsidRPr="002F5568" w:rsidRDefault="001B6991" w:rsidP="00F25F1F">
      <w:pPr>
        <w:spacing w:before="6pt"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62818105"/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Considerando</w:t>
      </w:r>
      <w:r w:rsidR="00F25F1F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o inciso VI, art. 101 do Regimento Interno do CAU/BR que dispõe que é competência da CEP-CAU/BR propor, apreciar e deliberar sobre questionamentos a atos já normatizados pelo CAU/BR referentes a fiscalização;</w:t>
      </w:r>
    </w:p>
    <w:p w14:paraId="2B2ABC16" w14:textId="2F07CF25" w:rsidR="000E21A4" w:rsidRPr="002F5568" w:rsidRDefault="00F25F1F" w:rsidP="000E21A4">
      <w:pPr>
        <w:spacing w:before="6pt"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Memo. nº 0</w:t>
      </w:r>
      <w:r w:rsidR="000E21A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/2022/</w:t>
      </w:r>
      <w:r w:rsidR="000E21A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- GT Resolução 198 - CAU/BR 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encaminha </w:t>
      </w:r>
      <w:r w:rsidR="000E21A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questionamento à CEP-CAU/BR quanto </w:t>
      </w:r>
      <w:r w:rsidR="00AD635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à</w:t>
      </w:r>
      <w:r w:rsidR="000E21A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elaboração e assinatura de relatório de fiscalização</w:t>
      </w:r>
      <w:r w:rsidR="000E4DF4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disposto na </w:t>
      </w:r>
      <w:r w:rsidR="000E4DF4" w:rsidRPr="002F5568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Resolução n° 198, de 2020;</w:t>
      </w:r>
    </w:p>
    <w:bookmarkEnd w:id="0"/>
    <w:p w14:paraId="75F2FEA0" w14:textId="77777777" w:rsidR="000E21A4" w:rsidRPr="002F5568" w:rsidRDefault="000E21A4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C835E3E" w14:textId="77777777" w:rsidR="00DF08CA" w:rsidRPr="002F5568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F5568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56C36170" w14:textId="77777777" w:rsidR="00DF08CA" w:rsidRPr="002F5568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CE78D05" w14:textId="3A163D99" w:rsidR="000E4DF4" w:rsidRPr="002F5568" w:rsidRDefault="000E4DF4" w:rsidP="000E4DF4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2F5568">
        <w:rPr>
          <w:rFonts w:ascii="Times New Roman" w:hAnsi="Times New Roman"/>
          <w:sz w:val="22"/>
          <w:szCs w:val="22"/>
        </w:rPr>
        <w:t>A</w:t>
      </w:r>
      <w:r w:rsidR="002F5568" w:rsidRPr="002F5568">
        <w:rPr>
          <w:rFonts w:ascii="Times New Roman" w:hAnsi="Times New Roman"/>
          <w:sz w:val="22"/>
          <w:szCs w:val="22"/>
        </w:rPr>
        <w:t>provar o entendimento</w:t>
      </w:r>
      <w:r w:rsidRPr="002F5568">
        <w:rPr>
          <w:rFonts w:ascii="Times New Roman" w:hAnsi="Times New Roman"/>
          <w:sz w:val="22"/>
          <w:szCs w:val="22"/>
        </w:rPr>
        <w:t xml:space="preserve"> que:</w:t>
      </w:r>
    </w:p>
    <w:p w14:paraId="16D2BDB3" w14:textId="02A4C31F" w:rsidR="0054458E" w:rsidRPr="002F5568" w:rsidRDefault="002F5568" w:rsidP="000E4DF4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F5568">
        <w:rPr>
          <w:rFonts w:ascii="Times New Roman" w:hAnsi="Times New Roman"/>
          <w:sz w:val="22"/>
          <w:szCs w:val="22"/>
        </w:rPr>
        <w:t>A</w:t>
      </w:r>
      <w:r w:rsidR="0054458E" w:rsidRPr="002F5568">
        <w:rPr>
          <w:rFonts w:ascii="Times New Roman" w:hAnsi="Times New Roman"/>
          <w:sz w:val="22"/>
          <w:szCs w:val="22"/>
        </w:rPr>
        <w:t>s ações de natureza educativa e preventiva devem ser registradas em relatórios digitais de fiscalização que poderão ser assinados tanto</w:t>
      </w:r>
      <w:r w:rsidR="000E4DF4" w:rsidRPr="002F5568">
        <w:rPr>
          <w:rFonts w:ascii="Times New Roman" w:hAnsi="Times New Roman"/>
          <w:sz w:val="22"/>
          <w:szCs w:val="22"/>
        </w:rPr>
        <w:t xml:space="preserve"> por agente</w:t>
      </w:r>
      <w:r w:rsidR="0054458E" w:rsidRPr="002F5568">
        <w:rPr>
          <w:rFonts w:ascii="Times New Roman" w:hAnsi="Times New Roman"/>
          <w:sz w:val="22"/>
          <w:szCs w:val="22"/>
        </w:rPr>
        <w:t xml:space="preserve"> de fiscalização </w:t>
      </w:r>
      <w:r w:rsidR="000E4DF4" w:rsidRPr="002F5568">
        <w:rPr>
          <w:rFonts w:ascii="Times New Roman" w:hAnsi="Times New Roman"/>
          <w:sz w:val="22"/>
          <w:szCs w:val="22"/>
        </w:rPr>
        <w:t>quanto pelo responsável da ação, sendo este conselheiro, integrante do corpo funcional do CAU ou convidado;</w:t>
      </w:r>
    </w:p>
    <w:p w14:paraId="5047AC39" w14:textId="635E752C" w:rsidR="000E21A4" w:rsidRPr="002F5568" w:rsidRDefault="002F5568" w:rsidP="000E4DF4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2F5568">
        <w:rPr>
          <w:rFonts w:ascii="Times New Roman" w:hAnsi="Times New Roman"/>
          <w:sz w:val="22"/>
          <w:szCs w:val="22"/>
        </w:rPr>
        <w:t xml:space="preserve">A </w:t>
      </w:r>
      <w:r w:rsidR="000E4DF4" w:rsidRPr="002F5568">
        <w:rPr>
          <w:rFonts w:ascii="Times New Roman" w:hAnsi="Times New Roman"/>
          <w:sz w:val="22"/>
          <w:szCs w:val="22"/>
        </w:rPr>
        <w:t>atividade privativa</w:t>
      </w:r>
      <w:r w:rsidR="000E21A4" w:rsidRPr="002F5568">
        <w:rPr>
          <w:rFonts w:ascii="Times New Roman" w:hAnsi="Times New Roman"/>
          <w:sz w:val="22"/>
          <w:szCs w:val="22"/>
        </w:rPr>
        <w:t xml:space="preserve"> ao agente de fiscalização disposta</w:t>
      </w:r>
      <w:r w:rsidR="0054458E" w:rsidRPr="002F5568">
        <w:rPr>
          <w:rFonts w:ascii="Times New Roman" w:hAnsi="Times New Roman"/>
          <w:sz w:val="22"/>
          <w:szCs w:val="22"/>
        </w:rPr>
        <w:t xml:space="preserve"> no inciso I d</w:t>
      </w:r>
      <w:r w:rsidR="000E21A4" w:rsidRPr="002F5568">
        <w:rPr>
          <w:rFonts w:ascii="Times New Roman" w:hAnsi="Times New Roman"/>
          <w:sz w:val="22"/>
          <w:szCs w:val="22"/>
        </w:rPr>
        <w:t>o art. 9º da Resolução CAU/BR nº 198, de 2020,</w:t>
      </w:r>
      <w:r w:rsidR="0054458E" w:rsidRPr="002F5568">
        <w:rPr>
          <w:rFonts w:ascii="Times New Roman" w:hAnsi="Times New Roman"/>
          <w:sz w:val="22"/>
          <w:szCs w:val="22"/>
        </w:rPr>
        <w:t xml:space="preserve"> se refere aos relatórios </w:t>
      </w:r>
      <w:r w:rsidR="000E4DF4" w:rsidRPr="002F5568">
        <w:rPr>
          <w:rFonts w:ascii="Times New Roman" w:hAnsi="Times New Roman"/>
          <w:sz w:val="22"/>
          <w:szCs w:val="22"/>
        </w:rPr>
        <w:t>decorrente</w:t>
      </w:r>
      <w:r w:rsidRPr="002F5568">
        <w:rPr>
          <w:rFonts w:ascii="Times New Roman" w:hAnsi="Times New Roman"/>
          <w:sz w:val="22"/>
          <w:szCs w:val="22"/>
        </w:rPr>
        <w:t>s</w:t>
      </w:r>
      <w:r w:rsidR="000E4DF4" w:rsidRPr="002F5568">
        <w:rPr>
          <w:rFonts w:ascii="Times New Roman" w:hAnsi="Times New Roman"/>
          <w:sz w:val="22"/>
          <w:szCs w:val="22"/>
        </w:rPr>
        <w:t xml:space="preserve"> de</w:t>
      </w:r>
      <w:r w:rsidR="0054458E" w:rsidRPr="002F5568">
        <w:rPr>
          <w:rFonts w:ascii="Times New Roman" w:hAnsi="Times New Roman"/>
          <w:sz w:val="22"/>
          <w:szCs w:val="22"/>
        </w:rPr>
        <w:t xml:space="preserve"> ações de natureza corretiva e punitiva</w:t>
      </w:r>
      <w:r>
        <w:rPr>
          <w:rFonts w:ascii="Times New Roman" w:hAnsi="Times New Roman"/>
          <w:sz w:val="22"/>
          <w:szCs w:val="22"/>
        </w:rPr>
        <w:t>.</w:t>
      </w:r>
    </w:p>
    <w:p w14:paraId="0156331D" w14:textId="77777777" w:rsidR="002F5568" w:rsidRPr="002F5568" w:rsidRDefault="002F5568" w:rsidP="002F5568">
      <w:pPr>
        <w:pStyle w:val="PargrafodaLista"/>
        <w:ind w:start="36pt"/>
        <w:jc w:val="both"/>
        <w:rPr>
          <w:rFonts w:ascii="Times New Roman" w:hAnsi="Times New Roman"/>
          <w:sz w:val="22"/>
          <w:szCs w:val="22"/>
        </w:rPr>
      </w:pPr>
    </w:p>
    <w:p w14:paraId="1D815C69" w14:textId="7B7813FC" w:rsidR="000E4DF4" w:rsidRPr="002F5568" w:rsidRDefault="002F5568" w:rsidP="000E4DF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2F5568">
        <w:rPr>
          <w:rFonts w:ascii="Times New Roman" w:eastAsia="Cambria" w:hAnsi="Times New Roman" w:cs="Times New Roman"/>
          <w:b w:val="0"/>
          <w:color w:val="auto"/>
        </w:rPr>
        <w:t>2</w:t>
      </w:r>
      <w:r w:rsidR="000E4DF4" w:rsidRPr="002F5568">
        <w:rPr>
          <w:rFonts w:ascii="Times New Roman" w:eastAsia="Cambria" w:hAnsi="Times New Roman" w:cs="Times New Roman"/>
          <w:b w:val="0"/>
          <w:color w:val="auto"/>
        </w:rPr>
        <w:t>- Reiterar que, de acordo com o art. 86 da Resolução CAU/BR nº 198, de 2020, todos os procedimentos e processos inerentes à fiscalização deverão tramitar em plataforma digital e todos os agentes envolvidos na tramitação, análise e julgamento de processos de fiscalização deverão possuir acesso à plataforma digital por meio de login, senha e assinatura com certificação digital, quando for o caso;</w:t>
      </w:r>
    </w:p>
    <w:p w14:paraId="1C4FBEA8" w14:textId="77777777" w:rsidR="000E4DF4" w:rsidRPr="002F5568" w:rsidRDefault="000E4DF4" w:rsidP="000E4DF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6D43FC3" w14:textId="346756C2" w:rsidR="00A34B04" w:rsidRPr="002F5568" w:rsidRDefault="002F5568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2F5568">
        <w:rPr>
          <w:rFonts w:ascii="Times New Roman" w:eastAsia="Cambria" w:hAnsi="Times New Roman" w:cs="Times New Roman"/>
          <w:b w:val="0"/>
          <w:color w:val="auto"/>
        </w:rPr>
        <w:t>3</w:t>
      </w:r>
      <w:r w:rsidR="00D818B5" w:rsidRPr="002F5568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p w14:paraId="379EDD7A" w14:textId="77777777" w:rsidR="00F25F1F" w:rsidRPr="002F5568" w:rsidRDefault="00F25F1F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37.6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03"/>
        <w:gridCol w:w="1459"/>
        <w:gridCol w:w="4244"/>
        <w:gridCol w:w="2547"/>
      </w:tblGrid>
      <w:tr w:rsidR="00D818B5" w:rsidRPr="002F5568" w14:paraId="6931A42E" w14:textId="77777777" w:rsidTr="00C34C77">
        <w:trPr>
          <w:trHeight w:val="247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A36FA7" w14:textId="77777777" w:rsidR="00D818B5" w:rsidRPr="002F556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FF4DCE" w14:textId="77777777" w:rsidR="00D818B5" w:rsidRPr="002F556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58C682" w14:textId="77777777" w:rsidR="00D818B5" w:rsidRPr="002F556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C427A3" w14:textId="77777777" w:rsidR="00D818B5" w:rsidRPr="002F556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2F5568" w14:paraId="56A88C3E" w14:textId="77777777" w:rsidTr="00C34C77">
        <w:trPr>
          <w:trHeight w:val="392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45E3D" w14:textId="77777777" w:rsidR="00D818B5" w:rsidRPr="002F5568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5028B7" w14:textId="77777777" w:rsidR="00D818B5" w:rsidRPr="002F556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36FD86" w14:textId="77777777" w:rsidR="00D818B5" w:rsidRPr="002F5568" w:rsidRDefault="001B6991" w:rsidP="00F25F1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2F5568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2F5568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2F556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F25F1F" w:rsidRPr="002F5568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844736" w:rsidRPr="002F556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A8E00F" w14:textId="77777777" w:rsidR="00D818B5" w:rsidRPr="002F5568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2F5568" w14:paraId="17C2B5D8" w14:textId="77777777" w:rsidTr="00C34C77">
        <w:trPr>
          <w:trHeight w:val="392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91CD6" w14:textId="77777777" w:rsidR="001B6991" w:rsidRPr="002F5568" w:rsidRDefault="001B6991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741051" w14:textId="77777777" w:rsidR="001B6991" w:rsidRPr="002F5568" w:rsidRDefault="00F25F1F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A2AD58" w14:textId="53D37BAA" w:rsidR="001B6991" w:rsidRPr="002F5568" w:rsidRDefault="00027E33" w:rsidP="002F556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Encaminhar deliberação</w:t>
            </w:r>
            <w:r w:rsidR="00F25F1F" w:rsidRPr="002F5568">
              <w:rPr>
                <w:rFonts w:ascii="Times New Roman" w:hAnsi="Times New Roman"/>
                <w:b w:val="0"/>
                <w:lang w:eastAsia="pt-BR"/>
              </w:rPr>
              <w:t xml:space="preserve"> para o GT da Res. 198</w:t>
            </w:r>
            <w:r w:rsidR="007A4C8A" w:rsidRPr="002F556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0F277" w14:textId="77777777" w:rsidR="001B6991" w:rsidRPr="002F5568" w:rsidRDefault="00F25F1F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F5568"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</w:tbl>
    <w:p w14:paraId="23C6E7A0" w14:textId="77777777" w:rsidR="00D818B5" w:rsidRPr="002F5568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0B0BBE5" w14:textId="3ED03023" w:rsidR="00D818B5" w:rsidRPr="002F5568" w:rsidRDefault="002F5568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 w:rsidRPr="002F5568">
        <w:rPr>
          <w:rFonts w:ascii="Times New Roman" w:eastAsia="Cambria" w:hAnsi="Times New Roman" w:cs="Times New Roman"/>
          <w:b w:val="0"/>
          <w:color w:val="auto"/>
        </w:rPr>
        <w:t xml:space="preserve"> - Solicitar a observação dos temas contidos nesta deliberação pelos demais setores e órgãos colegiados que possuem convergência com o assunto.</w:t>
      </w:r>
    </w:p>
    <w:p w14:paraId="372500B5" w14:textId="77777777" w:rsidR="0064085B" w:rsidRPr="002F5568" w:rsidRDefault="0064085B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198E24B" w14:textId="77777777" w:rsidR="00A34B04" w:rsidRPr="002F5568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12E161D" w14:textId="31DC9255" w:rsidR="00115654" w:rsidRPr="002F5568" w:rsidRDefault="00862ECA" w:rsidP="0064085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844736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91A7D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="00B277EC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91A7D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844736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2F5568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C3EA37F" w14:textId="77777777" w:rsidR="00A34B04" w:rsidRPr="002F5568" w:rsidRDefault="00A34B04" w:rsidP="00A94CC2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5F5EC7" w:rsidRPr="002F5568" w14:paraId="05BFE106" w14:textId="77777777" w:rsidTr="00DF70B0">
        <w:trPr>
          <w:jc w:val="center"/>
        </w:trPr>
        <w:tc>
          <w:tcPr>
            <w:tcW w:w="233.90pt" w:type="dxa"/>
          </w:tcPr>
          <w:p w14:paraId="70C16A5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00EF2DB" wp14:editId="0887AE6D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71AB32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656FA3D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1CADCA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E802BD1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61DC466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Coordenadora</w:t>
            </w:r>
          </w:p>
        </w:tc>
        <w:tc>
          <w:tcPr>
            <w:tcW w:w="223.40pt" w:type="dxa"/>
          </w:tcPr>
          <w:p w14:paraId="5F043DDE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83B509B" wp14:editId="76902F4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0C64C0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260B03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254325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31C656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36B484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Coordenadora-Adjunta</w:t>
            </w:r>
          </w:p>
        </w:tc>
      </w:tr>
      <w:tr w:rsidR="005F5EC7" w:rsidRPr="002F5568" w14:paraId="52A3B04C" w14:textId="77777777" w:rsidTr="00DF70B0">
        <w:trPr>
          <w:jc w:val="center"/>
        </w:trPr>
        <w:tc>
          <w:tcPr>
            <w:tcW w:w="233.90pt" w:type="dxa"/>
          </w:tcPr>
          <w:p w14:paraId="2D285CE0" w14:textId="77777777" w:rsidR="005F5EC7" w:rsidRPr="002F5568" w:rsidRDefault="005F5EC7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007FD1F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473E436" wp14:editId="3D069E7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2A6F3B5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9E02DB7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84684F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4670BFC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104394B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</w:p>
          <w:p w14:paraId="0BAE20D5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2F5568">
              <w:rPr>
                <w:rFonts w:ascii="Times New Roman" w:hAnsi="Times New Roman"/>
                <w:b w:val="0"/>
                <w:bCs/>
                <w:caps/>
                <w:spacing w:val="4"/>
              </w:rPr>
              <w:t>M</w:t>
            </w:r>
            <w:r w:rsidRPr="002F5568">
              <w:rPr>
                <w:rFonts w:ascii="Times New Roman" w:hAnsi="Times New Roman"/>
                <w:b w:val="0"/>
                <w:bCs/>
              </w:rPr>
              <w:t>embro</w:t>
            </w:r>
          </w:p>
          <w:p w14:paraId="322E3CC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223.40pt" w:type="dxa"/>
          </w:tcPr>
          <w:p w14:paraId="32DDACDA" w14:textId="77777777" w:rsidR="005F5EC7" w:rsidRPr="002F5568" w:rsidRDefault="005F5EC7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7D3D00E2" w14:textId="77777777" w:rsidR="005F5EC7" w:rsidRPr="002F5568" w:rsidRDefault="005F5EC7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41FB2E6D" wp14:editId="5C30DF97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04634E59" w14:textId="77777777" w:rsidR="005F5EC7" w:rsidRDefault="005F5EC7" w:rsidP="005F5EC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857C834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A82E2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0FFA85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5AEB174E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7EA0087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2F5568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Membro</w:t>
            </w:r>
          </w:p>
          <w:p w14:paraId="3722F1D1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5F5EC7" w:rsidRPr="002F5568" w14:paraId="4CB2525F" w14:textId="77777777" w:rsidTr="00DF70B0">
        <w:trPr>
          <w:jc w:val="center"/>
        </w:trPr>
        <w:tc>
          <w:tcPr>
            <w:tcW w:w="233.90pt" w:type="dxa"/>
          </w:tcPr>
          <w:p w14:paraId="6CAF377D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9FE9572" wp14:editId="16B81E5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8F0951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0959084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4D5F204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EB26A07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D9A81E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Membro</w:t>
            </w:r>
          </w:p>
        </w:tc>
        <w:tc>
          <w:tcPr>
            <w:tcW w:w="223.40pt" w:type="dxa"/>
          </w:tcPr>
          <w:p w14:paraId="4B777D2C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209E88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12AAAA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E1D58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EC9AED3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44CE7C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1E43F0D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53B70E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2A26C0D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C181200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777DC4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D209407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DBC9DA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DB8CF6" w14:textId="2EBA7E6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8FEFCA" w14:textId="03EEDEF8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DEC879D" w14:textId="761B82B9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72FA9B" w14:textId="0E04C87B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8BC4B0" w14:textId="55058202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F595A0C" w14:textId="31E0579A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68D6F3D" w14:textId="7AF124CA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1D4AFA" w14:textId="4ED21A62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4AF8F7" w14:textId="77777777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0BB67E6" w14:textId="144640BF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2EA871" w14:textId="77777777" w:rsidR="008A4CD8" w:rsidRPr="002F5568" w:rsidRDefault="008A4CD8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8DB4AD" w14:textId="77777777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592DB0" w14:textId="703E13FD" w:rsidR="006432FD" w:rsidRPr="002F5568" w:rsidRDefault="006432FD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91BF48" w14:textId="2A63F610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E39389" w14:textId="509FD2CC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E66C8C2" w14:textId="68307C7C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24A23A" w14:textId="4370443E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F6C8B4" w14:textId="4A7E747C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047A3BE" w14:textId="0761A30B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B88994" w14:textId="0D82CF88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E6042EF" w14:textId="7DF4C34E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1F58A89" w14:textId="33D085B5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264C6DD" w14:textId="1F2DFF87" w:rsidR="005F5EC7" w:rsidRPr="002F5568" w:rsidRDefault="005F5EC7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5F5EC7" w:rsidRPr="002F5568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248121" w14:textId="77777777" w:rsidR="00F225A6" w:rsidRDefault="00F225A6" w:rsidP="00783D72">
      <w:pPr>
        <w:spacing w:after="0pt" w:line="12pt" w:lineRule="auto"/>
      </w:pPr>
      <w:r>
        <w:separator/>
      </w:r>
    </w:p>
  </w:endnote>
  <w:endnote w:type="continuationSeparator" w:id="0">
    <w:p w14:paraId="45C888E7" w14:textId="77777777" w:rsidR="00F225A6" w:rsidRDefault="00F225A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5D58970" w14:textId="77777777" w:rsidR="00C25F47" w:rsidRPr="00C25F47" w:rsidRDefault="00C25F47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C4377BB" wp14:editId="23551E5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91A7D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0C064D4E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44E24DE" w14:textId="77777777" w:rsidR="00F225A6" w:rsidRDefault="00F225A6" w:rsidP="00783D72">
      <w:pPr>
        <w:spacing w:after="0pt" w:line="12pt" w:lineRule="auto"/>
      </w:pPr>
      <w:r>
        <w:separator/>
      </w:r>
    </w:p>
  </w:footnote>
  <w:footnote w:type="continuationSeparator" w:id="0">
    <w:p w14:paraId="3B1E5DD3" w14:textId="77777777" w:rsidR="00F225A6" w:rsidRDefault="00F225A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C175F00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91E1245" wp14:editId="51AFB1C3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196674D"/>
    <w:multiLevelType w:val="hybridMultilevel"/>
    <w:tmpl w:val="7AAA3834"/>
    <w:lvl w:ilvl="0" w:tplc="926A932A">
      <w:start w:val="1"/>
      <w:numFmt w:val="decimal"/>
      <w:lvlText w:val="%1."/>
      <w:lvlJc w:val="start"/>
      <w:pPr>
        <w:ind w:start="89.25pt" w:hanging="71.25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F007AF6"/>
    <w:multiLevelType w:val="hybridMultilevel"/>
    <w:tmpl w:val="A9C2EEF2"/>
    <w:lvl w:ilvl="0" w:tplc="585063D6">
      <w:start w:val="1"/>
      <w:numFmt w:val="decimal"/>
      <w:lvlText w:val="%1-"/>
      <w:lvlJc w:val="start"/>
      <w:pPr>
        <w:ind w:start="18pt" w:hanging="18pt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5BE249DA"/>
    <w:multiLevelType w:val="hybridMultilevel"/>
    <w:tmpl w:val="7C2C1AE4"/>
    <w:lvl w:ilvl="0" w:tplc="A5206CDA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66981CDB"/>
    <w:multiLevelType w:val="hybridMultilevel"/>
    <w:tmpl w:val="C1EE8266"/>
    <w:lvl w:ilvl="0" w:tplc="153E6492">
      <w:start w:val="1"/>
      <w:numFmt w:val="decimal"/>
      <w:lvlText w:val="%1-"/>
      <w:lvlJc w:val="start"/>
      <w:pPr>
        <w:ind w:start="18pt" w:hanging="18pt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47341E6"/>
    <w:multiLevelType w:val="hybridMultilevel"/>
    <w:tmpl w:val="B06EE74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457072538">
    <w:abstractNumId w:val="2"/>
  </w:num>
  <w:num w:numId="2" w16cid:durableId="2098090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870285">
    <w:abstractNumId w:val="3"/>
  </w:num>
  <w:num w:numId="4" w16cid:durableId="803737564">
    <w:abstractNumId w:val="7"/>
  </w:num>
  <w:num w:numId="5" w16cid:durableId="53936710">
    <w:abstractNumId w:val="0"/>
  </w:num>
  <w:num w:numId="6" w16cid:durableId="2078671186">
    <w:abstractNumId w:val="1"/>
  </w:num>
  <w:num w:numId="7" w16cid:durableId="1319990687">
    <w:abstractNumId w:val="5"/>
  </w:num>
  <w:num w:numId="8" w16cid:durableId="1434593024">
    <w:abstractNumId w:val="6"/>
  </w:num>
  <w:num w:numId="9" w16cid:durableId="992372976">
    <w:abstractNumId w:val="4"/>
  </w:num>
  <w:num w:numId="10" w16cid:durableId="601568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27E33"/>
    <w:rsid w:val="0003109B"/>
    <w:rsid w:val="000839E3"/>
    <w:rsid w:val="00091A7D"/>
    <w:rsid w:val="000A5BF9"/>
    <w:rsid w:val="000B4847"/>
    <w:rsid w:val="000E21A4"/>
    <w:rsid w:val="000E4DF4"/>
    <w:rsid w:val="001127C6"/>
    <w:rsid w:val="00115654"/>
    <w:rsid w:val="00142913"/>
    <w:rsid w:val="001847F2"/>
    <w:rsid w:val="00193E0F"/>
    <w:rsid w:val="001B1FC3"/>
    <w:rsid w:val="001B6991"/>
    <w:rsid w:val="001C1B20"/>
    <w:rsid w:val="001E48C2"/>
    <w:rsid w:val="001E48CD"/>
    <w:rsid w:val="00226935"/>
    <w:rsid w:val="002465F2"/>
    <w:rsid w:val="00246D6F"/>
    <w:rsid w:val="00251A37"/>
    <w:rsid w:val="00277F51"/>
    <w:rsid w:val="00285A07"/>
    <w:rsid w:val="00294D6E"/>
    <w:rsid w:val="002A3D9C"/>
    <w:rsid w:val="002F5568"/>
    <w:rsid w:val="00330E56"/>
    <w:rsid w:val="00374957"/>
    <w:rsid w:val="00391B49"/>
    <w:rsid w:val="00442E1A"/>
    <w:rsid w:val="00444C89"/>
    <w:rsid w:val="00455E6D"/>
    <w:rsid w:val="00480A51"/>
    <w:rsid w:val="00516618"/>
    <w:rsid w:val="0054458E"/>
    <w:rsid w:val="0057451C"/>
    <w:rsid w:val="005F48C2"/>
    <w:rsid w:val="005F5EC7"/>
    <w:rsid w:val="00604026"/>
    <w:rsid w:val="00632676"/>
    <w:rsid w:val="0064085B"/>
    <w:rsid w:val="006432FD"/>
    <w:rsid w:val="00661A86"/>
    <w:rsid w:val="00671E8E"/>
    <w:rsid w:val="006744B8"/>
    <w:rsid w:val="00676001"/>
    <w:rsid w:val="006B7C19"/>
    <w:rsid w:val="006D5261"/>
    <w:rsid w:val="00724163"/>
    <w:rsid w:val="00736170"/>
    <w:rsid w:val="00755049"/>
    <w:rsid w:val="00783D72"/>
    <w:rsid w:val="00784E39"/>
    <w:rsid w:val="007A4C8A"/>
    <w:rsid w:val="007A7411"/>
    <w:rsid w:val="007B311A"/>
    <w:rsid w:val="007E4BA7"/>
    <w:rsid w:val="0080421D"/>
    <w:rsid w:val="00812CE5"/>
    <w:rsid w:val="00816104"/>
    <w:rsid w:val="00844736"/>
    <w:rsid w:val="00862ECA"/>
    <w:rsid w:val="00872B6B"/>
    <w:rsid w:val="0087496A"/>
    <w:rsid w:val="00895EEA"/>
    <w:rsid w:val="008A4CD8"/>
    <w:rsid w:val="008A6316"/>
    <w:rsid w:val="00925E6B"/>
    <w:rsid w:val="00934320"/>
    <w:rsid w:val="00993BBF"/>
    <w:rsid w:val="009A7A63"/>
    <w:rsid w:val="009F5860"/>
    <w:rsid w:val="00A1498F"/>
    <w:rsid w:val="00A249A7"/>
    <w:rsid w:val="00A34B04"/>
    <w:rsid w:val="00A409A5"/>
    <w:rsid w:val="00A43CFF"/>
    <w:rsid w:val="00A93C20"/>
    <w:rsid w:val="00A94CC2"/>
    <w:rsid w:val="00AC61CD"/>
    <w:rsid w:val="00AD6354"/>
    <w:rsid w:val="00B047DE"/>
    <w:rsid w:val="00B14072"/>
    <w:rsid w:val="00B277EC"/>
    <w:rsid w:val="00BA0CDE"/>
    <w:rsid w:val="00BA701E"/>
    <w:rsid w:val="00BB3128"/>
    <w:rsid w:val="00BC30C5"/>
    <w:rsid w:val="00C00FD5"/>
    <w:rsid w:val="00C25F47"/>
    <w:rsid w:val="00C34C77"/>
    <w:rsid w:val="00C8039C"/>
    <w:rsid w:val="00CA18BD"/>
    <w:rsid w:val="00CB356C"/>
    <w:rsid w:val="00CE4FD2"/>
    <w:rsid w:val="00CF3B9E"/>
    <w:rsid w:val="00D26145"/>
    <w:rsid w:val="00D262B2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002CD"/>
    <w:rsid w:val="00E42D55"/>
    <w:rsid w:val="00E625E1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25A6"/>
    <w:rsid w:val="00F23D51"/>
    <w:rsid w:val="00F25F1F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FB1E5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25F1F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32FD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4DF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2022-09-14T13:00:00Z</dcterms:created>
  <dcterms:modified xsi:type="dcterms:W3CDTF">2022-09-14T13:00:00Z</dcterms:modified>
</cp:coreProperties>
</file>