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F47C1D" w14:paraId="4D0C0F69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FC6E04" w14:textId="77777777" w:rsidR="00784E39" w:rsidRPr="00F47C1D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3D154AB9" w14:textId="77777777" w:rsidR="00DA6E99" w:rsidRPr="00F47C1D" w:rsidRDefault="00DA6E9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601CD45E" w14:textId="03F62C8B" w:rsidR="00784E39" w:rsidRPr="00F47C1D" w:rsidRDefault="00D855CF" w:rsidP="007B598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 CAU/MS Nº PROTOCOLO SICCAU (Nº 1019807/2019)</w:t>
            </w:r>
          </w:p>
        </w:tc>
      </w:tr>
      <w:tr w:rsidR="00784E39" w:rsidRPr="00F47C1D" w14:paraId="5AA851C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B8133F" w14:textId="1B6ACB0E" w:rsidR="00784E39" w:rsidRPr="00F47C1D" w:rsidRDefault="00AC65EC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RECORRENTE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AC74B80" w14:textId="698A5A00" w:rsidR="00784E39" w:rsidRPr="00F47C1D" w:rsidRDefault="00C935BE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JÉSSICA MOREIRA DE OLIVEIRA</w:t>
            </w:r>
          </w:p>
        </w:tc>
      </w:tr>
      <w:tr w:rsidR="00C935BE" w:rsidRPr="00F47C1D" w14:paraId="3E57247C" w14:textId="77777777" w:rsidTr="00D51D9C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55344E" w14:textId="77777777" w:rsidR="00C935BE" w:rsidRPr="00F47C1D" w:rsidRDefault="00C935BE" w:rsidP="00C935BE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bottom"/>
          </w:tcPr>
          <w:p w14:paraId="0DC449FD" w14:textId="1D33E5D1" w:rsidR="00C935BE" w:rsidRPr="00F47C1D" w:rsidRDefault="00AC65EC" w:rsidP="00C935BE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F47C1D">
              <w:rPr>
                <w:rFonts w:ascii="Times New Roman" w:eastAsia="Times New Roman" w:hAnsi="Times New Roman"/>
                <w:b w:val="0"/>
                <w:bCs/>
                <w:lang w:eastAsia="pt-BR"/>
              </w:rPr>
              <w:t>RECURSO AO CAU/BR EM FACE DE DECISÃO DO PLENÁRIO DO CAU/MS QUE MANTEVE ENCAMINHAMENTO DE FATOS PARA APRECIAÇÃO DA COMISSÃO DE ÉTICA E DISCIPLINA DO CAU/MS</w:t>
            </w:r>
          </w:p>
        </w:tc>
      </w:tr>
    </w:tbl>
    <w:p w14:paraId="301F7E04" w14:textId="7A2E8BBB" w:rsidR="00FD7F22" w:rsidRPr="00F47C1D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</w:t>
      </w:r>
      <w:r w:rsidR="00D855CF"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38</w:t>
      </w:r>
      <w:r w:rsidR="007B5987"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52342E"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FD7F22"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4332388B" w14:textId="77777777" w:rsidR="00FD7F22" w:rsidRPr="00F47C1D" w:rsidRDefault="00FD7F22" w:rsidP="007955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2BB932" w14:textId="0567F9E6" w:rsidR="00F83311" w:rsidRPr="00F47C1D" w:rsidRDefault="00F83311" w:rsidP="00F833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F47C1D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47C1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F47C1D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AC65EC"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dias 4 e </w:t>
      </w:r>
      <w:r w:rsidR="00C935BE"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>5 de agosto</w:t>
      </w:r>
      <w:r w:rsidRPr="00F47C1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1D0A6FD3" w14:textId="77777777" w:rsidR="00AC65EC" w:rsidRPr="00F47C1D" w:rsidRDefault="00AC65EC" w:rsidP="00F8331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470B10B" w14:textId="5BECA99E" w:rsidR="00AC65EC" w:rsidRPr="00F47C1D" w:rsidRDefault="00AC65EC" w:rsidP="00F8331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F47C1D">
        <w:rPr>
          <w:rFonts w:ascii="Times New Roman" w:hAnsi="Times New Roman"/>
          <w:b w:val="0"/>
          <w:lang w:eastAsia="pt-BR"/>
        </w:rPr>
        <w:t xml:space="preserve">Considerando o </w:t>
      </w:r>
      <w:r w:rsidR="00F47C1D" w:rsidRPr="00F47C1D">
        <w:rPr>
          <w:rFonts w:ascii="Times New Roman" w:hAnsi="Times New Roman"/>
          <w:b w:val="0"/>
          <w:lang w:eastAsia="pt-BR"/>
        </w:rPr>
        <w:t>OFÍCIO n. 268/2021 - 2023 - PRESI/CAU/MS</w:t>
      </w:r>
      <w:r w:rsidRPr="00F47C1D">
        <w:rPr>
          <w:rFonts w:ascii="Times New Roman" w:hAnsi="Times New Roman"/>
          <w:b w:val="0"/>
          <w:lang w:eastAsia="pt-BR"/>
        </w:rPr>
        <w:t xml:space="preserve">, o qual encaminha recurso frente </w:t>
      </w:r>
      <w:r w:rsidR="00F47C1D" w:rsidRPr="00F47C1D">
        <w:rPr>
          <w:rFonts w:ascii="Times New Roman" w:hAnsi="Times New Roman"/>
          <w:b w:val="0"/>
          <w:lang w:eastAsia="pt-BR"/>
        </w:rPr>
        <w:t>à Deliberação Plenária do CAU/MS;</w:t>
      </w:r>
    </w:p>
    <w:p w14:paraId="13C4C4DB" w14:textId="77777777" w:rsidR="00784E39" w:rsidRPr="00F47C1D" w:rsidRDefault="00784E39" w:rsidP="007955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225A8BC" w14:textId="5581F318" w:rsidR="00C935BE" w:rsidRPr="00F47C1D" w:rsidRDefault="004E77FD" w:rsidP="00C935BE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F47C1D">
        <w:rPr>
          <w:rFonts w:ascii="Times New Roman" w:hAnsi="Times New Roman"/>
          <w:b w:val="0"/>
          <w:lang w:eastAsia="pt-BR"/>
        </w:rPr>
        <w:t xml:space="preserve">Considerando o </w:t>
      </w:r>
      <w:r w:rsidR="00C935BE" w:rsidRPr="00F47C1D">
        <w:rPr>
          <w:rFonts w:ascii="Times New Roman" w:hAnsi="Times New Roman"/>
          <w:b w:val="0"/>
          <w:lang w:eastAsia="pt-BR"/>
        </w:rPr>
        <w:t>relatório e voto fundamentado da</w:t>
      </w:r>
      <w:r w:rsidRPr="00F47C1D">
        <w:rPr>
          <w:rFonts w:ascii="Times New Roman" w:hAnsi="Times New Roman"/>
          <w:b w:val="0"/>
          <w:lang w:eastAsia="pt-BR"/>
        </w:rPr>
        <w:t xml:space="preserve"> re</w:t>
      </w:r>
      <w:r w:rsidR="007B5987" w:rsidRPr="00F47C1D">
        <w:rPr>
          <w:rFonts w:ascii="Times New Roman" w:hAnsi="Times New Roman"/>
          <w:b w:val="0"/>
          <w:lang w:eastAsia="pt-BR"/>
        </w:rPr>
        <w:t>lator</w:t>
      </w:r>
      <w:r w:rsidR="00C935BE" w:rsidRPr="00F47C1D">
        <w:rPr>
          <w:rFonts w:ascii="Times New Roman" w:hAnsi="Times New Roman"/>
          <w:b w:val="0"/>
          <w:lang w:eastAsia="pt-BR"/>
        </w:rPr>
        <w:t>a</w:t>
      </w:r>
      <w:r w:rsidR="007B5987" w:rsidRPr="00F47C1D">
        <w:rPr>
          <w:rFonts w:ascii="Times New Roman" w:hAnsi="Times New Roman"/>
          <w:b w:val="0"/>
          <w:lang w:eastAsia="pt-BR"/>
        </w:rPr>
        <w:t xml:space="preserve"> da CEP-CAU/BR, </w:t>
      </w:r>
      <w:r w:rsidR="00C935BE" w:rsidRPr="00F47C1D">
        <w:rPr>
          <w:rFonts w:ascii="Times New Roman" w:hAnsi="Times New Roman"/>
          <w:b w:val="0"/>
          <w:lang w:eastAsia="pt-BR"/>
        </w:rPr>
        <w:t>conselheira Ana Cristina Lima Barreiros</w:t>
      </w:r>
      <w:r w:rsidR="001A3F06" w:rsidRPr="00F47C1D">
        <w:rPr>
          <w:rFonts w:ascii="Times New Roman" w:hAnsi="Times New Roman"/>
          <w:b w:val="0"/>
          <w:lang w:eastAsia="pt-BR"/>
        </w:rPr>
        <w:t xml:space="preserve"> </w:t>
      </w:r>
      <w:r w:rsidR="006E05A9" w:rsidRPr="00F47C1D">
        <w:rPr>
          <w:rFonts w:ascii="Times New Roman" w:hAnsi="Times New Roman"/>
          <w:b w:val="0"/>
          <w:lang w:eastAsia="pt-BR"/>
        </w:rPr>
        <w:t>da Silva</w:t>
      </w:r>
      <w:r w:rsidR="00C935BE" w:rsidRPr="00F47C1D">
        <w:rPr>
          <w:rFonts w:ascii="Times New Roman" w:hAnsi="Times New Roman"/>
          <w:b w:val="0"/>
          <w:lang w:eastAsia="pt-BR"/>
        </w:rPr>
        <w:t xml:space="preserve"> apresentado à Comissão</w:t>
      </w:r>
      <w:r w:rsidR="00F47C1D">
        <w:rPr>
          <w:rFonts w:ascii="Times New Roman" w:hAnsi="Times New Roman"/>
          <w:b w:val="0"/>
          <w:lang w:eastAsia="pt-BR"/>
        </w:rPr>
        <w:t>;</w:t>
      </w:r>
    </w:p>
    <w:p w14:paraId="063792E6" w14:textId="1A0CE5CC" w:rsidR="00C76697" w:rsidRPr="00F47C1D" w:rsidRDefault="004E77FD" w:rsidP="007955D5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F47C1D">
        <w:rPr>
          <w:rFonts w:ascii="Times New Roman" w:hAnsi="Times New Roman"/>
          <w:b w:val="0"/>
          <w:lang w:eastAsia="pt-BR"/>
        </w:rPr>
        <w:t xml:space="preserve"> </w:t>
      </w:r>
    </w:p>
    <w:p w14:paraId="258C6076" w14:textId="77777777" w:rsidR="00C76697" w:rsidRPr="00AC65EC" w:rsidRDefault="00C76697" w:rsidP="00C7669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F47C1D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875FBF" w14:textId="77777777" w:rsidR="00C76697" w:rsidRPr="00AC65EC" w:rsidRDefault="00C76697" w:rsidP="007955D5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0B2FE06B" w14:textId="77777777" w:rsidR="00784E39" w:rsidRPr="00AC65EC" w:rsidRDefault="00784E39" w:rsidP="007955D5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AC65E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AC65EC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46C11EF8" w14:textId="77777777" w:rsidR="00784E39" w:rsidRPr="00AC65EC" w:rsidRDefault="00784E39" w:rsidP="007955D5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9CDEF79" w14:textId="2DAAD2FB" w:rsidR="004E77FD" w:rsidRPr="00AC65EC" w:rsidRDefault="004E77FD" w:rsidP="00C352BF">
      <w:pPr>
        <w:tabs>
          <w:tab w:val="start" w:pos="14.20pt"/>
        </w:tabs>
        <w:spacing w:after="0pt" w:line="12pt" w:lineRule="auto"/>
        <w:jc w:val="both"/>
        <w:rPr>
          <w:rFonts w:ascii="Times New Roman" w:hAnsi="Times New Roman"/>
          <w:b w:val="0"/>
        </w:rPr>
      </w:pPr>
      <w:r w:rsidRPr="00AC65EC">
        <w:rPr>
          <w:rFonts w:ascii="Times New Roman" w:hAnsi="Times New Roman"/>
          <w:b w:val="0"/>
        </w:rPr>
        <w:t>1 - Acompanhar o Relatório e Voto Fundamentado da conselheira relatora no âmb</w:t>
      </w:r>
      <w:r w:rsidR="00AC65EC" w:rsidRPr="00AC65EC">
        <w:rPr>
          <w:rFonts w:ascii="Times New Roman" w:hAnsi="Times New Roman"/>
          <w:b w:val="0"/>
        </w:rPr>
        <w:t>ito da CEP-CAU/BR no sentido de:</w:t>
      </w:r>
    </w:p>
    <w:p w14:paraId="2925398C" w14:textId="77777777" w:rsidR="00AC65EC" w:rsidRPr="00AC65EC" w:rsidRDefault="00AC65EC" w:rsidP="00AC65EC">
      <w:pPr>
        <w:pStyle w:val="PargrafodaLista"/>
        <w:numPr>
          <w:ilvl w:val="0"/>
          <w:numId w:val="5"/>
        </w:numPr>
        <w:spacing w:before="6pt" w:after="6pt"/>
        <w:jc w:val="both"/>
        <w:rPr>
          <w:rFonts w:ascii="Times New Roman" w:hAnsi="Times New Roman"/>
          <w:sz w:val="22"/>
          <w:szCs w:val="22"/>
        </w:rPr>
      </w:pPr>
      <w:r w:rsidRPr="00AC65EC">
        <w:rPr>
          <w:rFonts w:ascii="Times New Roman" w:hAnsi="Times New Roman"/>
          <w:sz w:val="22"/>
          <w:szCs w:val="22"/>
        </w:rPr>
        <w:t>NÃO CONHECER do recurso interposto;</w:t>
      </w:r>
    </w:p>
    <w:p w14:paraId="141D7CAA" w14:textId="77777777" w:rsidR="00AC65EC" w:rsidRPr="00AC65EC" w:rsidRDefault="00AC65EC" w:rsidP="00AC65EC">
      <w:pPr>
        <w:pStyle w:val="PargrafodaLista"/>
        <w:numPr>
          <w:ilvl w:val="0"/>
          <w:numId w:val="5"/>
        </w:numPr>
        <w:spacing w:before="6pt"/>
        <w:jc w:val="both"/>
        <w:outlineLvl w:val="4"/>
        <w:rPr>
          <w:rFonts w:ascii="Times New Roman" w:eastAsia="Calibri" w:hAnsi="Times New Roman"/>
          <w:color w:val="000000"/>
          <w:sz w:val="22"/>
          <w:szCs w:val="22"/>
        </w:rPr>
      </w:pPr>
      <w:r w:rsidRPr="00AC65EC">
        <w:rPr>
          <w:rFonts w:ascii="Times New Roman" w:hAnsi="Times New Roman"/>
          <w:sz w:val="22"/>
          <w:szCs w:val="22"/>
        </w:rPr>
        <w:t xml:space="preserve">Remeter a decisão ao Conselho de Arquitetura e Urbanismo do Mato Grosso do Sul (CAU/MS), mantendo-se a decisão de </w:t>
      </w:r>
      <w:r w:rsidRPr="00AC65EC">
        <w:rPr>
          <w:rFonts w:ascii="Times New Roman" w:eastAsia="Calibri" w:hAnsi="Times New Roman"/>
          <w:color w:val="000000"/>
          <w:sz w:val="22"/>
          <w:szCs w:val="22"/>
        </w:rPr>
        <w:t xml:space="preserve">arquivamento o processo administrativo Protocolo nº </w:t>
      </w:r>
      <w:r w:rsidRPr="00AC65EC">
        <w:rPr>
          <w:rFonts w:ascii="Times New Roman" w:hAnsi="Times New Roman"/>
          <w:bCs/>
          <w:sz w:val="22"/>
          <w:szCs w:val="22"/>
        </w:rPr>
        <w:t>1101820/2020 e de encaminhamento dos fatos para a Comissão de Ética e Disciplina do CAU/MS (CED-CAU/MS)</w:t>
      </w:r>
      <w:r w:rsidRPr="00AC65EC">
        <w:rPr>
          <w:rFonts w:ascii="Times New Roman" w:eastAsia="Calibri" w:hAnsi="Times New Roman"/>
          <w:color w:val="000000"/>
          <w:sz w:val="22"/>
          <w:szCs w:val="22"/>
        </w:rPr>
        <w:t>;</w:t>
      </w:r>
    </w:p>
    <w:p w14:paraId="4A444034" w14:textId="77777777" w:rsidR="00AC65EC" w:rsidRPr="00AC65EC" w:rsidRDefault="00AC65EC" w:rsidP="00AC65EC">
      <w:pPr>
        <w:pStyle w:val="PargrafodaLista"/>
        <w:numPr>
          <w:ilvl w:val="0"/>
          <w:numId w:val="5"/>
        </w:numPr>
        <w:spacing w:before="6pt"/>
        <w:jc w:val="both"/>
        <w:outlineLvl w:val="4"/>
        <w:rPr>
          <w:rFonts w:ascii="Times New Roman" w:eastAsia="Calibri" w:hAnsi="Times New Roman"/>
          <w:color w:val="000000"/>
          <w:sz w:val="22"/>
          <w:szCs w:val="22"/>
        </w:rPr>
      </w:pPr>
      <w:r w:rsidRPr="00AC65EC">
        <w:rPr>
          <w:rFonts w:ascii="Times New Roman" w:eastAsia="Calibri" w:hAnsi="Times New Roman"/>
          <w:color w:val="000000"/>
          <w:sz w:val="22"/>
          <w:szCs w:val="22"/>
        </w:rPr>
        <w:t>Orientar o CAU/MS sobre a impossibilidade de interposição de recurso frente aos despachos internos de encaminhamento, de natureza eminente procedimental, por força da regulamentação vigente, e a necessidade de se revisar as comunicações processuais que eventualmente prevejam tal prerrogativa recursal.</w:t>
      </w:r>
    </w:p>
    <w:p w14:paraId="2E64AD86" w14:textId="77777777" w:rsidR="00AC65EC" w:rsidRPr="00AC65EC" w:rsidRDefault="00AC65EC" w:rsidP="00C352BF">
      <w:pPr>
        <w:tabs>
          <w:tab w:val="start" w:pos="14.20pt"/>
        </w:tabs>
        <w:spacing w:after="0pt" w:line="12pt" w:lineRule="auto"/>
        <w:jc w:val="both"/>
        <w:rPr>
          <w:rFonts w:ascii="Times New Roman" w:hAnsi="Times New Roman"/>
          <w:b w:val="0"/>
        </w:rPr>
      </w:pPr>
    </w:p>
    <w:p w14:paraId="6410CC3B" w14:textId="551A4B0B" w:rsidR="00BC30C5" w:rsidRPr="00AC65EC" w:rsidRDefault="004E77FD" w:rsidP="007955D5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AC65EC">
        <w:rPr>
          <w:rFonts w:ascii="Times New Roman" w:hAnsi="Times New Roman"/>
          <w:b w:val="0"/>
          <w:lang w:eastAsia="pt-BR"/>
        </w:rPr>
        <w:t xml:space="preserve">2 - </w:t>
      </w:r>
      <w:r w:rsidR="00BC30C5" w:rsidRPr="00AC65EC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AC65EC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78303E17" w14:textId="77777777" w:rsidR="00AC65EC" w:rsidRPr="00AC65EC" w:rsidRDefault="00AC65EC" w:rsidP="007955D5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82"/>
        <w:gridCol w:w="4558"/>
        <w:gridCol w:w="2127"/>
      </w:tblGrid>
      <w:tr w:rsidR="00AC65EC" w:rsidRPr="00AC65EC" w14:paraId="53996275" w14:textId="77777777" w:rsidTr="0036617E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551513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1631CC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814C48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583295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C65EC" w:rsidRPr="00AC65EC" w14:paraId="400CD3BD" w14:textId="77777777" w:rsidTr="0036617E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6304BC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B97F27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4FF9B9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 xml:space="preserve">Comunicar e tramitar o protocolo para Presidência 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2C001A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>Até 5 dias</w:t>
            </w:r>
          </w:p>
        </w:tc>
      </w:tr>
      <w:tr w:rsidR="00AC65EC" w:rsidRPr="00AC65EC" w14:paraId="474E010B" w14:textId="77777777" w:rsidTr="0036617E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23E1E3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9D8E57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6A8762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 xml:space="preserve">Encaminhar protocolo ao CAU/MS 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D88409" w14:textId="77777777" w:rsidR="00AC65EC" w:rsidRPr="00AC65EC" w:rsidRDefault="00AC65EC" w:rsidP="0036617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65EC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6DCAE812" w14:textId="77777777" w:rsidR="00AC65EC" w:rsidRPr="00AC65EC" w:rsidRDefault="00AC65EC" w:rsidP="007955D5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714E6B77" w14:textId="77777777" w:rsidR="00BB5F08" w:rsidRPr="00AC65EC" w:rsidRDefault="00BB5F08" w:rsidP="007955D5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687D9B1B" w14:textId="77777777" w:rsidR="00BC30C5" w:rsidRDefault="00BB5F08" w:rsidP="007955D5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AC65EC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AC65EC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07241B1A" w14:textId="77777777" w:rsidR="00F47C1D" w:rsidRPr="00AC65EC" w:rsidRDefault="00F47C1D" w:rsidP="007955D5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5B443C9" w14:textId="77777777" w:rsidR="00784E39" w:rsidRPr="00AC65EC" w:rsidRDefault="00784E39" w:rsidP="007955D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993BDA" w14:textId="183FAB10" w:rsidR="00BB1EA6" w:rsidRDefault="00604026" w:rsidP="007955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AC65EC"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4 </w:t>
      </w:r>
      <w:r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D855CF"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B54D7B"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AC65EC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6E8F8256" w14:textId="77777777" w:rsidR="00F47C1D" w:rsidRDefault="00F47C1D" w:rsidP="007955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2880492" w14:textId="77777777" w:rsidR="00F47C1D" w:rsidRPr="00AC65EC" w:rsidRDefault="00F47C1D" w:rsidP="007955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1311AE" w14:textId="77777777" w:rsidR="00C76697" w:rsidRPr="00AC65EC" w:rsidRDefault="00C76697" w:rsidP="007955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BA19DA" w:rsidRPr="00AC65EC" w14:paraId="25D73F3D" w14:textId="77777777" w:rsidTr="007B6FB3">
        <w:tc>
          <w:tcPr>
            <w:tcW w:w="233.90pt" w:type="dxa"/>
          </w:tcPr>
          <w:p w14:paraId="392631E9" w14:textId="686C00E0" w:rsidR="00BA19DA" w:rsidRPr="00AC65EC" w:rsidRDefault="00C2494C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noProof/>
                <w:color w:val="auto"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E083251" wp14:editId="7C912CAE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9558CFE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20E9B7B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56F81C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1D326DB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7236C87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color w:val="auto"/>
                <w:lang w:eastAsia="pt-BR"/>
              </w:rPr>
              <w:t>PATRÍCIA SILVA LUZ DE MACEDO</w:t>
            </w:r>
            <w:r w:rsidRPr="00AC65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Coordenadora</w:t>
            </w:r>
          </w:p>
          <w:p w14:paraId="60EA5C92" w14:textId="77777777" w:rsidR="00C76697" w:rsidRPr="00AC65EC" w:rsidRDefault="00C76697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C042B63" w14:textId="77777777" w:rsidR="00C76697" w:rsidRPr="00AC65EC" w:rsidRDefault="00C76697" w:rsidP="00D855CF">
            <w:pPr>
              <w:spacing w:after="0pt" w:line="12pt" w:lineRule="auto"/>
              <w:jc w:val="end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EEA5188" w14:textId="77777777" w:rsidR="00C76697" w:rsidRPr="00AC65EC" w:rsidRDefault="00C76697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C867ECB" w14:textId="343CE357" w:rsidR="00C76697" w:rsidRPr="00AC65EC" w:rsidRDefault="00C76697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23.40pt" w:type="dxa"/>
          </w:tcPr>
          <w:p w14:paraId="3EBB066A" w14:textId="7DCAF553" w:rsidR="00BA19DA" w:rsidRPr="00AC65EC" w:rsidRDefault="00C2494C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noProof/>
                <w:color w:val="auto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6B7F0864" wp14:editId="077A66E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7F1F417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82DD932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1F2078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D1811B3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F6BCE54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color w:val="auto"/>
                <w:lang w:eastAsia="pt-BR"/>
              </w:rPr>
              <w:t>ANA CRISTINA LIMA B. DA SILVA</w:t>
            </w:r>
            <w:r w:rsidRPr="00AC65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Coordenadora-Adjunta</w:t>
            </w:r>
          </w:p>
        </w:tc>
      </w:tr>
      <w:tr w:rsidR="00BA19DA" w:rsidRPr="00AC65EC" w14:paraId="2813364A" w14:textId="77777777" w:rsidTr="007B6FB3">
        <w:tc>
          <w:tcPr>
            <w:tcW w:w="233.90pt" w:type="dxa"/>
          </w:tcPr>
          <w:p w14:paraId="4A07F01D" w14:textId="328D4011" w:rsidR="00BA19DA" w:rsidRPr="00AC65EC" w:rsidRDefault="00C2494C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noProof/>
                <w:color w:val="auto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371E2A9" wp14:editId="4510DA23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D936FF0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C3A1724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B96887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8FDDC2D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DF484DC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color w:val="auto"/>
                <w:lang w:eastAsia="pt-BR"/>
              </w:rPr>
              <w:t>ALICE DA SILVA RODRIGUES ROSAS</w:t>
            </w:r>
            <w:r w:rsidRPr="00AC65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Membro</w:t>
            </w:r>
          </w:p>
          <w:p w14:paraId="3899D5F2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23.40pt" w:type="dxa"/>
          </w:tcPr>
          <w:p w14:paraId="7FCB1C34" w14:textId="551BEB12" w:rsidR="00BA19DA" w:rsidRPr="00AC65EC" w:rsidRDefault="00C2494C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noProof/>
                <w:color w:val="auto"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43112A76" wp14:editId="6FA62D1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2821F0F8" w14:textId="77777777" w:rsidR="00BA19DA" w:rsidRDefault="00BA19DA" w:rsidP="00BA19DA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E05FB1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67EEE9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E93B7AD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3FA30C1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02D2BD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GUIVALDO D´ALEXANDRIA BAPTISTA</w:t>
            </w:r>
            <w:r w:rsidRPr="00AC65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Membro</w:t>
            </w:r>
          </w:p>
          <w:p w14:paraId="0FF794C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BA19DA" w:rsidRPr="00AC65EC" w14:paraId="3A1A7F3D" w14:textId="77777777" w:rsidTr="007B6FB3">
        <w:tc>
          <w:tcPr>
            <w:tcW w:w="233.90pt" w:type="dxa"/>
          </w:tcPr>
          <w:p w14:paraId="04167DDE" w14:textId="5103A808" w:rsidR="00BA19DA" w:rsidRPr="00AC65EC" w:rsidRDefault="00C2494C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noProof/>
                <w:color w:val="auto"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0496CC22" wp14:editId="12FB62A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DE75DF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00D1FB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2870F97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26DF8B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FEB247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C65EC">
              <w:rPr>
                <w:rFonts w:ascii="Times New Roman" w:eastAsia="Cambria" w:hAnsi="Times New Roman" w:cs="Times New Roman"/>
                <w:color w:val="auto"/>
                <w:lang w:eastAsia="pt-BR"/>
              </w:rPr>
              <w:t>RUBENS FERNANDO P. DE CAMILLO</w:t>
            </w:r>
            <w:r w:rsidRPr="00AC65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Membro</w:t>
            </w:r>
          </w:p>
        </w:tc>
        <w:tc>
          <w:tcPr>
            <w:tcW w:w="223.40pt" w:type="dxa"/>
          </w:tcPr>
          <w:p w14:paraId="4AE3254D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71AD1AB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AEA46AB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8A5D4C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CE0BB26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478672A" w14:textId="77777777" w:rsidR="00BA19DA" w:rsidRPr="00AC65EC" w:rsidRDefault="00BA19DA" w:rsidP="00BA19D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1499FF20" w14:textId="77777777" w:rsidR="007955D5" w:rsidRPr="00AC65EC" w:rsidRDefault="007955D5" w:rsidP="007955D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7955D5" w:rsidRPr="00AC65EC" w:rsidSect="004F5FD8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2BEE08" w14:textId="77777777" w:rsidR="0025220C" w:rsidRDefault="0025220C" w:rsidP="00783D72">
      <w:pPr>
        <w:spacing w:after="0pt" w:line="12pt" w:lineRule="auto"/>
      </w:pPr>
      <w:r>
        <w:separator/>
      </w:r>
    </w:p>
  </w:endnote>
  <w:endnote w:type="continuationSeparator" w:id="0">
    <w:p w14:paraId="1D660E71" w14:textId="77777777" w:rsidR="0025220C" w:rsidRDefault="0025220C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752E887F" w14:textId="482871FF" w:rsidR="00C25F47" w:rsidRPr="004F5FD8" w:rsidRDefault="00C76697" w:rsidP="004F5FD8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</w:t>
        </w:r>
        <w:r w:rsidRPr="00F47C1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Nº 0</w:t>
        </w:r>
        <w:r w:rsidR="00D855CF" w:rsidRPr="00F47C1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38</w:t>
        </w:r>
        <w:r w:rsidRPr="00F47C1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8240" behindDoc="1" locked="0" layoutInCell="1" allowOverlap="1" wp14:anchorId="45A9D854" wp14:editId="1FDCDAF2">
              <wp:simplePos x="0" y="0"/>
              <wp:positionH relativeFrom="page">
                <wp:posOffset>0</wp:posOffset>
              </wp:positionH>
              <wp:positionV relativeFrom="paragraph">
                <wp:posOffset>154305</wp:posOffset>
              </wp:positionV>
              <wp:extent cx="7559675" cy="723900"/>
              <wp:effectExtent l="19050" t="0" r="3175" b="0"/>
              <wp:wrapNone/>
              <wp:docPr id="9" name="Imagem 9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5F51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875F51" w:rsidRPr="00C25F47">
          <w:rPr>
            <w:b w:val="0"/>
            <w:bCs/>
            <w:color w:val="008080"/>
          </w:rPr>
          <w:fldChar w:fldCharType="separate"/>
        </w:r>
        <w:r w:rsidR="00113CF2">
          <w:rPr>
            <w:bCs/>
            <w:noProof/>
            <w:color w:val="008080"/>
          </w:rPr>
          <w:t>2</w:t>
        </w:r>
        <w:r w:rsidR="00875F51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BDA460D" w14:textId="77777777" w:rsidR="0025220C" w:rsidRDefault="0025220C" w:rsidP="00783D72">
      <w:pPr>
        <w:spacing w:after="0pt" w:line="12pt" w:lineRule="auto"/>
      </w:pPr>
      <w:r>
        <w:separator/>
      </w:r>
    </w:p>
  </w:footnote>
  <w:footnote w:type="continuationSeparator" w:id="0">
    <w:p w14:paraId="33998CDE" w14:textId="77777777" w:rsidR="0025220C" w:rsidRDefault="0025220C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92E480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9D256BF" wp14:editId="6556954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8" name="Imagem 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A6717B2"/>
    <w:multiLevelType w:val="hybridMultilevel"/>
    <w:tmpl w:val="69B0DAD8"/>
    <w:lvl w:ilvl="0" w:tplc="38AEF00A">
      <w:start w:val="1"/>
      <w:numFmt w:val="lowerLetter"/>
      <w:lvlText w:val="%1)"/>
      <w:lvlJc w:val="start"/>
      <w:pPr>
        <w:ind w:start="35.40pt" w:hanging="21.60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7.80pt" w:hanging="18pt"/>
      </w:pPr>
    </w:lvl>
    <w:lvl w:ilvl="2" w:tplc="0416001B" w:tentative="1">
      <w:start w:val="1"/>
      <w:numFmt w:val="lowerRoman"/>
      <w:lvlText w:val="%3."/>
      <w:lvlJc w:val="end"/>
      <w:pPr>
        <w:ind w:start="103.80pt" w:hanging="9pt"/>
      </w:pPr>
    </w:lvl>
    <w:lvl w:ilvl="3" w:tplc="0416000F" w:tentative="1">
      <w:start w:val="1"/>
      <w:numFmt w:val="decimal"/>
      <w:lvlText w:val="%4."/>
      <w:lvlJc w:val="start"/>
      <w:pPr>
        <w:ind w:start="139.80pt" w:hanging="18pt"/>
      </w:pPr>
    </w:lvl>
    <w:lvl w:ilvl="4" w:tplc="04160019" w:tentative="1">
      <w:start w:val="1"/>
      <w:numFmt w:val="lowerLetter"/>
      <w:lvlText w:val="%5."/>
      <w:lvlJc w:val="start"/>
      <w:pPr>
        <w:ind w:start="175.80pt" w:hanging="18pt"/>
      </w:pPr>
    </w:lvl>
    <w:lvl w:ilvl="5" w:tplc="0416001B" w:tentative="1">
      <w:start w:val="1"/>
      <w:numFmt w:val="lowerRoman"/>
      <w:lvlText w:val="%6."/>
      <w:lvlJc w:val="end"/>
      <w:pPr>
        <w:ind w:start="211.80pt" w:hanging="9pt"/>
      </w:pPr>
    </w:lvl>
    <w:lvl w:ilvl="6" w:tplc="0416000F" w:tentative="1">
      <w:start w:val="1"/>
      <w:numFmt w:val="decimal"/>
      <w:lvlText w:val="%7."/>
      <w:lvlJc w:val="start"/>
      <w:pPr>
        <w:ind w:start="247.80pt" w:hanging="18pt"/>
      </w:pPr>
    </w:lvl>
    <w:lvl w:ilvl="7" w:tplc="04160019" w:tentative="1">
      <w:start w:val="1"/>
      <w:numFmt w:val="lowerLetter"/>
      <w:lvlText w:val="%8."/>
      <w:lvlJc w:val="start"/>
      <w:pPr>
        <w:ind w:start="283.80pt" w:hanging="18pt"/>
      </w:pPr>
    </w:lvl>
    <w:lvl w:ilvl="8" w:tplc="0416001B" w:tentative="1">
      <w:start w:val="1"/>
      <w:numFmt w:val="lowerRoman"/>
      <w:lvlText w:val="%9."/>
      <w:lvlJc w:val="end"/>
      <w:pPr>
        <w:ind w:start="319.80pt" w:hanging="9pt"/>
      </w:pPr>
    </w:lvl>
  </w:abstractNum>
  <w:num w:numId="1" w16cid:durableId="2089963115">
    <w:abstractNumId w:val="0"/>
  </w:num>
  <w:num w:numId="2" w16cid:durableId="1059093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04544">
    <w:abstractNumId w:val="2"/>
  </w:num>
  <w:num w:numId="4" w16cid:durableId="1592927637">
    <w:abstractNumId w:val="3"/>
  </w:num>
  <w:num w:numId="5" w16cid:durableId="155959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43C9"/>
    <w:rsid w:val="000217DF"/>
    <w:rsid w:val="0003109B"/>
    <w:rsid w:val="00032334"/>
    <w:rsid w:val="000A5BF9"/>
    <w:rsid w:val="000B479F"/>
    <w:rsid w:val="000B4847"/>
    <w:rsid w:val="000B7503"/>
    <w:rsid w:val="000F2FAF"/>
    <w:rsid w:val="001127C6"/>
    <w:rsid w:val="00113CF2"/>
    <w:rsid w:val="00116017"/>
    <w:rsid w:val="00146069"/>
    <w:rsid w:val="00193E0F"/>
    <w:rsid w:val="001A3F06"/>
    <w:rsid w:val="001A6FAE"/>
    <w:rsid w:val="001C1B20"/>
    <w:rsid w:val="001E48CD"/>
    <w:rsid w:val="00217495"/>
    <w:rsid w:val="0025220C"/>
    <w:rsid w:val="00257E19"/>
    <w:rsid w:val="00263B1F"/>
    <w:rsid w:val="00277F51"/>
    <w:rsid w:val="002B0E3D"/>
    <w:rsid w:val="002C207C"/>
    <w:rsid w:val="002D2313"/>
    <w:rsid w:val="00317A25"/>
    <w:rsid w:val="003246B1"/>
    <w:rsid w:val="00347751"/>
    <w:rsid w:val="003538B8"/>
    <w:rsid w:val="00374957"/>
    <w:rsid w:val="003C65E8"/>
    <w:rsid w:val="003E029E"/>
    <w:rsid w:val="003E0FFD"/>
    <w:rsid w:val="004005FE"/>
    <w:rsid w:val="00442E1A"/>
    <w:rsid w:val="00480A51"/>
    <w:rsid w:val="004D73B2"/>
    <w:rsid w:val="004E77FD"/>
    <w:rsid w:val="004F5FD8"/>
    <w:rsid w:val="0052342E"/>
    <w:rsid w:val="005A232A"/>
    <w:rsid w:val="005A357B"/>
    <w:rsid w:val="005C41C9"/>
    <w:rsid w:val="00604026"/>
    <w:rsid w:val="00612849"/>
    <w:rsid w:val="006335E3"/>
    <w:rsid w:val="00647BFD"/>
    <w:rsid w:val="00672C60"/>
    <w:rsid w:val="006D5261"/>
    <w:rsid w:val="006E05A9"/>
    <w:rsid w:val="00715B28"/>
    <w:rsid w:val="00755049"/>
    <w:rsid w:val="007662F7"/>
    <w:rsid w:val="00783D72"/>
    <w:rsid w:val="00784E39"/>
    <w:rsid w:val="007955D5"/>
    <w:rsid w:val="007A7411"/>
    <w:rsid w:val="007B311A"/>
    <w:rsid w:val="007B5987"/>
    <w:rsid w:val="007C25B8"/>
    <w:rsid w:val="007F394A"/>
    <w:rsid w:val="00812CE5"/>
    <w:rsid w:val="00875F51"/>
    <w:rsid w:val="00946D11"/>
    <w:rsid w:val="009974BD"/>
    <w:rsid w:val="009A7A63"/>
    <w:rsid w:val="009F5860"/>
    <w:rsid w:val="009F58A7"/>
    <w:rsid w:val="00A1498F"/>
    <w:rsid w:val="00A409A5"/>
    <w:rsid w:val="00A43CFF"/>
    <w:rsid w:val="00A61DCF"/>
    <w:rsid w:val="00A83B1D"/>
    <w:rsid w:val="00AC61CD"/>
    <w:rsid w:val="00AC65EC"/>
    <w:rsid w:val="00B047DE"/>
    <w:rsid w:val="00B14072"/>
    <w:rsid w:val="00B333A8"/>
    <w:rsid w:val="00B413F2"/>
    <w:rsid w:val="00B51CB3"/>
    <w:rsid w:val="00B54204"/>
    <w:rsid w:val="00B54D7B"/>
    <w:rsid w:val="00BA19DA"/>
    <w:rsid w:val="00BA701E"/>
    <w:rsid w:val="00BB1EA6"/>
    <w:rsid w:val="00BB5F08"/>
    <w:rsid w:val="00BC30C5"/>
    <w:rsid w:val="00C00FD5"/>
    <w:rsid w:val="00C2494C"/>
    <w:rsid w:val="00C25F47"/>
    <w:rsid w:val="00C352BF"/>
    <w:rsid w:val="00C76697"/>
    <w:rsid w:val="00C90D5F"/>
    <w:rsid w:val="00C935BE"/>
    <w:rsid w:val="00C95E3A"/>
    <w:rsid w:val="00CC7887"/>
    <w:rsid w:val="00D26145"/>
    <w:rsid w:val="00D26370"/>
    <w:rsid w:val="00D46F08"/>
    <w:rsid w:val="00D54274"/>
    <w:rsid w:val="00D7374F"/>
    <w:rsid w:val="00D84324"/>
    <w:rsid w:val="00D84BBF"/>
    <w:rsid w:val="00D855CF"/>
    <w:rsid w:val="00D92E4B"/>
    <w:rsid w:val="00DA6E99"/>
    <w:rsid w:val="00DB2DA6"/>
    <w:rsid w:val="00DC1AA8"/>
    <w:rsid w:val="00DC3D31"/>
    <w:rsid w:val="00DF28ED"/>
    <w:rsid w:val="00DF7B85"/>
    <w:rsid w:val="00E22F8F"/>
    <w:rsid w:val="00E625E1"/>
    <w:rsid w:val="00E66B3C"/>
    <w:rsid w:val="00E74517"/>
    <w:rsid w:val="00E93513"/>
    <w:rsid w:val="00EB1374"/>
    <w:rsid w:val="00ED4EE0"/>
    <w:rsid w:val="00ED7498"/>
    <w:rsid w:val="00F16916"/>
    <w:rsid w:val="00F22166"/>
    <w:rsid w:val="00F32C3A"/>
    <w:rsid w:val="00F47C1D"/>
    <w:rsid w:val="00F83311"/>
    <w:rsid w:val="00FD48F5"/>
    <w:rsid w:val="00FD7F22"/>
    <w:rsid w:val="00FE09A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B20E4"/>
  <w15:docId w15:val="{9000BBB1-4656-4357-B190-B7F215A540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CPUA - CAU/BR</cp:lastModifiedBy>
  <cp:revision>2</cp:revision>
  <dcterms:created xsi:type="dcterms:W3CDTF">2022-09-14T12:56:00Z</dcterms:created>
  <dcterms:modified xsi:type="dcterms:W3CDTF">2022-09-14T12:56:00Z</dcterms:modified>
</cp:coreProperties>
</file>