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49.8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6"/>
        <w:gridCol w:w="7230"/>
      </w:tblGrid>
      <w:tr w:rsidR="00784E39" w:rsidRPr="00D35C2F" w14:paraId="233CAB41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1928E4D" w14:textId="060D1782" w:rsidR="00DA6E99" w:rsidRPr="00D35C2F" w:rsidRDefault="00784E39" w:rsidP="00220B33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</w:t>
            </w:r>
            <w:r w:rsidR="00220B3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TOCOLO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E69FDDB" w14:textId="621161A4" w:rsidR="00784E39" w:rsidRPr="006642AB" w:rsidRDefault="00F82C0D" w:rsidP="00220B33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220B3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Protocolo </w:t>
            </w:r>
            <w:r w:rsidR="00220B3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Siccau nº </w:t>
            </w:r>
            <w:r w:rsidR="00220B33" w:rsidRPr="00220B3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1552569/2022</w:t>
            </w:r>
          </w:p>
        </w:tc>
      </w:tr>
      <w:tr w:rsidR="00784E39" w:rsidRPr="00D35C2F" w14:paraId="60495F6F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9829748" w14:textId="77777777" w:rsidR="00784E39" w:rsidRPr="00D35C2F" w:rsidRDefault="00784E39" w:rsidP="00EB1200">
            <w:pPr>
              <w:spacing w:after="0pt" w:line="12pt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51F2879C" w14:textId="18EF97D7" w:rsidR="00784E39" w:rsidRPr="00D35C2F" w:rsidRDefault="000C7C20" w:rsidP="00146069">
            <w:pPr>
              <w:widowControl w:val="0"/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CPFI-CAU/BR</w:t>
            </w:r>
          </w:p>
        </w:tc>
      </w:tr>
      <w:tr w:rsidR="00784E39" w:rsidRPr="00D35C2F" w14:paraId="5A075564" w14:textId="77777777" w:rsidTr="00146069">
        <w:trPr>
          <w:cantSplit/>
          <w:trHeight w:val="283"/>
          <w:jc w:val="center"/>
        </w:trPr>
        <w:tc>
          <w:tcPr>
            <w:tcW w:w="88.3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79DF1783" w14:textId="77777777" w:rsidR="00784E39" w:rsidRPr="00D35C2F" w:rsidRDefault="00784E39" w:rsidP="00EB1200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361.5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7E95F5E5" w14:textId="195A7F18" w:rsidR="00784E39" w:rsidRPr="000C7C20" w:rsidRDefault="000C7C20" w:rsidP="000C7C20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Contribuições ao a</w:t>
            </w:r>
            <w:r w:rsidRPr="000C7C2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nteprojeto de resolução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da CPFI para alteração das</w:t>
            </w:r>
            <w:r w:rsidRPr="000C7C2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Res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oluções nº </w:t>
            </w:r>
            <w:r w:rsidRPr="000C7C2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67/2013 e 93/2014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com proposta de retirar a</w:t>
            </w:r>
            <w:r w:rsidRPr="000C7C2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s taxas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de expediente para análise e aprovação </w:t>
            </w:r>
            <w:r w:rsidRPr="000C7C2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de RDA e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CAT-A</w:t>
            </w:r>
          </w:p>
        </w:tc>
      </w:tr>
    </w:tbl>
    <w:p w14:paraId="6663B943" w14:textId="68334DF4" w:rsidR="00FD7F22" w:rsidRPr="00FD7F22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D62D7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D62D7B" w:rsidRPr="00D62D7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027</w:t>
      </w:r>
      <w:r w:rsidRPr="00D62D7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</w:t>
      </w:r>
      <w:r w:rsidR="0079679F" w:rsidRPr="00D62D7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2</w:t>
      </w:r>
      <w:r w:rsidRPr="00D62D7B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 – CEP – CAU</w:t>
      </w:r>
      <w:r w:rsidRPr="00FD7F22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/BR</w:t>
      </w:r>
    </w:p>
    <w:p w14:paraId="1AC73AAD" w14:textId="77777777" w:rsidR="00FD7F22" w:rsidRDefault="00FD7F22" w:rsidP="00BA0D9C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8DAC94" w14:textId="0F83898D" w:rsidR="002238D1" w:rsidRPr="00C15C1C" w:rsidRDefault="002238D1" w:rsidP="002238D1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8E1A8C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8E1A8C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</w:t>
      </w:r>
      <w:r w:rsidRPr="008E1A8C">
        <w:rPr>
          <w:rFonts w:ascii="Times New Roman" w:eastAsia="Times New Roman" w:hAnsi="Times New Roman" w:cs="Times New Roman"/>
          <w:b w:val="0"/>
          <w:bCs/>
          <w:lang w:eastAsia="pt-BR"/>
        </w:rPr>
        <w:t>por meio de reunião híbrida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</w:t>
      </w:r>
      <w:r w:rsidRPr="0038791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na sede do CAU/BR, </w:t>
      </w:r>
      <w:r w:rsidRPr="000C7C2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nos dias </w:t>
      </w:r>
      <w:r w:rsidR="0098408C" w:rsidRPr="000C7C20">
        <w:rPr>
          <w:rFonts w:ascii="Times New Roman" w:eastAsia="Cambria" w:hAnsi="Times New Roman" w:cs="Times New Roman"/>
          <w:b w:val="0"/>
          <w:color w:val="auto"/>
          <w:lang w:eastAsia="pt-BR"/>
        </w:rPr>
        <w:t>9</w:t>
      </w:r>
      <w:r w:rsidRPr="000C7C2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e </w:t>
      </w:r>
      <w:r w:rsidR="00EC587B" w:rsidRPr="000C7C20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="0098408C" w:rsidRPr="000C7C20">
        <w:rPr>
          <w:rFonts w:ascii="Times New Roman" w:eastAsia="Cambria" w:hAnsi="Times New Roman" w:cs="Times New Roman"/>
          <w:b w:val="0"/>
          <w:color w:val="auto"/>
          <w:lang w:eastAsia="pt-BR"/>
        </w:rPr>
        <w:t>0</w:t>
      </w:r>
      <w:r w:rsidRPr="000C7C2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8408C" w:rsidRPr="000C7C20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 w:rsidRPr="000C7C20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2022, no</w:t>
      </w:r>
      <w:r w:rsidRPr="008E1A8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uso das competências que lhe conferem os artigos 97 e 101 do Regimento Interno do CAU/BR, após análise do assunto em epígrafe, e</w:t>
      </w:r>
    </w:p>
    <w:p w14:paraId="16032D1F" w14:textId="6614C9B0" w:rsidR="00784E39" w:rsidRDefault="00784E39" w:rsidP="00912C6D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830858E" w14:textId="010B1207" w:rsidR="00220B33" w:rsidRPr="00C15C1C" w:rsidRDefault="00220B33" w:rsidP="00220B33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</w:t>
      </w:r>
      <w:r w:rsidRPr="000C7C20">
        <w:rPr>
          <w:rFonts w:ascii="Times New Roman" w:eastAsia="Times New Roman" w:hAnsi="Times New Roman" w:cs="Times New Roman"/>
          <w:b w:val="0"/>
          <w:color w:val="auto"/>
          <w:lang w:eastAsia="pt-BR"/>
        </w:rPr>
        <w:t>Delib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eração nº 054/2021-CEP-CAU/BR com recomendações à </w:t>
      </w:r>
      <w:r w:rsidRPr="00F57A80">
        <w:rPr>
          <w:rFonts w:ascii="Times New Roman" w:hAnsi="Times New Roman"/>
          <w:b w:val="0"/>
          <w:lang w:eastAsia="pt-BR"/>
        </w:rPr>
        <w:t>Comissão de Planejamento e Finanças (CPFI-CAU/BR</w:t>
      </w:r>
      <w:r>
        <w:rPr>
          <w:rFonts w:ascii="Times New Roman" w:hAnsi="Times New Roman"/>
          <w:b w:val="0"/>
          <w:lang w:eastAsia="pt-BR"/>
        </w:rPr>
        <w:t>)</w:t>
      </w:r>
      <w:r w:rsidRPr="00F57A80">
        <w:rPr>
          <w:rFonts w:ascii="Times New Roman" w:hAnsi="Times New Roman"/>
          <w:b w:val="0"/>
          <w:lang w:eastAsia="pt-BR"/>
        </w:rPr>
        <w:t xml:space="preserve"> sobre a proposta </w:t>
      </w:r>
      <w:r>
        <w:rPr>
          <w:rFonts w:ascii="Times New Roman" w:hAnsi="Times New Roman"/>
          <w:b w:val="0"/>
          <w:lang w:eastAsia="pt-BR"/>
        </w:rPr>
        <w:t>de extinção das</w:t>
      </w:r>
      <w:r w:rsidRPr="00F57A80">
        <w:rPr>
          <w:rFonts w:ascii="Times New Roman" w:hAnsi="Times New Roman"/>
          <w:b w:val="0"/>
          <w:lang w:eastAsia="pt-BR"/>
        </w:rPr>
        <w:t xml:space="preserve"> taxas </w:t>
      </w:r>
      <w:r>
        <w:rPr>
          <w:rFonts w:ascii="Times New Roman" w:hAnsi="Times New Roman"/>
          <w:b w:val="0"/>
          <w:lang w:eastAsia="pt-BR"/>
        </w:rPr>
        <w:t>para registro de direitos autorais (RDA) e para registro de</w:t>
      </w:r>
      <w:r w:rsidRPr="00F57A80">
        <w:rPr>
          <w:rFonts w:ascii="Times New Roman" w:hAnsi="Times New Roman"/>
          <w:b w:val="0"/>
          <w:lang w:eastAsia="pt-BR"/>
        </w:rPr>
        <w:t xml:space="preserve"> atestado para emissão de CAT</w:t>
      </w:r>
      <w:r>
        <w:rPr>
          <w:rFonts w:ascii="Times New Roman" w:hAnsi="Times New Roman"/>
          <w:b w:val="0"/>
          <w:lang w:eastAsia="pt-BR"/>
        </w:rPr>
        <w:t>-A;</w:t>
      </w:r>
    </w:p>
    <w:p w14:paraId="468A527C" w14:textId="77777777" w:rsidR="00220B33" w:rsidRPr="00C15C1C" w:rsidRDefault="00220B33" w:rsidP="00912C6D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564A63F" w14:textId="2C59638E" w:rsidR="000C7C20" w:rsidRDefault="000C7C20" w:rsidP="000C7C20">
      <w:pPr>
        <w:autoSpaceDE w:val="0"/>
        <w:autoSpaceDN w:val="0"/>
        <w:adjustRightInd w:val="0"/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</w:t>
      </w:r>
      <w:r w:rsidRPr="000C7C20">
        <w:rPr>
          <w:rFonts w:ascii="Times New Roman" w:eastAsia="Times New Roman" w:hAnsi="Times New Roman" w:cs="Times New Roman"/>
          <w:b w:val="0"/>
          <w:color w:val="auto"/>
          <w:lang w:eastAsia="pt-BR"/>
        </w:rPr>
        <w:t>Delib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eração nº 010/2022-CPFI-CAU/BR, que </w:t>
      </w:r>
      <w:r>
        <w:rPr>
          <w:rFonts w:ascii="Times New Roman" w:hAnsi="Times New Roman" w:cs="Times New Roman"/>
          <w:b w:val="0"/>
          <w:color w:val="auto"/>
          <w:sz w:val="23"/>
          <w:szCs w:val="23"/>
        </w:rPr>
        <w:t>aprova o anteprojeto de Resolução que altera as Resoluções nº 67, de 5 de dezembro de 2013, e nº 93, de 7 de novembro de 2014, e encaminha o referido anteprojeto aos CAU/UF e aos conselheiros federais para apreciação e contribuições, no prazo de 60 dias, de acordo com o previsto na Resolução CAU/BR nº104;</w:t>
      </w:r>
    </w:p>
    <w:p w14:paraId="01870A99" w14:textId="5115D57E" w:rsidR="00AD6751" w:rsidRPr="00C15C1C" w:rsidRDefault="00AD6751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4A8CF8A6" w14:textId="77777777" w:rsidR="00784E39" w:rsidRPr="00C15C1C" w:rsidRDefault="00784E39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C15C1C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14:paraId="1D2BC974" w14:textId="77777777" w:rsidR="00784E39" w:rsidRPr="00C15C1C" w:rsidRDefault="00784E39" w:rsidP="00912C6D">
      <w:pPr>
        <w:spacing w:after="0pt" w:line="12pt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139C608E" w14:textId="5AA02459" w:rsidR="00757FDA" w:rsidRDefault="00D72993" w:rsidP="00757FDA">
      <w:pPr>
        <w:spacing w:after="0pt" w:line="12pt" w:lineRule="auto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/>
          <w:lang w:eastAsia="pt-BR"/>
        </w:rPr>
        <w:t xml:space="preserve">1 </w:t>
      </w:r>
      <w:r w:rsidR="00494D8E">
        <w:rPr>
          <w:rFonts w:ascii="Times New Roman" w:hAnsi="Times New Roman"/>
          <w:b w:val="0"/>
          <w:bCs/>
          <w:lang w:eastAsia="pt-BR"/>
        </w:rPr>
        <w:t>–</w:t>
      </w:r>
      <w:r>
        <w:rPr>
          <w:rFonts w:ascii="Times New Roman" w:hAnsi="Times New Roman"/>
          <w:b w:val="0"/>
          <w:bCs/>
          <w:lang w:eastAsia="pt-BR"/>
        </w:rPr>
        <w:t xml:space="preserve"> </w:t>
      </w:r>
      <w:r w:rsidR="00494D8E">
        <w:rPr>
          <w:rFonts w:ascii="Times New Roman" w:hAnsi="Times New Roman"/>
          <w:b w:val="0"/>
          <w:bCs/>
          <w:lang w:eastAsia="pt-BR"/>
        </w:rPr>
        <w:t xml:space="preserve">Sugerir à </w:t>
      </w:r>
      <w:r w:rsidR="00494D8E" w:rsidRPr="00F57A80">
        <w:rPr>
          <w:rFonts w:ascii="Times New Roman" w:hAnsi="Times New Roman"/>
          <w:b w:val="0"/>
          <w:lang w:eastAsia="pt-BR"/>
        </w:rPr>
        <w:t xml:space="preserve">Comissão de Planejamento e Finanças </w:t>
      </w:r>
      <w:r w:rsidR="00494D8E">
        <w:rPr>
          <w:rFonts w:ascii="Times New Roman" w:hAnsi="Times New Roman"/>
          <w:b w:val="0"/>
          <w:lang w:eastAsia="pt-BR"/>
        </w:rPr>
        <w:t xml:space="preserve">- </w:t>
      </w:r>
      <w:r w:rsidR="00494D8E" w:rsidRPr="00F57A80">
        <w:rPr>
          <w:rFonts w:ascii="Times New Roman" w:hAnsi="Times New Roman"/>
          <w:b w:val="0"/>
          <w:lang w:eastAsia="pt-BR"/>
        </w:rPr>
        <w:t>CPFI-CAU/BR</w:t>
      </w:r>
      <w:r w:rsidR="00494D8E">
        <w:rPr>
          <w:rFonts w:ascii="Times New Roman" w:hAnsi="Times New Roman"/>
          <w:b w:val="0"/>
          <w:lang w:eastAsia="pt-BR"/>
        </w:rPr>
        <w:t xml:space="preserve">, em contribuição ao texto do </w:t>
      </w:r>
      <w:r w:rsidR="00494D8E" w:rsidRPr="00220B33">
        <w:rPr>
          <w:rFonts w:ascii="Times New Roman" w:hAnsi="Times New Roman"/>
          <w:b w:val="0"/>
          <w:u w:val="single"/>
          <w:lang w:eastAsia="pt-BR"/>
        </w:rPr>
        <w:t xml:space="preserve">anteprojeto de resolução </w:t>
      </w:r>
      <w:r w:rsidR="00220B33">
        <w:rPr>
          <w:rFonts w:ascii="Times New Roman" w:hAnsi="Times New Roman"/>
          <w:b w:val="0"/>
          <w:lang w:eastAsia="pt-BR"/>
        </w:rPr>
        <w:t xml:space="preserve">anexo da Deliberação nº </w:t>
      </w:r>
      <w:r w:rsidR="00220B33">
        <w:rPr>
          <w:rFonts w:ascii="Times New Roman" w:eastAsia="Times New Roman" w:hAnsi="Times New Roman" w:cs="Times New Roman"/>
          <w:b w:val="0"/>
          <w:color w:val="auto"/>
          <w:lang w:eastAsia="pt-BR"/>
        </w:rPr>
        <w:t>010/2022-CPFI-CAU/BR de</w:t>
      </w:r>
      <w:r w:rsidR="00220B33">
        <w:rPr>
          <w:rFonts w:ascii="Times New Roman" w:hAnsi="Times New Roman"/>
          <w:b w:val="0"/>
          <w:lang w:eastAsia="pt-BR"/>
        </w:rPr>
        <w:t xml:space="preserve"> alteração das Resoluções CAU/BR nº 67/2013 e 93/2014 para </w:t>
      </w:r>
      <w:r w:rsidR="00494D8E">
        <w:rPr>
          <w:rFonts w:ascii="Times New Roman" w:hAnsi="Times New Roman"/>
          <w:b w:val="0"/>
          <w:lang w:eastAsia="pt-BR"/>
        </w:rPr>
        <w:t xml:space="preserve">extinção das taxas de RDA e CAT-A, </w:t>
      </w:r>
      <w:r w:rsidR="00494D8E">
        <w:rPr>
          <w:rFonts w:ascii="Times New Roman" w:hAnsi="Times New Roman" w:cs="Times New Roman"/>
          <w:b w:val="0"/>
          <w:color w:val="auto"/>
          <w:sz w:val="23"/>
          <w:szCs w:val="23"/>
        </w:rPr>
        <w:t>que</w:t>
      </w:r>
      <w:r w:rsidR="00757FDA">
        <w:rPr>
          <w:rFonts w:ascii="Times New Roman" w:hAnsi="Times New Roman" w:cs="Times New Roman"/>
          <w:b w:val="0"/>
          <w:color w:val="auto"/>
          <w:sz w:val="23"/>
          <w:szCs w:val="23"/>
        </w:rPr>
        <w:t>:</w:t>
      </w:r>
    </w:p>
    <w:p w14:paraId="2D27D945" w14:textId="5C98DEBE" w:rsidR="00757FDA" w:rsidRPr="00757FDA" w:rsidRDefault="00757FDA" w:rsidP="00757FDA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</w:t>
      </w:r>
      <w:r w:rsidRPr="00757FDA">
        <w:rPr>
          <w:rFonts w:ascii="Times New Roman" w:hAnsi="Times New Roman"/>
          <w:sz w:val="23"/>
          <w:szCs w:val="23"/>
        </w:rPr>
        <w:t>a alteração do</w:t>
      </w:r>
      <w:r w:rsidR="00494D8E" w:rsidRPr="00757FDA">
        <w:rPr>
          <w:rFonts w:ascii="Times New Roman" w:hAnsi="Times New Roman"/>
          <w:sz w:val="23"/>
          <w:szCs w:val="23"/>
        </w:rPr>
        <w:t xml:space="preserve"> Art. 33 da Resolução CAU/BR nº 93</w:t>
      </w:r>
      <w:r w:rsidRPr="00757FDA">
        <w:rPr>
          <w:rFonts w:ascii="Times New Roman" w:hAnsi="Times New Roman"/>
          <w:sz w:val="23"/>
          <w:szCs w:val="23"/>
        </w:rPr>
        <w:t>/2</w:t>
      </w:r>
      <w:r w:rsidR="00494D8E" w:rsidRPr="00757FDA">
        <w:rPr>
          <w:rFonts w:ascii="Times New Roman" w:hAnsi="Times New Roman"/>
          <w:sz w:val="23"/>
          <w:szCs w:val="23"/>
        </w:rPr>
        <w:t>014,</w:t>
      </w:r>
      <w:r w:rsidRPr="00757FD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 inclusão d</w:t>
      </w:r>
      <w:r w:rsidR="00494D8E" w:rsidRPr="00757FDA">
        <w:rPr>
          <w:rFonts w:ascii="Times New Roman" w:hAnsi="Times New Roman"/>
          <w:sz w:val="23"/>
          <w:szCs w:val="23"/>
        </w:rPr>
        <w:t>o termo CAT-A</w:t>
      </w:r>
      <w:r w:rsidRPr="00757FDA">
        <w:rPr>
          <w:rFonts w:ascii="Times New Roman" w:hAnsi="Times New Roman"/>
          <w:sz w:val="23"/>
          <w:szCs w:val="23"/>
        </w:rPr>
        <w:t xml:space="preserve"> seja </w:t>
      </w:r>
      <w:r>
        <w:rPr>
          <w:rFonts w:ascii="Times New Roman" w:hAnsi="Times New Roman"/>
          <w:sz w:val="23"/>
          <w:szCs w:val="23"/>
        </w:rPr>
        <w:t xml:space="preserve">feita </w:t>
      </w:r>
      <w:r w:rsidRPr="00757FDA">
        <w:rPr>
          <w:rFonts w:ascii="Times New Roman" w:hAnsi="Times New Roman"/>
          <w:sz w:val="23"/>
          <w:szCs w:val="23"/>
        </w:rPr>
        <w:t xml:space="preserve">no inciso I, </w:t>
      </w:r>
      <w:r w:rsidR="00494D8E" w:rsidRPr="00757FDA">
        <w:rPr>
          <w:rFonts w:ascii="Times New Roman" w:hAnsi="Times New Roman"/>
          <w:sz w:val="23"/>
          <w:szCs w:val="23"/>
        </w:rPr>
        <w:t>ao invés de criar um novo inciso</w:t>
      </w:r>
      <w:r w:rsidR="001D32FF">
        <w:rPr>
          <w:rFonts w:ascii="Times New Roman" w:hAnsi="Times New Roman"/>
          <w:sz w:val="23"/>
          <w:szCs w:val="23"/>
        </w:rPr>
        <w:t xml:space="preserve"> V</w:t>
      </w:r>
      <w:r w:rsidRPr="00757FDA">
        <w:rPr>
          <w:rFonts w:ascii="Times New Roman" w:hAnsi="Times New Roman"/>
          <w:sz w:val="23"/>
          <w:szCs w:val="23"/>
        </w:rPr>
        <w:t>, e</w:t>
      </w:r>
    </w:p>
    <w:p w14:paraId="33DC361E" w14:textId="0747D81A" w:rsidR="00BC30C5" w:rsidRDefault="00757FDA" w:rsidP="00757FDA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</w:t>
      </w:r>
      <w:r w:rsidR="00494D8E" w:rsidRPr="00757FDA">
        <w:rPr>
          <w:rFonts w:ascii="Times New Roman" w:hAnsi="Times New Roman"/>
          <w:sz w:val="23"/>
          <w:szCs w:val="23"/>
        </w:rPr>
        <w:t xml:space="preserve"> alteração do </w:t>
      </w:r>
      <w:r>
        <w:rPr>
          <w:rFonts w:ascii="Times New Roman" w:hAnsi="Times New Roman"/>
          <w:sz w:val="23"/>
          <w:szCs w:val="23"/>
        </w:rPr>
        <w:t>A</w:t>
      </w:r>
      <w:r w:rsidR="00494D8E" w:rsidRPr="00757FDA">
        <w:rPr>
          <w:rFonts w:ascii="Times New Roman" w:hAnsi="Times New Roman"/>
          <w:sz w:val="23"/>
          <w:szCs w:val="23"/>
        </w:rPr>
        <w:t>rt. 35</w:t>
      </w:r>
      <w:r>
        <w:rPr>
          <w:rFonts w:ascii="Times New Roman" w:hAnsi="Times New Roman"/>
          <w:sz w:val="23"/>
          <w:szCs w:val="23"/>
        </w:rPr>
        <w:t xml:space="preserve"> desta mesma Resolução</w:t>
      </w:r>
      <w:r w:rsidR="00494D8E" w:rsidRPr="00757FDA">
        <w:rPr>
          <w:rFonts w:ascii="Times New Roman" w:hAnsi="Times New Roman"/>
          <w:sz w:val="23"/>
          <w:szCs w:val="23"/>
        </w:rPr>
        <w:t xml:space="preserve">, </w:t>
      </w:r>
      <w:r w:rsidRPr="00757FDA">
        <w:rPr>
          <w:rFonts w:ascii="Times New Roman" w:hAnsi="Times New Roman"/>
          <w:sz w:val="23"/>
          <w:szCs w:val="23"/>
        </w:rPr>
        <w:t>seja inserid</w:t>
      </w:r>
      <w:r>
        <w:rPr>
          <w:rFonts w:ascii="Times New Roman" w:hAnsi="Times New Roman"/>
          <w:sz w:val="23"/>
          <w:szCs w:val="23"/>
        </w:rPr>
        <w:t xml:space="preserve">a </w:t>
      </w:r>
      <w:r w:rsidRPr="00757FDA">
        <w:rPr>
          <w:rFonts w:ascii="Times New Roman" w:hAnsi="Times New Roman"/>
          <w:sz w:val="23"/>
          <w:szCs w:val="23"/>
        </w:rPr>
        <w:t xml:space="preserve">uma linha pontilhada no final do texto </w:t>
      </w:r>
      <w:r>
        <w:rPr>
          <w:rFonts w:ascii="Times New Roman" w:hAnsi="Times New Roman"/>
          <w:sz w:val="23"/>
          <w:szCs w:val="23"/>
        </w:rPr>
        <w:t xml:space="preserve">proposto para o “caput”, </w:t>
      </w:r>
      <w:r w:rsidRPr="00757FDA">
        <w:rPr>
          <w:rFonts w:ascii="Times New Roman" w:hAnsi="Times New Roman"/>
          <w:sz w:val="23"/>
          <w:szCs w:val="23"/>
        </w:rPr>
        <w:t>indicando</w:t>
      </w:r>
      <w:r>
        <w:rPr>
          <w:rFonts w:ascii="Times New Roman" w:hAnsi="Times New Roman"/>
          <w:sz w:val="23"/>
          <w:szCs w:val="23"/>
        </w:rPr>
        <w:t xml:space="preserve"> que </w:t>
      </w:r>
      <w:r w:rsidR="00531975">
        <w:rPr>
          <w:rFonts w:ascii="Times New Roman" w:hAnsi="Times New Roman"/>
          <w:sz w:val="23"/>
          <w:szCs w:val="23"/>
        </w:rPr>
        <w:t xml:space="preserve">os </w:t>
      </w:r>
      <w:r w:rsidR="00494D8E" w:rsidRPr="00757FDA">
        <w:rPr>
          <w:rFonts w:ascii="Times New Roman" w:hAnsi="Times New Roman"/>
          <w:sz w:val="23"/>
          <w:szCs w:val="23"/>
        </w:rPr>
        <w:t>parágrafos</w:t>
      </w:r>
      <w:r w:rsidRPr="00757FDA">
        <w:rPr>
          <w:rFonts w:ascii="Times New Roman" w:hAnsi="Times New Roman"/>
          <w:sz w:val="23"/>
          <w:szCs w:val="23"/>
        </w:rPr>
        <w:t xml:space="preserve"> </w:t>
      </w:r>
      <w:r w:rsidR="00220B33">
        <w:rPr>
          <w:rFonts w:ascii="Times New Roman" w:hAnsi="Times New Roman"/>
          <w:sz w:val="23"/>
          <w:szCs w:val="23"/>
        </w:rPr>
        <w:t>existentes</w:t>
      </w:r>
      <w:r w:rsidR="001D32FF">
        <w:rPr>
          <w:rFonts w:ascii="Times New Roman" w:hAnsi="Times New Roman"/>
          <w:sz w:val="23"/>
          <w:szCs w:val="23"/>
        </w:rPr>
        <w:t xml:space="preserve"> </w:t>
      </w:r>
      <w:r w:rsidRPr="00757FDA">
        <w:rPr>
          <w:rFonts w:ascii="Times New Roman" w:hAnsi="Times New Roman"/>
          <w:sz w:val="23"/>
          <w:szCs w:val="23"/>
        </w:rPr>
        <w:t>permane</w:t>
      </w:r>
      <w:r w:rsidR="00220B33">
        <w:rPr>
          <w:rFonts w:ascii="Times New Roman" w:hAnsi="Times New Roman"/>
          <w:sz w:val="23"/>
          <w:szCs w:val="23"/>
        </w:rPr>
        <w:t>cem</w:t>
      </w:r>
      <w:r w:rsidRPr="00757FDA">
        <w:rPr>
          <w:rFonts w:ascii="Times New Roman" w:hAnsi="Times New Roman"/>
          <w:sz w:val="23"/>
          <w:szCs w:val="23"/>
        </w:rPr>
        <w:t xml:space="preserve"> inalterados</w:t>
      </w:r>
      <w:r>
        <w:rPr>
          <w:rFonts w:ascii="Times New Roman" w:hAnsi="Times New Roman"/>
          <w:sz w:val="23"/>
          <w:szCs w:val="23"/>
        </w:rPr>
        <w:t>.</w:t>
      </w:r>
    </w:p>
    <w:p w14:paraId="50E15371" w14:textId="77777777" w:rsidR="00757FDA" w:rsidRPr="00757FDA" w:rsidRDefault="00757FDA" w:rsidP="00757FDA">
      <w:pPr>
        <w:pStyle w:val="PargrafodaLista"/>
        <w:ind w:start="36pt"/>
        <w:jc w:val="both"/>
        <w:rPr>
          <w:rFonts w:ascii="Times New Roman" w:hAnsi="Times New Roman"/>
          <w:sz w:val="23"/>
          <w:szCs w:val="23"/>
        </w:rPr>
      </w:pPr>
    </w:p>
    <w:p w14:paraId="5D1F2CAE" w14:textId="5431B281" w:rsidR="0098408C" w:rsidRPr="00D72993" w:rsidRDefault="00D72993" w:rsidP="00D72993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hAnsi="Times New Roman"/>
          <w:b w:val="0"/>
          <w:lang w:eastAsia="pt-BR"/>
        </w:rPr>
        <w:t xml:space="preserve">2 - </w:t>
      </w:r>
      <w:r w:rsidR="00BC30C5" w:rsidRPr="00D72993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observado</w:t>
      </w:r>
      <w:r w:rsidR="00757FDA">
        <w:rPr>
          <w:rFonts w:ascii="Times New Roman" w:eastAsia="Times New Roman" w:hAnsi="Times New Roman"/>
          <w:b w:val="0"/>
          <w:lang w:eastAsia="pt-BR"/>
        </w:rPr>
        <w:t>s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 xml:space="preserve"> e cumprido</w:t>
      </w:r>
      <w:r w:rsidR="00757FDA">
        <w:rPr>
          <w:rFonts w:ascii="Times New Roman" w:eastAsia="Times New Roman" w:hAnsi="Times New Roman"/>
          <w:b w:val="0"/>
          <w:lang w:eastAsia="pt-BR"/>
        </w:rPr>
        <w:t>s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 xml:space="preserve"> o fluxo e prazos a seguir:</w:t>
      </w:r>
    </w:p>
    <w:tbl>
      <w:tblPr>
        <w:tblW w:w="425.2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38"/>
        <w:gridCol w:w="1282"/>
        <w:gridCol w:w="4558"/>
        <w:gridCol w:w="2127"/>
      </w:tblGrid>
      <w:tr w:rsidR="00912C6D" w:rsidRPr="00757FDA" w14:paraId="0559326F" w14:textId="77777777" w:rsidTr="005540A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76D0EE" w14:textId="77777777" w:rsidR="00912C6D" w:rsidRPr="00D72993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33A17C0" w14:textId="77777777" w:rsidR="00912C6D" w:rsidRPr="00757FDA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757FDA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6ADD9B2" w14:textId="77777777" w:rsidR="00912C6D" w:rsidRPr="00757FDA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757FDA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6855D4D" w14:textId="77777777" w:rsidR="00912C6D" w:rsidRPr="00757FDA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757FDA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757FDA" w14:paraId="4928CB8D" w14:textId="77777777" w:rsidTr="005540A1">
        <w:trPr>
          <w:trHeight w:val="397"/>
        </w:trPr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F08F89" w14:textId="77777777" w:rsidR="00912C6D" w:rsidRPr="00757FDA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57FDA">
              <w:rPr>
                <w:rFonts w:ascii="Times New Roman" w:hAnsi="Times New Roman"/>
                <w:b w:val="0"/>
                <w:lang w:eastAsia="pt-BR"/>
              </w:rPr>
              <w:t xml:space="preserve"> 1</w:t>
            </w: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BF51FD" w14:textId="77777777" w:rsidR="00912C6D" w:rsidRPr="00757FDA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57FDA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B91ADF" w14:textId="6AD061B6" w:rsidR="00912C6D" w:rsidRPr="00757FDA" w:rsidRDefault="00912C6D" w:rsidP="00757FDA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57FDA">
              <w:rPr>
                <w:rFonts w:ascii="Times New Roman" w:hAnsi="Times New Roman"/>
                <w:b w:val="0"/>
                <w:lang w:eastAsia="pt-BR"/>
              </w:rPr>
              <w:t>Comunicar</w:t>
            </w:r>
            <w:r w:rsidR="00757FDA" w:rsidRPr="00757FDA">
              <w:rPr>
                <w:rFonts w:ascii="Times New Roman" w:hAnsi="Times New Roman"/>
                <w:b w:val="0"/>
                <w:lang w:eastAsia="pt-BR"/>
              </w:rPr>
              <w:t xml:space="preserve"> a Presidência</w:t>
            </w:r>
            <w:r w:rsidRPr="00757FDA">
              <w:rPr>
                <w:rFonts w:ascii="Times New Roman" w:hAnsi="Times New Roman"/>
                <w:b w:val="0"/>
                <w:lang w:eastAsia="pt-BR"/>
              </w:rPr>
              <w:t xml:space="preserve"> e tramitar o protocolo para </w:t>
            </w:r>
            <w:r w:rsidR="00757FDA" w:rsidRPr="00757FDA">
              <w:rPr>
                <w:rFonts w:ascii="Times New Roman" w:hAnsi="Times New Roman"/>
                <w:b w:val="0"/>
                <w:lang w:eastAsia="pt-BR"/>
              </w:rPr>
              <w:t>CPFI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48AD2F" w14:textId="1B9B7F32" w:rsidR="00912C6D" w:rsidRPr="00757FDA" w:rsidRDefault="00D72993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57FDA">
              <w:rPr>
                <w:rFonts w:ascii="Times New Roman" w:hAnsi="Times New Roman"/>
                <w:b w:val="0"/>
                <w:lang w:eastAsia="pt-BR"/>
              </w:rPr>
              <w:t>Até 5</w:t>
            </w:r>
            <w:r w:rsidR="00912C6D" w:rsidRPr="00757FDA">
              <w:rPr>
                <w:rFonts w:ascii="Times New Roman" w:hAnsi="Times New Roman"/>
                <w:b w:val="0"/>
                <w:lang w:eastAsia="pt-BR"/>
              </w:rPr>
              <w:t xml:space="preserve"> dias</w:t>
            </w:r>
          </w:p>
        </w:tc>
      </w:tr>
      <w:tr w:rsidR="00912C6D" w:rsidRPr="0098408C" w14:paraId="7B4B2FAE" w14:textId="77777777" w:rsidTr="005540A1">
        <w:tc>
          <w:tcPr>
            <w:tcW w:w="2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15B425" w14:textId="77777777" w:rsidR="00912C6D" w:rsidRPr="00757FDA" w:rsidRDefault="00912C6D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57FDA">
              <w:rPr>
                <w:rFonts w:ascii="Times New Roman" w:hAnsi="Times New Roman"/>
                <w:b w:val="0"/>
                <w:lang w:eastAsia="pt-BR"/>
              </w:rPr>
              <w:t xml:space="preserve"> 2</w:t>
            </w:r>
          </w:p>
        </w:tc>
        <w:tc>
          <w:tcPr>
            <w:tcW w:w="64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ACB3B4" w14:textId="71FE0CD0" w:rsidR="00912C6D" w:rsidRPr="00757FDA" w:rsidRDefault="00757FDA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57FDA">
              <w:rPr>
                <w:rFonts w:ascii="Times New Roman" w:hAnsi="Times New Roman"/>
                <w:b w:val="0"/>
                <w:lang w:eastAsia="pt-BR"/>
              </w:rPr>
              <w:t>CPFI</w:t>
            </w:r>
          </w:p>
        </w:tc>
        <w:tc>
          <w:tcPr>
            <w:tcW w:w="22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076C612" w14:textId="0CD57195" w:rsidR="00912C6D" w:rsidRPr="00757FDA" w:rsidRDefault="00757FDA" w:rsidP="00220B3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57FDA">
              <w:rPr>
                <w:rFonts w:ascii="Times New Roman" w:hAnsi="Times New Roman"/>
                <w:b w:val="0"/>
                <w:lang w:eastAsia="pt-BR"/>
              </w:rPr>
              <w:t xml:space="preserve">Apreciar a contribuição e informar </w:t>
            </w:r>
            <w:r w:rsidR="00220B33">
              <w:rPr>
                <w:rFonts w:ascii="Times New Roman" w:hAnsi="Times New Roman"/>
                <w:b w:val="0"/>
                <w:lang w:eastAsia="pt-BR"/>
              </w:rPr>
              <w:t xml:space="preserve">à CEP </w:t>
            </w:r>
            <w:r w:rsidRPr="00757FDA">
              <w:rPr>
                <w:rFonts w:ascii="Times New Roman" w:hAnsi="Times New Roman"/>
                <w:b w:val="0"/>
                <w:lang w:eastAsia="pt-BR"/>
              </w:rPr>
              <w:t>sobre a alteração solicitada (restituir protocolo</w:t>
            </w:r>
            <w:r w:rsidR="00220B33">
              <w:rPr>
                <w:rFonts w:ascii="Times New Roman" w:hAnsi="Times New Roman"/>
                <w:b w:val="0"/>
                <w:lang w:eastAsia="pt-BR"/>
              </w:rPr>
              <w:t xml:space="preserve"> à SGM</w:t>
            </w:r>
            <w:r w:rsidRPr="00757FDA">
              <w:rPr>
                <w:rFonts w:ascii="Times New Roman" w:hAnsi="Times New Roman"/>
                <w:b w:val="0"/>
                <w:lang w:eastAsia="pt-BR"/>
              </w:rPr>
              <w:t>)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7999DE6" w14:textId="19A4D3BC" w:rsidR="00912C6D" w:rsidRPr="00757FDA" w:rsidRDefault="00757FDA" w:rsidP="00D72993">
            <w:pPr>
              <w:spacing w:after="0pt" w:line="12pt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757FDA">
              <w:rPr>
                <w:rFonts w:ascii="Times New Roman" w:hAnsi="Times New Roman"/>
                <w:b w:val="0"/>
                <w:lang w:eastAsia="pt-BR"/>
              </w:rPr>
              <w:t>Até 30 dias</w:t>
            </w:r>
          </w:p>
        </w:tc>
      </w:tr>
    </w:tbl>
    <w:p w14:paraId="7A0F34D1" w14:textId="4DEC4CD2" w:rsidR="00912C6D" w:rsidRPr="00D72993" w:rsidRDefault="00912C6D" w:rsidP="00D72993">
      <w:pPr>
        <w:spacing w:after="0pt" w:line="12pt" w:lineRule="auto"/>
        <w:jc w:val="both"/>
        <w:rPr>
          <w:rFonts w:ascii="Times New Roman" w:eastAsia="Times New Roman" w:hAnsi="Times New Roman"/>
          <w:b w:val="0"/>
          <w:lang w:eastAsia="pt-BR"/>
        </w:rPr>
      </w:pPr>
    </w:p>
    <w:p w14:paraId="346A299E" w14:textId="1015EA91" w:rsidR="00BC30C5" w:rsidRPr="00D72993" w:rsidRDefault="00D72993" w:rsidP="00D72993">
      <w:pPr>
        <w:spacing w:after="0pt" w:line="12pt" w:lineRule="auto"/>
        <w:ind w:start="-1.20pt"/>
        <w:jc w:val="both"/>
        <w:rPr>
          <w:rFonts w:ascii="Times New Roman" w:eastAsia="Times New Roman" w:hAnsi="Times New Roman"/>
          <w:b w:val="0"/>
          <w:lang w:eastAsia="pt-BR"/>
        </w:rPr>
      </w:pPr>
      <w:r>
        <w:rPr>
          <w:rFonts w:ascii="Times New Roman" w:eastAsia="Times New Roman" w:hAnsi="Times New Roman"/>
          <w:b w:val="0"/>
          <w:lang w:eastAsia="pt-BR"/>
        </w:rPr>
        <w:t xml:space="preserve">3 - </w:t>
      </w:r>
      <w:r w:rsidR="00BC30C5" w:rsidRPr="00D72993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14:paraId="151FB9DB" w14:textId="37CD2B36" w:rsidR="0098408C" w:rsidRPr="00D72993" w:rsidRDefault="0098408C" w:rsidP="00D72993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59FE6466" w14:textId="0FB85BB6" w:rsidR="00531975" w:rsidRDefault="00604026" w:rsidP="00220B3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757F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98408C" w:rsidRPr="00757FDA">
        <w:rPr>
          <w:rFonts w:ascii="Times New Roman" w:eastAsia="Cambria" w:hAnsi="Times New Roman" w:cs="Times New Roman"/>
          <w:b w:val="0"/>
          <w:color w:val="auto"/>
          <w:lang w:eastAsia="pt-BR"/>
        </w:rPr>
        <w:t>10</w:t>
      </w:r>
      <w:r w:rsidRPr="00757F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98408C" w:rsidRPr="00757FDA">
        <w:rPr>
          <w:rFonts w:ascii="Times New Roman" w:eastAsia="Cambria" w:hAnsi="Times New Roman" w:cs="Times New Roman"/>
          <w:b w:val="0"/>
          <w:color w:val="auto"/>
          <w:lang w:eastAsia="pt-BR"/>
        </w:rPr>
        <w:t>junho</w:t>
      </w:r>
      <w:r w:rsidR="00EF51A7" w:rsidRPr="00757FDA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757FDA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0109C2" w:rsidRPr="00757FDA">
        <w:rPr>
          <w:rFonts w:ascii="Times New Roman" w:eastAsia="Cambria" w:hAnsi="Times New Roman" w:cs="Times New Roman"/>
          <w:b w:val="0"/>
          <w:color w:val="auto"/>
          <w:lang w:eastAsia="pt-BR"/>
        </w:rPr>
        <w:t>2</w:t>
      </w:r>
      <w:r w:rsidRPr="00757FDA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C57EF0" w:rsidRPr="00E16A09" w14:paraId="2ABF184B" w14:textId="77777777" w:rsidTr="007B6FB3">
        <w:tc>
          <w:tcPr>
            <w:tcW w:w="233.90pt" w:type="dxa"/>
          </w:tcPr>
          <w:p w14:paraId="3C360355" w14:textId="5039364F" w:rsidR="00C57EF0" w:rsidRPr="00E16A09" w:rsidRDefault="00927629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03C502A5" wp14:editId="5851ABD0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0" b="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F2A9C5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0BC5B8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50FD3DB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B3F70E4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E29C0F3" w14:textId="77777777" w:rsidR="00531975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libri" w:hAnsi="Times New Roman" w:cs="Times New Roman"/>
                <w:color w:val="auto"/>
              </w:rPr>
              <w:t>PATRÍCIA SILVA LUZ DE MACEDO</w:t>
            </w:r>
          </w:p>
          <w:p w14:paraId="4BDAD03E" w14:textId="6F9BFC44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223.40pt" w:type="dxa"/>
          </w:tcPr>
          <w:p w14:paraId="2473A647" w14:textId="4F467D04" w:rsidR="00C57EF0" w:rsidRPr="00E16A09" w:rsidRDefault="00927629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38032073" wp14:editId="69C8969A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0" b="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3BEBDC6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7830F73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9F4834D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45DD042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C147933" w14:textId="77777777" w:rsidR="00531975" w:rsidRDefault="00C57EF0" w:rsidP="00531975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ANA CRISTINA LIMA B. DA SILVA</w:t>
            </w:r>
          </w:p>
          <w:p w14:paraId="1E0B18B2" w14:textId="148D4ECB" w:rsidR="0098408C" w:rsidRPr="0098408C" w:rsidRDefault="00C57EF0" w:rsidP="00531975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</w:pPr>
            <w:r w:rsidRPr="000F2FAF">
              <w:rPr>
                <w:rFonts w:ascii="Times New Roman" w:eastAsia="Calibri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</w:tr>
      <w:tr w:rsidR="00C57EF0" w:rsidRPr="00E16A09" w14:paraId="614835CF" w14:textId="77777777" w:rsidTr="007B6FB3">
        <w:tc>
          <w:tcPr>
            <w:tcW w:w="233.90pt" w:type="dxa"/>
          </w:tcPr>
          <w:p w14:paraId="498978A7" w14:textId="77777777" w:rsidR="00220B33" w:rsidRDefault="00220B33" w:rsidP="009840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A6CC715" w14:textId="77777777" w:rsidR="00220B33" w:rsidRDefault="00220B33" w:rsidP="009840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042C92AF" w14:textId="77777777" w:rsidR="00220B33" w:rsidRDefault="00220B33" w:rsidP="009840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30974B7" w14:textId="51BD1BEF" w:rsidR="00C57EF0" w:rsidRPr="00E16A09" w:rsidRDefault="00927629" w:rsidP="009840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6B00B191" wp14:editId="02FD7D50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0" b="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CCF3C7B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5502493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E9806C6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948BEE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6D1AAF8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F2FAF">
              <w:rPr>
                <w:rFonts w:ascii="Times New Roman" w:eastAsia="Cambria" w:hAnsi="Times New Roman" w:cs="Times New Roman"/>
                <w:color w:val="000000"/>
              </w:rPr>
              <w:t>ALICE DA SILVA RODRIGUES ROSAS</w:t>
            </w:r>
            <w:r w:rsidRPr="00E16A0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M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  <w:p w14:paraId="2498C543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223.40pt" w:type="dxa"/>
          </w:tcPr>
          <w:p w14:paraId="424F0F1A" w14:textId="77777777" w:rsidR="00220B33" w:rsidRDefault="00220B33" w:rsidP="009840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65A88E0" w14:textId="77777777" w:rsidR="00220B33" w:rsidRDefault="00220B33" w:rsidP="009840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38C63CD" w14:textId="77777777" w:rsidR="00220B33" w:rsidRDefault="00220B33" w:rsidP="009840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219FF72" w14:textId="0AE32FC6" w:rsidR="00C57EF0" w:rsidRPr="00E16A09" w:rsidRDefault="00927629" w:rsidP="009840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14A9070F" wp14:editId="6EC4B1BA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0" b="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62354CBC" w14:textId="77777777" w:rsidR="00C57EF0" w:rsidRDefault="00C57EF0" w:rsidP="00C57EF0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A697D7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C005D1C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500CB32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A8016B5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EF3D38E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bCs/>
              </w:rPr>
              <w:t>GUIVALDO D´ALEXANDRIA BAPTISTA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  <w:p w14:paraId="2B07B219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</w:tr>
      <w:tr w:rsidR="00C57EF0" w:rsidRPr="00E16A09" w14:paraId="1C2B4D34" w14:textId="77777777" w:rsidTr="007B6FB3">
        <w:tc>
          <w:tcPr>
            <w:tcW w:w="233.90pt" w:type="dxa"/>
          </w:tcPr>
          <w:p w14:paraId="2A45200A" w14:textId="60C2413E" w:rsidR="00C57EF0" w:rsidRPr="00E16A09" w:rsidRDefault="00927629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338075D5" wp14:editId="73C82863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0" b="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8EAF14E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83816BA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ACCABCD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8E77CDC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3ADF644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801C4E">
              <w:rPr>
                <w:rFonts w:ascii="Times New Roman" w:eastAsia="Cambria" w:hAnsi="Times New Roman" w:cs="Times New Roman"/>
                <w:color w:val="000000"/>
                <w:shd w:val="clear" w:color="auto" w:fill="FFFFFF"/>
              </w:rPr>
              <w:t>RUBENS FERNANDO P. DE CAMILLO</w:t>
            </w:r>
            <w:r w:rsidRPr="00E16A0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223.40pt" w:type="dxa"/>
          </w:tcPr>
          <w:p w14:paraId="13CD493A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57EE43A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0065AB7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ED2E98E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C56ECE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DCC92DF" w14:textId="77777777" w:rsidR="00C57EF0" w:rsidRPr="00E16A09" w:rsidRDefault="00C57EF0" w:rsidP="007B6FB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7A12AB57" w14:textId="77777777" w:rsidR="00C57EF0" w:rsidRDefault="00C57EF0" w:rsidP="00BA0D9C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sectPr w:rsidR="00C57EF0" w:rsidSect="00BA0D9C">
      <w:headerReference w:type="default" r:id="rId7"/>
      <w:footerReference w:type="default" r:id="rId8"/>
      <w:pgSz w:w="595.30pt" w:h="841.90pt"/>
      <w:pgMar w:top="85.05pt" w:right="63.70pt" w:bottom="63.80pt" w:left="85.05pt" w:header="25.50pt" w:footer="49.7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217B37B" w14:textId="77777777" w:rsidR="00C711E3" w:rsidRDefault="00C711E3" w:rsidP="00783D72">
      <w:pPr>
        <w:spacing w:after="0pt" w:line="12pt" w:lineRule="auto"/>
      </w:pPr>
      <w:r>
        <w:separator/>
      </w:r>
    </w:p>
  </w:endnote>
  <w:endnote w:type="continuationSeparator" w:id="0">
    <w:p w14:paraId="437ECF19" w14:textId="77777777" w:rsidR="00C711E3" w:rsidRDefault="00C711E3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sdt>
        <w:sdtPr>
          <w:id w:val="-1129783623"/>
          <w:docPartObj>
            <w:docPartGallery w:val="Page Numbers (Bottom of Page)"/>
            <w:docPartUnique/>
          </w:docPartObj>
        </w:sdtPr>
        <w:sdtEndPr>
          <w:rPr>
            <w:b w:val="0"/>
            <w:bCs/>
            <w:color w:val="008080"/>
          </w:rPr>
        </w:sdtEndPr>
        <w:sdtContent>
          <w:p w14:paraId="35196ACD" w14:textId="2228089E" w:rsidR="00C25F47" w:rsidRPr="00BA0D9C" w:rsidRDefault="00DD5583" w:rsidP="00DD5583">
            <w:pPr>
              <w:pStyle w:val="Cabealho"/>
              <w:rPr>
                <w:b w:val="0"/>
                <w:bCs/>
                <w:color w:val="008080"/>
              </w:rPr>
            </w:pPr>
            <w:r w:rsidRPr="00C25F47">
              <w:rPr>
                <w:noProof/>
                <w:color w:val="008080"/>
                <w:lang w:eastAsia="pt-BR"/>
              </w:rPr>
              <w:drawing>
                <wp:anchor distT="0" distB="0" distL="114300" distR="114300" simplePos="0" relativeHeight="251658752" behindDoc="1" locked="0" layoutInCell="1" allowOverlap="1" wp14:anchorId="36370059" wp14:editId="196132FA">
                  <wp:simplePos x="0" y="0"/>
                  <wp:positionH relativeFrom="page">
                    <wp:posOffset>1270</wp:posOffset>
                  </wp:positionH>
                  <wp:positionV relativeFrom="paragraph">
                    <wp:posOffset>166370</wp:posOffset>
                  </wp:positionV>
                  <wp:extent cx="7559675" cy="719455"/>
                  <wp:effectExtent l="0" t="0" r="0" b="0"/>
                  <wp:wrapNone/>
                  <wp:docPr id="16" name="Imagem 16">
                    <a:hlinkClick xmlns:a="http://purl.oclc.org/ooxml/drawingml/main" r:id="rId1"/>
                  </wp:docPr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4" name="Imagem 4">
                            <a:hlinkClick r:id="rId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</w:t>
            </w:r>
            <w:r w:rsidRPr="002D57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 xml:space="preserve">DELIBERAÇÃO </w:t>
            </w:r>
            <w:r w:rsidRPr="00D62D7B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Nº 0</w:t>
            </w:r>
            <w:r w:rsidR="00D62D7B" w:rsidRPr="00D62D7B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27</w:t>
            </w:r>
            <w:r w:rsidRPr="00D62D7B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>/2022</w:t>
            </w:r>
            <w:r w:rsidRPr="002D57E4">
              <w:rPr>
                <w:rFonts w:ascii="Times New Roman" w:hAnsi="Times New Roman" w:cs="Times New Roman"/>
                <w:b w:val="0"/>
                <w:color w:val="006666"/>
                <w:sz w:val="18"/>
                <w:szCs w:val="18"/>
              </w:rPr>
              <w:t xml:space="preserve"> – CEP – CAU/BR</w:t>
            </w:r>
            <w:r>
              <w:t xml:space="preserve">                                              </w:t>
            </w:r>
            <w:r w:rsidRPr="00C25F47">
              <w:rPr>
                <w:b w:val="0"/>
                <w:bCs/>
                <w:color w:val="008080"/>
              </w:rPr>
              <w:fldChar w:fldCharType="begin"/>
            </w:r>
            <w:r w:rsidRPr="00C25F47">
              <w:rPr>
                <w:bCs/>
                <w:color w:val="008080"/>
              </w:rPr>
              <w:instrText>PAGE   \* MERGEFORMAT</w:instrText>
            </w:r>
            <w:r w:rsidRPr="00C25F47">
              <w:rPr>
                <w:b w:val="0"/>
                <w:bCs/>
                <w:color w:val="008080"/>
              </w:rPr>
              <w:fldChar w:fldCharType="separate"/>
            </w:r>
            <w:r w:rsidR="00927629">
              <w:rPr>
                <w:bCs/>
                <w:noProof/>
                <w:color w:val="008080"/>
              </w:rPr>
              <w:t>1</w:t>
            </w:r>
            <w:r w:rsidRPr="00C25F47">
              <w:rPr>
                <w:b w:val="0"/>
                <w:bCs/>
                <w:color w:val="0080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7AF797B" w14:textId="77777777" w:rsidR="00C711E3" w:rsidRDefault="00C711E3" w:rsidP="00783D72">
      <w:pPr>
        <w:spacing w:after="0pt" w:line="12pt" w:lineRule="auto"/>
      </w:pPr>
      <w:r>
        <w:separator/>
      </w:r>
    </w:p>
  </w:footnote>
  <w:footnote w:type="continuationSeparator" w:id="0">
    <w:p w14:paraId="56856CA2" w14:textId="77777777" w:rsidR="00C711E3" w:rsidRDefault="00C711E3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A185117" w14:textId="77777777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6A27BE5" wp14:editId="4277BC0F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5A845B2"/>
    <w:multiLevelType w:val="hybridMultilevel"/>
    <w:tmpl w:val="DA7A2910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29AF51B3"/>
    <w:multiLevelType w:val="hybridMultilevel"/>
    <w:tmpl w:val="1FF2FC18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681540AE"/>
    <w:multiLevelType w:val="hybridMultilevel"/>
    <w:tmpl w:val="CEA42530"/>
    <w:lvl w:ilvl="0" w:tplc="38C68EE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09C2"/>
    <w:rsid w:val="000217DF"/>
    <w:rsid w:val="0003109B"/>
    <w:rsid w:val="00032334"/>
    <w:rsid w:val="000A5BF9"/>
    <w:rsid w:val="000B4847"/>
    <w:rsid w:val="000C7C20"/>
    <w:rsid w:val="00104D3B"/>
    <w:rsid w:val="00106AAD"/>
    <w:rsid w:val="001127C6"/>
    <w:rsid w:val="001155C6"/>
    <w:rsid w:val="001370DC"/>
    <w:rsid w:val="00146069"/>
    <w:rsid w:val="00151FEA"/>
    <w:rsid w:val="00165D61"/>
    <w:rsid w:val="0018099F"/>
    <w:rsid w:val="00193E0F"/>
    <w:rsid w:val="001B20D4"/>
    <w:rsid w:val="001C1B20"/>
    <w:rsid w:val="001D32FF"/>
    <w:rsid w:val="001D64C7"/>
    <w:rsid w:val="001E3E4B"/>
    <w:rsid w:val="001E48CD"/>
    <w:rsid w:val="001E5364"/>
    <w:rsid w:val="002009ED"/>
    <w:rsid w:val="00220B33"/>
    <w:rsid w:val="002238D1"/>
    <w:rsid w:val="00277F51"/>
    <w:rsid w:val="003561C1"/>
    <w:rsid w:val="00374957"/>
    <w:rsid w:val="00387917"/>
    <w:rsid w:val="003C65E8"/>
    <w:rsid w:val="003E48EB"/>
    <w:rsid w:val="00424D38"/>
    <w:rsid w:val="00430318"/>
    <w:rsid w:val="00442E1A"/>
    <w:rsid w:val="00450607"/>
    <w:rsid w:val="00480A51"/>
    <w:rsid w:val="00494D8E"/>
    <w:rsid w:val="005147EF"/>
    <w:rsid w:val="00531975"/>
    <w:rsid w:val="00544020"/>
    <w:rsid w:val="005540A1"/>
    <w:rsid w:val="005868D5"/>
    <w:rsid w:val="005A232A"/>
    <w:rsid w:val="005A357B"/>
    <w:rsid w:val="00603ED9"/>
    <w:rsid w:val="00604026"/>
    <w:rsid w:val="00676D60"/>
    <w:rsid w:val="006D5261"/>
    <w:rsid w:val="00706718"/>
    <w:rsid w:val="00713B85"/>
    <w:rsid w:val="00715B28"/>
    <w:rsid w:val="00755049"/>
    <w:rsid w:val="00757FDA"/>
    <w:rsid w:val="007662F7"/>
    <w:rsid w:val="00783D72"/>
    <w:rsid w:val="00784E39"/>
    <w:rsid w:val="00793EFA"/>
    <w:rsid w:val="0079679F"/>
    <w:rsid w:val="007A7411"/>
    <w:rsid w:val="007B311A"/>
    <w:rsid w:val="007C25B8"/>
    <w:rsid w:val="007D663B"/>
    <w:rsid w:val="00812CE5"/>
    <w:rsid w:val="008140F1"/>
    <w:rsid w:val="00835EB9"/>
    <w:rsid w:val="008D5192"/>
    <w:rsid w:val="00912C6D"/>
    <w:rsid w:val="009141FA"/>
    <w:rsid w:val="0091488D"/>
    <w:rsid w:val="00927629"/>
    <w:rsid w:val="00946D11"/>
    <w:rsid w:val="0096301B"/>
    <w:rsid w:val="00964AA2"/>
    <w:rsid w:val="00965755"/>
    <w:rsid w:val="0098408C"/>
    <w:rsid w:val="00986CE2"/>
    <w:rsid w:val="009A07CE"/>
    <w:rsid w:val="009A7A63"/>
    <w:rsid w:val="009D0032"/>
    <w:rsid w:val="009D0AE3"/>
    <w:rsid w:val="009F5860"/>
    <w:rsid w:val="00A10010"/>
    <w:rsid w:val="00A1498F"/>
    <w:rsid w:val="00A2146C"/>
    <w:rsid w:val="00A409A5"/>
    <w:rsid w:val="00A43CFF"/>
    <w:rsid w:val="00A61DCF"/>
    <w:rsid w:val="00AC61CD"/>
    <w:rsid w:val="00AD6751"/>
    <w:rsid w:val="00B047DE"/>
    <w:rsid w:val="00B14072"/>
    <w:rsid w:val="00BA0D9C"/>
    <w:rsid w:val="00BA701E"/>
    <w:rsid w:val="00BB1EA6"/>
    <w:rsid w:val="00BC30C5"/>
    <w:rsid w:val="00BD3797"/>
    <w:rsid w:val="00BE32D6"/>
    <w:rsid w:val="00C00FD5"/>
    <w:rsid w:val="00C0125D"/>
    <w:rsid w:val="00C25F47"/>
    <w:rsid w:val="00C57EF0"/>
    <w:rsid w:val="00C711E3"/>
    <w:rsid w:val="00C90D5F"/>
    <w:rsid w:val="00CB16BB"/>
    <w:rsid w:val="00CD3537"/>
    <w:rsid w:val="00CE13EE"/>
    <w:rsid w:val="00D26145"/>
    <w:rsid w:val="00D26370"/>
    <w:rsid w:val="00D46F08"/>
    <w:rsid w:val="00D62D7B"/>
    <w:rsid w:val="00D72993"/>
    <w:rsid w:val="00D7374F"/>
    <w:rsid w:val="00D84324"/>
    <w:rsid w:val="00D9241C"/>
    <w:rsid w:val="00DA6E99"/>
    <w:rsid w:val="00DB2DA6"/>
    <w:rsid w:val="00DC1E4C"/>
    <w:rsid w:val="00DD5583"/>
    <w:rsid w:val="00DF28ED"/>
    <w:rsid w:val="00DF2EBB"/>
    <w:rsid w:val="00DF7344"/>
    <w:rsid w:val="00DF7B85"/>
    <w:rsid w:val="00E625E1"/>
    <w:rsid w:val="00E66B3C"/>
    <w:rsid w:val="00E74517"/>
    <w:rsid w:val="00E96D78"/>
    <w:rsid w:val="00EB1374"/>
    <w:rsid w:val="00EC587B"/>
    <w:rsid w:val="00ED4EE0"/>
    <w:rsid w:val="00ED7498"/>
    <w:rsid w:val="00EE0CA2"/>
    <w:rsid w:val="00EF51A7"/>
    <w:rsid w:val="00F16916"/>
    <w:rsid w:val="00F22166"/>
    <w:rsid w:val="00F22E1A"/>
    <w:rsid w:val="00F32C3A"/>
    <w:rsid w:val="00F82C0D"/>
    <w:rsid w:val="00FD7F22"/>
    <w:rsid w:val="00FF43CF"/>
    <w:rsid w:val="00FF4577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603A1"/>
  <w15:docId w15:val="{91CD9C8D-C8A4-4D7B-B05D-F974A6D46BB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pt" w:line="12pt" w:lineRule="auto"/>
      <w:ind w:start="35.40pt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pt" w:line="12pt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2238D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75722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cep@caubr.gov.br</dc:creator>
  <cp:keywords/>
  <dc:description/>
  <cp:lastModifiedBy>Viviane Pereira da Silva Viana</cp:lastModifiedBy>
  <cp:revision>2</cp:revision>
  <dcterms:created xsi:type="dcterms:W3CDTF">2022-06-21T15:12:00Z</dcterms:created>
  <dcterms:modified xsi:type="dcterms:W3CDTF">2022-06-21T15:12:00Z</dcterms:modified>
</cp:coreProperties>
</file>