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73566805" w:rsidR="00B82D73" w:rsidRPr="00C47956" w:rsidRDefault="00B82D73" w:rsidP="008C78E9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8C78E9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1A4827F3" w:rsidR="00B82D73" w:rsidRPr="00C47956" w:rsidRDefault="007F7C48" w:rsidP="00B47D3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 Siccau nº</w:t>
            </w:r>
            <w:r w:rsidR="007C75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7C75E5" w:rsidRPr="007C75E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1704063/2023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17019139" w:rsidR="00B82D73" w:rsidRPr="008C78E9" w:rsidRDefault="007C75E5" w:rsidP="00B47D3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CAU-CE e CEP-CAU/BR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62EED06" w:rsidR="00B82D73" w:rsidRPr="008C78E9" w:rsidRDefault="007C75E5" w:rsidP="007C75E5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Regra de</w:t>
            </w:r>
            <w:r w:rsidR="003268F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Tempestividade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para realizar o</w:t>
            </w:r>
            <w:r w:rsidR="003268F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RRT Múltiplo Mensal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no SICCAU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8F23E23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03D4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433D52D8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Natal-RN, na sede do CAU/RN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02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FF4C0CC" w14:textId="345E2B28" w:rsidR="003268F0" w:rsidRDefault="003268F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</w:t>
      </w:r>
      <w:r w:rsidR="007C75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demanda enviada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7C75E5">
        <w:rPr>
          <w:rFonts w:asciiTheme="minorHAnsi" w:eastAsia="Times New Roman" w:hAnsiTheme="minorHAnsi" w:cstheme="minorHAnsi"/>
          <w:sz w:val="24"/>
          <w:szCs w:val="24"/>
          <w:lang w:eastAsia="pt-BR"/>
        </w:rPr>
        <w:t>pela Gerência Técnica do CAU/CE à CORSICCAU por meio do Gerenciador de Demandas GAD #</w:t>
      </w:r>
      <w:r w:rsidR="007C75E5" w:rsidRPr="007C75E5">
        <w:rPr>
          <w:rFonts w:asciiTheme="minorHAnsi" w:eastAsia="Times New Roman" w:hAnsiTheme="minorHAnsi" w:cstheme="minorHAnsi"/>
          <w:sz w:val="24"/>
          <w:szCs w:val="24"/>
          <w:lang w:eastAsia="pt-BR"/>
        </w:rPr>
        <w:t>0048929</w:t>
      </w:r>
      <w:r w:rsidR="007C75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conforme documento do Protocolo Siccau nº </w:t>
      </w:r>
      <w:r w:rsidR="007C75E5" w:rsidRPr="007C75E5">
        <w:rPr>
          <w:rFonts w:asciiTheme="minorHAnsi" w:eastAsia="Times New Roman" w:hAnsiTheme="minorHAnsi" w:cstheme="minorHAnsi"/>
          <w:sz w:val="24"/>
          <w:szCs w:val="24"/>
          <w:lang w:eastAsia="pt-BR"/>
        </w:rPr>
        <w:t>1704063/2023</w:t>
      </w:r>
      <w:r w:rsidR="007C75E5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B2E8CC4" w14:textId="77777777" w:rsidR="003268F0" w:rsidRDefault="003268F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15018CB" w14:textId="49916ED0" w:rsidR="003268F0" w:rsidRDefault="00491960" w:rsidP="003268F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7C75E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Resolução 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n° 91, de 9 de outubro de 2014, que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dispõe </w:t>
      </w:r>
      <w:r w:rsidR="004310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no art. 2º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sobre </w:t>
      </w:r>
      <w:r w:rsidR="004310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condições de tempestividade para efetuar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Registro de Responsabilidade Técnica (RRT) </w:t>
      </w:r>
      <w:r w:rsidR="004310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em seu § 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1º </w:t>
      </w:r>
      <w:r w:rsidR="004A77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cria uma exceção à regra e estabelece </w:t>
      </w:r>
      <w:r w:rsidR="0043102C">
        <w:rPr>
          <w:rFonts w:asciiTheme="minorHAnsi" w:eastAsia="Times New Roman" w:hAnsiTheme="minorHAnsi" w:cstheme="minorHAnsi"/>
          <w:sz w:val="24"/>
          <w:szCs w:val="24"/>
          <w:lang w:eastAsia="pt-BR"/>
        </w:rPr>
        <w:t>que as condições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3102C">
        <w:rPr>
          <w:rFonts w:asciiTheme="minorHAnsi" w:eastAsia="Times New Roman" w:hAnsiTheme="minorHAnsi" w:cstheme="minorHAnsi"/>
          <w:sz w:val="24"/>
          <w:szCs w:val="24"/>
          <w:lang w:eastAsia="pt-BR"/>
        </w:rPr>
        <w:t>descritas n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este artigo </w:t>
      </w:r>
      <w:r w:rsidR="003268F0" w:rsidRPr="0043102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não 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se aplicam ao RRT </w:t>
      </w:r>
      <w:r w:rsidR="004A774C">
        <w:rPr>
          <w:rFonts w:asciiTheme="minorHAnsi" w:eastAsia="Times New Roman" w:hAnsiTheme="minorHAnsi" w:cstheme="minorHAnsi"/>
          <w:sz w:val="24"/>
          <w:szCs w:val="24"/>
          <w:lang w:eastAsia="pt-BR"/>
        </w:rPr>
        <w:t>Múltiplo Mensal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3102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define que as 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>regras est</w:t>
      </w:r>
      <w:r w:rsidR="0043102C">
        <w:rPr>
          <w:rFonts w:asciiTheme="minorHAnsi" w:eastAsia="Times New Roman" w:hAnsiTheme="minorHAnsi" w:cstheme="minorHAnsi"/>
          <w:sz w:val="24"/>
          <w:szCs w:val="24"/>
          <w:lang w:eastAsia="pt-BR"/>
        </w:rPr>
        <w:t>arão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estabelecidas no art. 8º</w:t>
      </w:r>
      <w:r w:rsidR="004A774C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8FD9D3A" w14:textId="0EFA384E" w:rsidR="0043102C" w:rsidRDefault="0043102C" w:rsidP="003268F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0DC6AE7" w14:textId="680C9EA4" w:rsidR="003268F0" w:rsidRDefault="0043102C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o art. 8º da Resolução </w:t>
      </w:r>
      <w:r w:rsidR="004A774C"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</w:t>
      </w:r>
      <w:r w:rsidR="004A774C">
        <w:rPr>
          <w:rFonts w:asciiTheme="minorHAnsi" w:eastAsia="Times New Roman" w:hAnsiTheme="minorHAnsi" w:cstheme="minorHAnsi"/>
          <w:sz w:val="24"/>
          <w:szCs w:val="24"/>
          <w:lang w:eastAsia="pt-BR"/>
        </w:rPr>
        <w:t>n° 91/2014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3268F0" w:rsidRPr="004A774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não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A77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estabelece a condição de tempestividade para realização do requerimento de 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>RRT Múltiplo Mensal</w:t>
      </w:r>
      <w:r w:rsidR="004A77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no SICCAU</w:t>
      </w:r>
      <w:r w:rsidR="003268F0" w:rsidRPr="003268F0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FF8F6C6" w14:textId="77777777" w:rsidR="003268F0" w:rsidRDefault="003268F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7E3FEF7" w14:textId="023005BB" w:rsidR="00491960" w:rsidRDefault="003268F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que, antes da mudança do módulo do RRT no SICCAU em 2021, era permitido </w:t>
      </w:r>
      <w:r w:rsidR="004A77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realizar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requerimento do RRT Múltiplo Mensal até o </w:t>
      </w:r>
      <w:r w:rsidR="004A774C">
        <w:rPr>
          <w:rFonts w:asciiTheme="minorHAnsi" w:eastAsia="Times New Roman" w:hAnsiTheme="minorHAnsi" w:cstheme="minorHAnsi"/>
          <w:sz w:val="24"/>
          <w:szCs w:val="24"/>
          <w:lang w:eastAsia="pt-BR"/>
        </w:rPr>
        <w:t>dia 5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mês seguinte ao mês de realização das atividades</w:t>
      </w:r>
      <w:r w:rsidR="004A774C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99B2EB9" w14:textId="77777777" w:rsidR="00491960" w:rsidRDefault="00491960" w:rsidP="0049196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5C4945" w14:textId="19285AA7" w:rsidR="00491960" w:rsidRDefault="004A774C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que, de acordo com o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Art. 101 do 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Regimento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Interno 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>do CAU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/BR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FA355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</w:t>
      </w:r>
      <w:r w:rsidR="00491960"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>alteraç</w:t>
      </w:r>
      <w:r w:rsidR="00FA3557">
        <w:rPr>
          <w:rFonts w:asciiTheme="minorHAnsi" w:eastAsia="Times New Roman" w:hAnsiTheme="minorHAnsi" w:cstheme="minorHAnsi"/>
          <w:sz w:val="24"/>
          <w:szCs w:val="24"/>
          <w:lang w:eastAsia="pt-BR"/>
        </w:rPr>
        <w:t>ões</w:t>
      </w:r>
      <w:r w:rsidR="00491960"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91960">
        <w:rPr>
          <w:rFonts w:asciiTheme="minorHAnsi" w:eastAsia="Times New Roman" w:hAnsiTheme="minorHAnsi" w:cstheme="minorHAnsi"/>
          <w:sz w:val="24"/>
          <w:szCs w:val="24"/>
          <w:lang w:eastAsia="pt-BR"/>
        </w:rPr>
        <w:t>nas regras ou no formulário</w:t>
      </w:r>
      <w:r w:rsidR="00491960"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RRT, devem ser analisadas, propostas e deliberadas pela Comissão de Exercício Profissional do CAU/BR (CEP-CAU/BR);</w:t>
      </w:r>
    </w:p>
    <w:p w14:paraId="46F2D003" w14:textId="77777777" w:rsidR="00491960" w:rsidRPr="00491960" w:rsidRDefault="00491960" w:rsidP="0049196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39C5AD9C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</w:t>
      </w:r>
      <w:r w:rsidR="00FA3557">
        <w:rPr>
          <w:rFonts w:asciiTheme="minorHAnsi" w:hAnsiTheme="minorHAnsi" w:cstheme="minorHAnsi"/>
          <w:sz w:val="24"/>
          <w:szCs w:val="24"/>
        </w:rPr>
        <w:t xml:space="preserve">s à Presidência do CAU/BR, para </w:t>
      </w:r>
      <w:r w:rsidRPr="00C47956">
        <w:rPr>
          <w:rFonts w:asciiTheme="minorHAnsi" w:hAnsiTheme="minorHAnsi" w:cstheme="minorHAnsi"/>
          <w:sz w:val="24"/>
          <w:szCs w:val="24"/>
        </w:rPr>
        <w:t>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4001816A" w14:textId="187066DD" w:rsidR="00CB407A" w:rsidRPr="00792205" w:rsidRDefault="00CB407A" w:rsidP="00792205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E1EB4E" w14:textId="0C19FBC5" w:rsidR="00792205" w:rsidRPr="005F2E7D" w:rsidRDefault="004A774C" w:rsidP="005F2E7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</w:t>
      </w:r>
      <w:r w:rsidR="005F2E7D" w:rsidRPr="005F2E7D">
        <w:rPr>
          <w:rFonts w:asciiTheme="minorHAnsi" w:hAnsiTheme="minorHAnsi" w:cstheme="minorHAnsi"/>
          <w:sz w:val="24"/>
          <w:szCs w:val="24"/>
        </w:rPr>
        <w:t xml:space="preserve">a </w:t>
      </w:r>
      <w:r w:rsidR="005F2E7D">
        <w:rPr>
          <w:rFonts w:asciiTheme="minorHAnsi" w:hAnsiTheme="minorHAnsi" w:cstheme="minorHAnsi"/>
          <w:sz w:val="24"/>
          <w:szCs w:val="24"/>
        </w:rPr>
        <w:t>mudança</w:t>
      </w:r>
      <w:r w:rsidR="005F2E7D" w:rsidRPr="005F2E7D">
        <w:rPr>
          <w:rFonts w:asciiTheme="minorHAnsi" w:hAnsiTheme="minorHAnsi" w:cstheme="minorHAnsi"/>
          <w:sz w:val="24"/>
          <w:szCs w:val="24"/>
        </w:rPr>
        <w:t xml:space="preserve"> da regra </w:t>
      </w:r>
      <w:r w:rsidR="005F2E7D">
        <w:rPr>
          <w:rFonts w:asciiTheme="minorHAnsi" w:hAnsiTheme="minorHAnsi" w:cstheme="minorHAnsi"/>
          <w:sz w:val="24"/>
          <w:szCs w:val="24"/>
        </w:rPr>
        <w:t xml:space="preserve">implantada </w:t>
      </w:r>
      <w:r w:rsidR="005F2E7D" w:rsidRPr="005F2E7D">
        <w:rPr>
          <w:rFonts w:asciiTheme="minorHAnsi" w:hAnsiTheme="minorHAnsi" w:cstheme="minorHAnsi"/>
          <w:sz w:val="24"/>
          <w:szCs w:val="24"/>
        </w:rPr>
        <w:t>no SICCAU para permitir que o requerimento de RRT</w:t>
      </w:r>
      <w:r w:rsidR="005F2E7D">
        <w:rPr>
          <w:rFonts w:asciiTheme="minorHAnsi" w:hAnsiTheme="minorHAnsi" w:cstheme="minorHAnsi"/>
          <w:sz w:val="24"/>
          <w:szCs w:val="24"/>
        </w:rPr>
        <w:t xml:space="preserve"> Múltiplo Mensal </w:t>
      </w:r>
      <w:r w:rsidR="005F2E7D" w:rsidRPr="005F2E7D">
        <w:rPr>
          <w:rFonts w:asciiTheme="minorHAnsi" w:hAnsiTheme="minorHAnsi" w:cstheme="minorHAnsi"/>
          <w:sz w:val="24"/>
          <w:szCs w:val="24"/>
        </w:rPr>
        <w:t xml:space="preserve">possa ser </w:t>
      </w:r>
      <w:r w:rsidR="00903D48">
        <w:rPr>
          <w:rFonts w:asciiTheme="minorHAnsi" w:hAnsiTheme="minorHAnsi" w:cstheme="minorHAnsi"/>
          <w:sz w:val="24"/>
          <w:szCs w:val="24"/>
        </w:rPr>
        <w:t xml:space="preserve">realizado </w:t>
      </w:r>
      <w:r w:rsidR="00903D48" w:rsidRPr="00903D48">
        <w:rPr>
          <w:rFonts w:asciiTheme="minorHAnsi" w:hAnsiTheme="minorHAnsi" w:cstheme="minorHAnsi"/>
          <w:sz w:val="24"/>
          <w:szCs w:val="24"/>
          <w:u w:val="single"/>
        </w:rPr>
        <w:t>antes</w:t>
      </w:r>
      <w:r w:rsidR="00903D48">
        <w:rPr>
          <w:rFonts w:asciiTheme="minorHAnsi" w:hAnsiTheme="minorHAnsi" w:cstheme="minorHAnsi"/>
          <w:sz w:val="24"/>
          <w:szCs w:val="24"/>
        </w:rPr>
        <w:t xml:space="preserve"> do mês de realização das atividades, no mês de realização das atividades ou </w:t>
      </w:r>
      <w:r w:rsidR="005F2E7D">
        <w:rPr>
          <w:rFonts w:asciiTheme="minorHAnsi" w:hAnsiTheme="minorHAnsi" w:cstheme="minorHAnsi"/>
          <w:sz w:val="24"/>
          <w:szCs w:val="24"/>
        </w:rPr>
        <w:t xml:space="preserve">em </w:t>
      </w:r>
      <w:r w:rsidR="005F2E7D" w:rsidRPr="00903D48">
        <w:rPr>
          <w:rFonts w:asciiTheme="minorHAnsi" w:hAnsiTheme="minorHAnsi" w:cstheme="minorHAnsi"/>
          <w:sz w:val="24"/>
          <w:szCs w:val="24"/>
          <w:u w:val="single"/>
        </w:rPr>
        <w:t>até 5 dias úteis do mês subsequente</w:t>
      </w:r>
      <w:r w:rsidR="005F2E7D">
        <w:rPr>
          <w:rFonts w:asciiTheme="minorHAnsi" w:hAnsiTheme="minorHAnsi" w:cstheme="minorHAnsi"/>
          <w:sz w:val="24"/>
          <w:szCs w:val="24"/>
        </w:rPr>
        <w:t xml:space="preserve"> ao mês de início das atividades, aplicando</w:t>
      </w:r>
      <w:r w:rsidR="00903D48">
        <w:rPr>
          <w:rFonts w:asciiTheme="minorHAnsi" w:hAnsiTheme="minorHAnsi" w:cstheme="minorHAnsi"/>
          <w:sz w:val="24"/>
          <w:szCs w:val="24"/>
        </w:rPr>
        <w:t>-se</w:t>
      </w:r>
      <w:r w:rsidR="005F2E7D">
        <w:rPr>
          <w:rFonts w:asciiTheme="minorHAnsi" w:hAnsiTheme="minorHAnsi" w:cstheme="minorHAnsi"/>
          <w:sz w:val="24"/>
          <w:szCs w:val="24"/>
        </w:rPr>
        <w:t xml:space="preserve"> a regra que estava implantada no SICCAU antes da mudança de versão do módulo</w:t>
      </w:r>
      <w:r w:rsidR="00903D48">
        <w:rPr>
          <w:rFonts w:asciiTheme="minorHAnsi" w:hAnsiTheme="minorHAnsi" w:cstheme="minorHAnsi"/>
          <w:sz w:val="24"/>
          <w:szCs w:val="24"/>
        </w:rPr>
        <w:t xml:space="preserve"> de RRT em</w:t>
      </w:r>
      <w:r w:rsidR="005F2E7D">
        <w:rPr>
          <w:rFonts w:asciiTheme="minorHAnsi" w:hAnsiTheme="minorHAnsi" w:cstheme="minorHAnsi"/>
          <w:sz w:val="24"/>
          <w:szCs w:val="24"/>
        </w:rPr>
        <w:t xml:space="preserve"> 2021;</w:t>
      </w:r>
    </w:p>
    <w:p w14:paraId="7ED8B817" w14:textId="717DB448" w:rsidR="00B47D3D" w:rsidRDefault="00B47D3D" w:rsidP="00B47D3D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1B49E2" w14:textId="2EE0C904" w:rsidR="00B47D3D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Encaminhar esta Deliberação à Presidência </w:t>
      </w:r>
      <w:r w:rsidR="00C01DA1">
        <w:rPr>
          <w:rFonts w:asciiTheme="minorHAnsi" w:hAnsiTheme="minorHAnsi" w:cstheme="minorHAnsi"/>
          <w:sz w:val="24"/>
          <w:szCs w:val="24"/>
        </w:rPr>
        <w:t>do CAU/BR para</w:t>
      </w:r>
      <w:r w:rsidR="00792205">
        <w:rPr>
          <w:rFonts w:asciiTheme="minorHAnsi" w:hAnsiTheme="minorHAnsi" w:cstheme="minorHAnsi"/>
          <w:sz w:val="24"/>
          <w:szCs w:val="24"/>
        </w:rPr>
        <w:t xml:space="preserve"> provid</w:t>
      </w:r>
      <w:r w:rsidR="00C01DA1">
        <w:rPr>
          <w:rFonts w:asciiTheme="minorHAnsi" w:hAnsiTheme="minorHAnsi" w:cstheme="minorHAnsi"/>
          <w:sz w:val="24"/>
          <w:szCs w:val="24"/>
        </w:rPr>
        <w:t>ências</w:t>
      </w:r>
      <w:r w:rsidR="004A774C">
        <w:rPr>
          <w:rFonts w:asciiTheme="minorHAnsi" w:hAnsiTheme="minorHAnsi" w:cstheme="minorHAnsi"/>
          <w:sz w:val="24"/>
          <w:szCs w:val="24"/>
        </w:rPr>
        <w:t xml:space="preserve"> </w:t>
      </w:r>
      <w:r w:rsidR="00903D48">
        <w:rPr>
          <w:rFonts w:asciiTheme="minorHAnsi" w:hAnsiTheme="minorHAnsi" w:cstheme="minorHAnsi"/>
          <w:sz w:val="24"/>
          <w:szCs w:val="24"/>
        </w:rPr>
        <w:t>junto à</w:t>
      </w:r>
      <w:r w:rsidR="004A774C">
        <w:rPr>
          <w:rFonts w:asciiTheme="minorHAnsi" w:hAnsiTheme="minorHAnsi" w:cstheme="minorHAnsi"/>
          <w:sz w:val="24"/>
          <w:szCs w:val="24"/>
        </w:rPr>
        <w:t xml:space="preserve"> Gerência do CSC</w:t>
      </w:r>
      <w:r w:rsidR="00903D48">
        <w:rPr>
          <w:rFonts w:asciiTheme="minorHAnsi" w:hAnsiTheme="minorHAnsi" w:cstheme="minorHAnsi"/>
          <w:sz w:val="24"/>
          <w:szCs w:val="24"/>
        </w:rPr>
        <w:t xml:space="preserve"> e CORSICCAU para implantação da nova regra de tempestividade do RRT Múltiplo Mensal, visto que a regra não está estabelecida na Resolução CAU/BR nº 91/2014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6FB75D1" w14:textId="77777777" w:rsidR="00EE3BA9" w:rsidRPr="00EE3BA9" w:rsidRDefault="00EE3BA9" w:rsidP="00EE3BA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3D5F9AA7" w:rsidR="00850D52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</w:t>
      </w:r>
      <w:r w:rsidR="00014096">
        <w:rPr>
          <w:rFonts w:asciiTheme="minorHAnsi" w:hAnsiTheme="minorHAnsi" w:cstheme="minorHAnsi"/>
          <w:sz w:val="24"/>
          <w:szCs w:val="24"/>
        </w:rPr>
        <w:t xml:space="preserve">vidências, observado e cumpridos </w:t>
      </w:r>
      <w:r w:rsidRPr="00C47956">
        <w:rPr>
          <w:rFonts w:asciiTheme="minorHAnsi" w:hAnsiTheme="minorHAnsi" w:cstheme="minorHAnsi"/>
          <w:sz w:val="24"/>
          <w:szCs w:val="24"/>
        </w:rPr>
        <w:t>o fluxo e prazos a seguir:</w:t>
      </w:r>
    </w:p>
    <w:p w14:paraId="17BCDAAD" w14:textId="0BBE6ADD" w:rsidR="00903D48" w:rsidRDefault="00903D48" w:rsidP="00903D4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16460D" w14:textId="77777777" w:rsidR="00903D48" w:rsidRPr="00C47956" w:rsidRDefault="00903D48" w:rsidP="00903D4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488.80pt" w:type="dxa"/>
        <w:tblInd w:w="6.85pt" w:type="dxa"/>
        <w:tblLook w:firstRow="1" w:lastRow="0" w:firstColumn="1" w:lastColumn="0" w:noHBand="0" w:noVBand="1"/>
      </w:tblPr>
      <w:tblGrid>
        <w:gridCol w:w="416"/>
        <w:gridCol w:w="1512"/>
        <w:gridCol w:w="6382"/>
        <w:gridCol w:w="1466"/>
      </w:tblGrid>
      <w:tr w:rsidR="00850D52" w:rsidRPr="00C47956" w14:paraId="2D62C4E4" w14:textId="77777777" w:rsidTr="009839B5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2BF9E752" w:rsidR="00850D52" w:rsidRPr="00C47956" w:rsidRDefault="00850D52" w:rsidP="00903D4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</w:t>
            </w:r>
            <w:r w:rsidR="00E3796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79220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</w:t>
            </w:r>
            <w:r w:rsidR="00E3796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eliberação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C01DA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Presidência</w:t>
            </w:r>
            <w:r w:rsidR="00903D4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providencias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4A4738D0" w:rsidR="00850D52" w:rsidRPr="00C47956" w:rsidRDefault="00C21F6E" w:rsidP="00E3796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 do recebimento</w:t>
            </w:r>
          </w:p>
        </w:tc>
      </w:tr>
      <w:tr w:rsidR="00C47956" w:rsidRPr="00C47956" w14:paraId="6A0C7EA2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43B57A10" w:rsidR="00C47956" w:rsidRPr="00C47956" w:rsidRDefault="00E37963" w:rsidP="00E3796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170F0296" w:rsidR="00C47956" w:rsidRPr="00C47956" w:rsidRDefault="00C21F6E" w:rsidP="007922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a Deliberação </w:t>
            </w:r>
            <w:r w:rsidR="0079220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GERCSC enviar à CORSICCAU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57666982" w:rsidR="00C47956" w:rsidRPr="00C47956" w:rsidRDefault="00C21F6E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 do recebimento</w:t>
            </w:r>
          </w:p>
        </w:tc>
      </w:tr>
      <w:tr w:rsidR="00792205" w:rsidRPr="00C47956" w14:paraId="26A4A675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1F58F8" w14:textId="2AD36987" w:rsidR="00792205" w:rsidRPr="00792205" w:rsidRDefault="00792205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9220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A4DB1D" w14:textId="66E68052" w:rsidR="00792205" w:rsidRPr="00792205" w:rsidRDefault="00792205" w:rsidP="00E3796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CORSICCAU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76CA23" w14:textId="5328AAB4" w:rsidR="00792205" w:rsidRPr="00792205" w:rsidRDefault="00903D48" w:rsidP="007922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Implementar a nova regra no SICCAU e quando estiver em funcionamento, restituir o protocolo à Presidência para informar a SGM/CEP sobre o atendimento e conclusão da demanda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35A26A" w14:textId="678A020B" w:rsidR="00792205" w:rsidRPr="00792205" w:rsidRDefault="00903D48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30 </w:t>
            </w:r>
            <w:r w:rsidR="0079220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dias do recebimento</w:t>
            </w:r>
          </w:p>
        </w:tc>
      </w:tr>
    </w:tbl>
    <w:p w14:paraId="2C2C65CC" w14:textId="3563E798" w:rsidR="00850D52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35455E" w14:textId="3E27F66A" w:rsidR="00FB0A09" w:rsidRPr="007F7C48" w:rsidRDefault="004126EE" w:rsidP="007F7C48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01409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473F1831" w14:textId="77777777" w:rsidR="00EA7C44" w:rsidRDefault="00EA7C44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5AB75B86" w:rsidR="00210646" w:rsidRDefault="003C22FD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14096">
        <w:rPr>
          <w:rFonts w:asciiTheme="minorHAnsi" w:eastAsia="Cambria" w:hAnsiTheme="minorHAnsi" w:cstheme="minorHAnsi"/>
          <w:sz w:val="24"/>
          <w:szCs w:val="24"/>
        </w:rPr>
        <w:t>Natal</w:t>
      </w:r>
      <w:r w:rsidR="00014096" w:rsidRPr="00014096">
        <w:rPr>
          <w:rFonts w:asciiTheme="minorHAnsi" w:eastAsia="Cambria" w:hAnsiTheme="minorHAnsi" w:cstheme="minorHAnsi"/>
          <w:sz w:val="24"/>
          <w:szCs w:val="24"/>
        </w:rPr>
        <w:t>/RN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270405" w:rsidRPr="00014096">
        <w:rPr>
          <w:rFonts w:asciiTheme="minorHAnsi" w:eastAsia="Cambria" w:hAnsiTheme="minorHAnsi" w:cstheme="minorHAnsi"/>
          <w:sz w:val="24"/>
          <w:szCs w:val="24"/>
        </w:rPr>
        <w:t>02 de junho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01409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6A19993" w14:textId="77777777" w:rsidR="00C21F6E" w:rsidRDefault="00C21F6E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065AC0">
        <w:trPr>
          <w:trHeight w:val="2049"/>
          <w:jc w:val="center"/>
        </w:trPr>
        <w:tc>
          <w:tcPr>
            <w:tcW w:w="233.60pt" w:type="dxa"/>
          </w:tcPr>
          <w:p w14:paraId="2F829D6A" w14:textId="0E82456D" w:rsidR="00E9205E" w:rsidRDefault="00E9205E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FEB909C" w14:textId="39F838E8" w:rsidR="00065AC0" w:rsidRDefault="00E9205E" w:rsidP="00C21F6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4751CA5" w14:textId="71E90022" w:rsidR="00E9205E" w:rsidRDefault="00E9205E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1B0AD71D" w:rsidR="00E9205E" w:rsidRDefault="00E9205E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73F8BF19" w14:textId="3F299C8C" w:rsidR="00E9205E" w:rsidRPr="00EA7C44" w:rsidRDefault="00E9205E" w:rsidP="00EA7C44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8C8115A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19EA6E6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191BB477" w14:textId="77777777" w:rsidR="009839B5" w:rsidRDefault="009839B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2223F5DF" w14:textId="25B37A90" w:rsidR="00E9205E" w:rsidRDefault="00E9205E" w:rsidP="00EA7C44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89C2A80" w14:textId="0D7ECD0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6C540731" w14:textId="633B1372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0908C8AA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106E39F" w14:textId="3AF6E953" w:rsidR="00903D48" w:rsidRDefault="00903D4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D61F536" w14:textId="39035484" w:rsidR="00903D48" w:rsidRDefault="00903D4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CE11C9" w14:textId="6E289C37" w:rsidR="00903D48" w:rsidRDefault="00903D4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FDE889" w14:textId="0447D831" w:rsidR="00903D48" w:rsidRDefault="00903D4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33D887C" w14:textId="203689A2" w:rsidR="00903D48" w:rsidRDefault="00903D4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4AC2C6" w14:textId="2E073ECA" w:rsidR="00903D48" w:rsidRDefault="00903D4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009988" w14:textId="7E5A1CDB" w:rsidR="00903D48" w:rsidRDefault="00903D4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211F358" w14:textId="72886384" w:rsidR="00903D48" w:rsidRDefault="00903D4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5EB3EA" w14:textId="77777777" w:rsidR="00903D48" w:rsidRDefault="00903D4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5E4D37D2" w:rsidR="00FB0ACF" w:rsidRPr="00014096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270405" w:rsidRPr="000140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127</w:t>
      </w:r>
      <w:r w:rsidR="00FB0ACF" w:rsidRPr="00014096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014096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014096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06A050C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14096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A349FC9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1AB27AE6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.Adjunta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50DAC005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6146B4F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241D561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E49359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4CF64299" w:rsidR="00FB0ACF" w:rsidRPr="001723FE" w:rsidRDefault="00270405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A614B03" w:rsidR="00FB0ACF" w:rsidRPr="00014096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096">
              <w:rPr>
                <w:rFonts w:asciiTheme="minorHAnsi" w:hAnsiTheme="minorHAnsi" w:cstheme="minorHAnsi"/>
                <w:sz w:val="24"/>
                <w:szCs w:val="24"/>
              </w:rPr>
              <w:t>Data:</w:t>
            </w:r>
            <w:r w:rsidR="005C229C" w:rsidRPr="000140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0405" w:rsidRPr="00014096">
              <w:rPr>
                <w:rFonts w:asciiTheme="minorHAnsi" w:hAnsiTheme="minorHAnsi" w:cstheme="minorHAnsi"/>
                <w:sz w:val="24"/>
                <w:szCs w:val="24"/>
              </w:rPr>
              <w:t>02/06</w:t>
            </w:r>
            <w:r w:rsidR="00805AEE" w:rsidRPr="00014096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6E084485" w14:textId="3318E0BC" w:rsidR="00C01DA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C75E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Regra de Tempestividade para realizar o RRT Múltiplo Mensal no SICCAU</w:t>
            </w:r>
          </w:p>
          <w:p w14:paraId="47BFE58F" w14:textId="3B9569CA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5ECDAD6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10429963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Claudia 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de M.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Quaresma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e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1F3C20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4BFF81C" w14:textId="77777777" w:rsidR="00F878C0" w:rsidRDefault="00F878C0" w:rsidP="00EE0A57">
      <w:pPr>
        <w:spacing w:after="0pt" w:line="12pt" w:lineRule="auto"/>
      </w:pPr>
      <w:r>
        <w:separator/>
      </w:r>
    </w:p>
  </w:endnote>
  <w:endnote w:type="continuationSeparator" w:id="0">
    <w:p w14:paraId="55795185" w14:textId="77777777" w:rsidR="00F878C0" w:rsidRDefault="00F878C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61614D4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903D48" w:rsidRPr="00903D48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36AB5D1" w14:textId="77777777" w:rsidR="00F878C0" w:rsidRDefault="00F878C0" w:rsidP="00EE0A57">
      <w:pPr>
        <w:spacing w:after="0pt" w:line="12pt" w:lineRule="auto"/>
      </w:pPr>
      <w:r>
        <w:separator/>
      </w:r>
    </w:p>
  </w:footnote>
  <w:footnote w:type="continuationSeparator" w:id="0">
    <w:p w14:paraId="364697D0" w14:textId="77777777" w:rsidR="00F878C0" w:rsidRDefault="00F878C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D5269F"/>
    <w:multiLevelType w:val="hybridMultilevel"/>
    <w:tmpl w:val="0BD416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816146215">
    <w:abstractNumId w:val="3"/>
  </w:num>
  <w:num w:numId="2" w16cid:durableId="702173691">
    <w:abstractNumId w:val="4"/>
  </w:num>
  <w:num w:numId="3" w16cid:durableId="1110395246">
    <w:abstractNumId w:val="1"/>
  </w:num>
  <w:num w:numId="4" w16cid:durableId="95102169">
    <w:abstractNumId w:val="0"/>
  </w:num>
  <w:num w:numId="5" w16cid:durableId="1914510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65605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4096"/>
    <w:rsid w:val="000172F7"/>
    <w:rsid w:val="00024C49"/>
    <w:rsid w:val="00025DD8"/>
    <w:rsid w:val="0002741C"/>
    <w:rsid w:val="0004793E"/>
    <w:rsid w:val="000502E6"/>
    <w:rsid w:val="00065AC0"/>
    <w:rsid w:val="00071C49"/>
    <w:rsid w:val="00076A2E"/>
    <w:rsid w:val="000836A3"/>
    <w:rsid w:val="0008459F"/>
    <w:rsid w:val="000915B6"/>
    <w:rsid w:val="00092202"/>
    <w:rsid w:val="000B5EEF"/>
    <w:rsid w:val="000C0BEC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8609A"/>
    <w:rsid w:val="0019668B"/>
    <w:rsid w:val="0019785E"/>
    <w:rsid w:val="001A0542"/>
    <w:rsid w:val="001B6616"/>
    <w:rsid w:val="001B7C01"/>
    <w:rsid w:val="001D5A4D"/>
    <w:rsid w:val="001E4348"/>
    <w:rsid w:val="001F3C20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4B50"/>
    <w:rsid w:val="00247F5B"/>
    <w:rsid w:val="00250521"/>
    <w:rsid w:val="00253543"/>
    <w:rsid w:val="00261A1E"/>
    <w:rsid w:val="00264491"/>
    <w:rsid w:val="00265A7E"/>
    <w:rsid w:val="00270405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68F0"/>
    <w:rsid w:val="0032781C"/>
    <w:rsid w:val="00331DBE"/>
    <w:rsid w:val="0033608B"/>
    <w:rsid w:val="00337F18"/>
    <w:rsid w:val="00342363"/>
    <w:rsid w:val="0034402B"/>
    <w:rsid w:val="00345B66"/>
    <w:rsid w:val="003535A9"/>
    <w:rsid w:val="00394B28"/>
    <w:rsid w:val="00395A86"/>
    <w:rsid w:val="003A2E5F"/>
    <w:rsid w:val="003B3167"/>
    <w:rsid w:val="003B4087"/>
    <w:rsid w:val="003C171C"/>
    <w:rsid w:val="003C22FD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102C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1960"/>
    <w:rsid w:val="00495E18"/>
    <w:rsid w:val="004A06E1"/>
    <w:rsid w:val="004A2666"/>
    <w:rsid w:val="004A289D"/>
    <w:rsid w:val="004A774C"/>
    <w:rsid w:val="004B1891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548D"/>
    <w:rsid w:val="005B619B"/>
    <w:rsid w:val="005C229C"/>
    <w:rsid w:val="005C2E15"/>
    <w:rsid w:val="005D02EA"/>
    <w:rsid w:val="005E55AE"/>
    <w:rsid w:val="005E7182"/>
    <w:rsid w:val="005F2E7D"/>
    <w:rsid w:val="005F4C93"/>
    <w:rsid w:val="005F6C15"/>
    <w:rsid w:val="00600BD1"/>
    <w:rsid w:val="00613639"/>
    <w:rsid w:val="00620413"/>
    <w:rsid w:val="00620CF1"/>
    <w:rsid w:val="00623E5F"/>
    <w:rsid w:val="00623F7E"/>
    <w:rsid w:val="00640664"/>
    <w:rsid w:val="00646843"/>
    <w:rsid w:val="00653568"/>
    <w:rsid w:val="006758D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2205"/>
    <w:rsid w:val="00796D7F"/>
    <w:rsid w:val="007A2617"/>
    <w:rsid w:val="007A3227"/>
    <w:rsid w:val="007A55E4"/>
    <w:rsid w:val="007B2DE0"/>
    <w:rsid w:val="007B47EA"/>
    <w:rsid w:val="007C5BC2"/>
    <w:rsid w:val="007C75E5"/>
    <w:rsid w:val="007D37AC"/>
    <w:rsid w:val="007E7B60"/>
    <w:rsid w:val="007F3982"/>
    <w:rsid w:val="007F7C48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31114"/>
    <w:rsid w:val="00842A6B"/>
    <w:rsid w:val="008508CE"/>
    <w:rsid w:val="00850D52"/>
    <w:rsid w:val="00851604"/>
    <w:rsid w:val="00854073"/>
    <w:rsid w:val="008714E9"/>
    <w:rsid w:val="00885CE1"/>
    <w:rsid w:val="008936F6"/>
    <w:rsid w:val="0089372A"/>
    <w:rsid w:val="008A036E"/>
    <w:rsid w:val="008A43D5"/>
    <w:rsid w:val="008C2D78"/>
    <w:rsid w:val="008C78E9"/>
    <w:rsid w:val="008D580C"/>
    <w:rsid w:val="008D7A71"/>
    <w:rsid w:val="008E14C2"/>
    <w:rsid w:val="008E2FA0"/>
    <w:rsid w:val="008E5C3A"/>
    <w:rsid w:val="008E6404"/>
    <w:rsid w:val="008F0CB1"/>
    <w:rsid w:val="008F0D55"/>
    <w:rsid w:val="008F51B6"/>
    <w:rsid w:val="00903D48"/>
    <w:rsid w:val="00911A3A"/>
    <w:rsid w:val="00911E1A"/>
    <w:rsid w:val="00917491"/>
    <w:rsid w:val="009176A0"/>
    <w:rsid w:val="009179C5"/>
    <w:rsid w:val="0092106B"/>
    <w:rsid w:val="00931D05"/>
    <w:rsid w:val="00936F4E"/>
    <w:rsid w:val="00940E89"/>
    <w:rsid w:val="00947201"/>
    <w:rsid w:val="00955690"/>
    <w:rsid w:val="0096296A"/>
    <w:rsid w:val="00970899"/>
    <w:rsid w:val="00974483"/>
    <w:rsid w:val="00974E5E"/>
    <w:rsid w:val="009767AF"/>
    <w:rsid w:val="00976E2D"/>
    <w:rsid w:val="00981283"/>
    <w:rsid w:val="009839B5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36313"/>
    <w:rsid w:val="00A3664B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5551"/>
    <w:rsid w:val="00B235FD"/>
    <w:rsid w:val="00B31F78"/>
    <w:rsid w:val="00B44FD6"/>
    <w:rsid w:val="00B47D3D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E5461"/>
    <w:rsid w:val="00BF451C"/>
    <w:rsid w:val="00BF5530"/>
    <w:rsid w:val="00C01DA1"/>
    <w:rsid w:val="00C049A3"/>
    <w:rsid w:val="00C049B1"/>
    <w:rsid w:val="00C07DEB"/>
    <w:rsid w:val="00C147C8"/>
    <w:rsid w:val="00C1585E"/>
    <w:rsid w:val="00C21F6E"/>
    <w:rsid w:val="00C256CC"/>
    <w:rsid w:val="00C319D1"/>
    <w:rsid w:val="00C36735"/>
    <w:rsid w:val="00C40066"/>
    <w:rsid w:val="00C44B63"/>
    <w:rsid w:val="00C47956"/>
    <w:rsid w:val="00C53B3E"/>
    <w:rsid w:val="00C56C72"/>
    <w:rsid w:val="00C60C46"/>
    <w:rsid w:val="00C6581D"/>
    <w:rsid w:val="00C84607"/>
    <w:rsid w:val="00C90086"/>
    <w:rsid w:val="00C91710"/>
    <w:rsid w:val="00C91CA5"/>
    <w:rsid w:val="00C9260F"/>
    <w:rsid w:val="00C96AAD"/>
    <w:rsid w:val="00CA3343"/>
    <w:rsid w:val="00CB0E27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E021E6"/>
    <w:rsid w:val="00E0640A"/>
    <w:rsid w:val="00E20465"/>
    <w:rsid w:val="00E25662"/>
    <w:rsid w:val="00E27D38"/>
    <w:rsid w:val="00E37963"/>
    <w:rsid w:val="00E379E7"/>
    <w:rsid w:val="00E50891"/>
    <w:rsid w:val="00E54621"/>
    <w:rsid w:val="00E5538D"/>
    <w:rsid w:val="00E61A2C"/>
    <w:rsid w:val="00E70729"/>
    <w:rsid w:val="00E76D27"/>
    <w:rsid w:val="00E85D5F"/>
    <w:rsid w:val="00E9205E"/>
    <w:rsid w:val="00EA1DDA"/>
    <w:rsid w:val="00EA4731"/>
    <w:rsid w:val="00EA4E8E"/>
    <w:rsid w:val="00EA5AC2"/>
    <w:rsid w:val="00EA7C44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3BA9"/>
    <w:rsid w:val="00EF061A"/>
    <w:rsid w:val="00F012A1"/>
    <w:rsid w:val="00F05FCB"/>
    <w:rsid w:val="00F07EAB"/>
    <w:rsid w:val="00F11252"/>
    <w:rsid w:val="00F30A5C"/>
    <w:rsid w:val="00F42952"/>
    <w:rsid w:val="00F55A8F"/>
    <w:rsid w:val="00F67EFC"/>
    <w:rsid w:val="00F749D9"/>
    <w:rsid w:val="00F752C8"/>
    <w:rsid w:val="00F82235"/>
    <w:rsid w:val="00F86139"/>
    <w:rsid w:val="00F878C0"/>
    <w:rsid w:val="00F916B7"/>
    <w:rsid w:val="00FA3557"/>
    <w:rsid w:val="00FA7123"/>
    <w:rsid w:val="00FB0A09"/>
    <w:rsid w:val="00FB0ACF"/>
    <w:rsid w:val="00FB30E6"/>
    <w:rsid w:val="00FB430B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E31AD31C-FD0D-4CA5-8DBC-E90CB492139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3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2023-06-15T18:22:00Z</dcterms:created>
  <dcterms:modified xsi:type="dcterms:W3CDTF">2023-06-15T18:22:00Z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