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D0FD4" w:rsidRPr="006D0FD4" w:rsidRDefault="006D0FD4" w:rsidP="006D0FD4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Protocolos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Siccau nº </w:t>
            </w:r>
            <w:r w:rsidR="00A93C20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464096</w:t>
            </w:r>
            <w:r w:rsidR="00BB3128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/2022</w:t>
            </w: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 </w:t>
            </w:r>
            <w:r w:rsidR="00A470E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nº </w:t>
            </w: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1220172/2020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DD411A" w:rsidP="00A93C20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do</w:t>
            </w:r>
            <w:r w:rsidR="00A93C20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B6991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4071C6" w:rsidP="00A470E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</w:t>
            </w:r>
            <w:r w:rsidR="00DD411A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</w:t>
            </w:r>
            <w:r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</w:t>
            </w:r>
            <w:r w:rsidR="00DD411A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e CAU/PR 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solicitam esclarecimentos sobre </w:t>
            </w:r>
            <w:r w:rsidR="00A470E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 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atribuição do arquiteto e urbanista para atividades relacionadas 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à p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avimentaç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ão</w:t>
            </w:r>
            <w:r w:rsidR="00F621B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F14E0D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7 e 8 de abril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265397" w:rsidRDefault="00DB0220" w:rsidP="00265397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  <w:r>
        <w:rPr>
          <w:rFonts w:ascii="Times New Roman" w:hAnsi="Times New Roman"/>
          <w:b w:val="0"/>
        </w:rPr>
        <w:t xml:space="preserve">Considerando </w:t>
      </w:r>
      <w:r w:rsidR="00B83E34" w:rsidRPr="006D0FD4">
        <w:rPr>
          <w:rFonts w:ascii="Times New Roman" w:hAnsi="Times New Roman"/>
          <w:b w:val="0"/>
        </w:rPr>
        <w:t>a Deliberação Plenária CAU</w:t>
      </w:r>
      <w:r w:rsidR="004071C6" w:rsidRPr="006D0FD4">
        <w:rPr>
          <w:rFonts w:ascii="Times New Roman" w:hAnsi="Times New Roman"/>
          <w:b w:val="0"/>
        </w:rPr>
        <w:t>/SC</w:t>
      </w:r>
      <w:r w:rsidR="004F53FC" w:rsidRPr="006D0FD4">
        <w:rPr>
          <w:rFonts w:ascii="Times New Roman" w:hAnsi="Times New Roman"/>
          <w:b w:val="0"/>
        </w:rPr>
        <w:t xml:space="preserve"> nº </w:t>
      </w:r>
      <w:r w:rsidR="00BA5CDB">
        <w:rPr>
          <w:rFonts w:ascii="Times New Roman" w:hAnsi="Times New Roman"/>
          <w:b w:val="0"/>
        </w:rPr>
        <w:t>653</w:t>
      </w:r>
      <w:r w:rsidR="00B83E34" w:rsidRPr="006D0FD4">
        <w:rPr>
          <w:rFonts w:ascii="Times New Roman" w:hAnsi="Times New Roman"/>
          <w:b w:val="0"/>
        </w:rPr>
        <w:t>/2022</w:t>
      </w:r>
      <w:r w:rsidR="00A470EC">
        <w:rPr>
          <w:rFonts w:ascii="Times New Roman" w:hAnsi="Times New Roman"/>
          <w:b w:val="0"/>
        </w:rPr>
        <w:t>,</w:t>
      </w:r>
      <w:r w:rsidR="00B83E34" w:rsidRPr="006D0FD4">
        <w:rPr>
          <w:rFonts w:ascii="Times New Roman" w:hAnsi="Times New Roman"/>
          <w:b w:val="0"/>
        </w:rPr>
        <w:t xml:space="preserve"> que aprova os termos </w:t>
      </w:r>
      <w:r w:rsidR="00BA5CDB">
        <w:rPr>
          <w:rFonts w:ascii="Times New Roman" w:hAnsi="Times New Roman"/>
          <w:b w:val="0"/>
        </w:rPr>
        <w:t>da Deliberação CEP-CAU/SC nº 102</w:t>
      </w:r>
      <w:r w:rsidR="00A470EC">
        <w:rPr>
          <w:rFonts w:ascii="Times New Roman" w:hAnsi="Times New Roman"/>
          <w:b w:val="0"/>
        </w:rPr>
        <w:t>/2021,</w:t>
      </w:r>
      <w:r w:rsidR="00B83E34" w:rsidRPr="006D0FD4">
        <w:rPr>
          <w:rFonts w:ascii="Times New Roman" w:hAnsi="Times New Roman"/>
          <w:b w:val="0"/>
        </w:rPr>
        <w:t xml:space="preserve"> </w:t>
      </w:r>
      <w:r w:rsidR="00A470EC">
        <w:rPr>
          <w:rFonts w:ascii="Times New Roman" w:hAnsi="Times New Roman"/>
          <w:b w:val="0"/>
        </w:rPr>
        <w:t xml:space="preserve">com </w:t>
      </w:r>
      <w:r w:rsidR="00265397">
        <w:rPr>
          <w:rFonts w:ascii="Times New Roman" w:hAnsi="Times New Roman"/>
          <w:b w:val="0"/>
        </w:rPr>
        <w:t xml:space="preserve">o entendimento de que </w:t>
      </w:r>
      <w:r w:rsidR="001B158A">
        <w:rPr>
          <w:rFonts w:ascii="Times New Roman" w:hAnsi="Times New Roman"/>
          <w:b w:val="0"/>
        </w:rPr>
        <w:t xml:space="preserve">a </w:t>
      </w:r>
      <w:r w:rsidR="00265397" w:rsidRPr="00A470EC">
        <w:rPr>
          <w:rFonts w:ascii="Times New Roman" w:hAnsi="Times New Roman"/>
          <w:b w:val="0"/>
          <w:u w:val="single"/>
        </w:rPr>
        <w:t xml:space="preserve">atribuição </w:t>
      </w:r>
      <w:r w:rsidR="001B158A">
        <w:rPr>
          <w:rFonts w:ascii="Times New Roman" w:hAnsi="Times New Roman"/>
          <w:b w:val="0"/>
        </w:rPr>
        <w:t>dos a</w:t>
      </w:r>
      <w:r w:rsidR="001B158A" w:rsidRPr="00265397">
        <w:rPr>
          <w:rFonts w:ascii="Times New Roman" w:hAnsi="Times New Roman"/>
          <w:b w:val="0"/>
        </w:rPr>
        <w:t xml:space="preserve">rquitetos </w:t>
      </w:r>
      <w:r w:rsidR="001B158A">
        <w:rPr>
          <w:rFonts w:ascii="Times New Roman" w:hAnsi="Times New Roman"/>
          <w:b w:val="0"/>
        </w:rPr>
        <w:t>e u</w:t>
      </w:r>
      <w:r w:rsidR="001B158A" w:rsidRPr="00265397">
        <w:rPr>
          <w:rFonts w:ascii="Times New Roman" w:hAnsi="Times New Roman"/>
          <w:b w:val="0"/>
        </w:rPr>
        <w:t xml:space="preserve">rbanistas </w:t>
      </w:r>
      <w:r w:rsidR="00265397" w:rsidRPr="00265397">
        <w:rPr>
          <w:rFonts w:ascii="Times New Roman" w:hAnsi="Times New Roman"/>
          <w:b w:val="0"/>
        </w:rPr>
        <w:t>para projeto de “pavimentação” de vias diversas,</w:t>
      </w:r>
      <w:r>
        <w:rPr>
          <w:rFonts w:ascii="Times New Roman" w:hAnsi="Times New Roman"/>
          <w:b w:val="0"/>
        </w:rPr>
        <w:t xml:space="preserve"> </w:t>
      </w:r>
      <w:r w:rsidR="00265397" w:rsidRPr="00265397">
        <w:rPr>
          <w:rFonts w:ascii="Times New Roman" w:hAnsi="Times New Roman"/>
          <w:b w:val="0"/>
        </w:rPr>
        <w:t xml:space="preserve">incluindo rodovias, </w:t>
      </w:r>
      <w:r w:rsidR="001B158A">
        <w:rPr>
          <w:rFonts w:ascii="Times New Roman" w:hAnsi="Times New Roman"/>
          <w:b w:val="0"/>
        </w:rPr>
        <w:t xml:space="preserve">é </w:t>
      </w:r>
      <w:r w:rsidR="00265397" w:rsidRPr="00265397">
        <w:rPr>
          <w:rFonts w:ascii="Times New Roman" w:hAnsi="Times New Roman"/>
          <w:b w:val="0"/>
        </w:rPr>
        <w:t>restrit</w:t>
      </w:r>
      <w:r w:rsidR="001B158A">
        <w:rPr>
          <w:rFonts w:ascii="Times New Roman" w:hAnsi="Times New Roman"/>
          <w:b w:val="0"/>
        </w:rPr>
        <w:t>a</w:t>
      </w:r>
      <w:r w:rsidR="00265397" w:rsidRPr="00265397">
        <w:rPr>
          <w:rFonts w:ascii="Times New Roman" w:hAnsi="Times New Roman"/>
          <w:b w:val="0"/>
        </w:rPr>
        <w:t xml:space="preserve"> </w:t>
      </w:r>
      <w:r w:rsidR="001B158A">
        <w:rPr>
          <w:rFonts w:ascii="Times New Roman" w:hAnsi="Times New Roman"/>
          <w:b w:val="0"/>
        </w:rPr>
        <w:t xml:space="preserve">às </w:t>
      </w:r>
      <w:r w:rsidR="00265397" w:rsidRPr="00265397">
        <w:rPr>
          <w:rFonts w:ascii="Times New Roman" w:hAnsi="Times New Roman"/>
          <w:b w:val="0"/>
        </w:rPr>
        <w:t xml:space="preserve">características físicas, assim como </w:t>
      </w:r>
      <w:r w:rsidR="001B158A">
        <w:rPr>
          <w:rFonts w:ascii="Times New Roman" w:hAnsi="Times New Roman"/>
          <w:b w:val="0"/>
        </w:rPr>
        <w:t>a</w:t>
      </w:r>
      <w:r w:rsidR="00265397" w:rsidRPr="00265397">
        <w:rPr>
          <w:rFonts w:ascii="Times New Roman" w:hAnsi="Times New Roman"/>
          <w:b w:val="0"/>
        </w:rPr>
        <w:t>o</w:t>
      </w:r>
      <w:r>
        <w:rPr>
          <w:rFonts w:ascii="Times New Roman" w:hAnsi="Times New Roman"/>
          <w:b w:val="0"/>
        </w:rPr>
        <w:t xml:space="preserve"> </w:t>
      </w:r>
      <w:r w:rsidR="00265397" w:rsidRPr="00265397">
        <w:rPr>
          <w:rFonts w:ascii="Times New Roman" w:hAnsi="Times New Roman"/>
          <w:b w:val="0"/>
        </w:rPr>
        <w:t xml:space="preserve">projeto executivo </w:t>
      </w:r>
      <w:r w:rsidR="001B158A">
        <w:rPr>
          <w:rFonts w:ascii="Times New Roman" w:hAnsi="Times New Roman"/>
          <w:b w:val="0"/>
        </w:rPr>
        <w:t xml:space="preserve">das vias </w:t>
      </w:r>
      <w:r w:rsidR="00265397" w:rsidRPr="00265397">
        <w:rPr>
          <w:rFonts w:ascii="Times New Roman" w:hAnsi="Times New Roman"/>
          <w:b w:val="0"/>
        </w:rPr>
        <w:t>em pavimentação asfáltica ou concreto</w:t>
      </w:r>
      <w:r>
        <w:rPr>
          <w:rFonts w:ascii="Times New Roman" w:hAnsi="Times New Roman"/>
          <w:b w:val="0"/>
        </w:rPr>
        <w:t>;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DB0220" w:rsidRDefault="00DB0220" w:rsidP="00DB022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</w:t>
      </w:r>
      <w:r w:rsidRPr="006D0FD4">
        <w:rPr>
          <w:rFonts w:ascii="Times New Roman" w:hAnsi="Times New Roman"/>
          <w:b w:val="0"/>
        </w:rPr>
        <w:t>a Deliberação Plenária CAU</w:t>
      </w:r>
      <w:r w:rsidR="005D2C2A">
        <w:rPr>
          <w:rFonts w:ascii="Times New Roman" w:hAnsi="Times New Roman"/>
          <w:b w:val="0"/>
        </w:rPr>
        <w:t>/PR</w:t>
      </w:r>
      <w:r w:rsidRPr="006D0FD4">
        <w:rPr>
          <w:rFonts w:ascii="Times New Roman" w:hAnsi="Times New Roman"/>
          <w:b w:val="0"/>
        </w:rPr>
        <w:t xml:space="preserve"> nº </w:t>
      </w:r>
      <w:r>
        <w:rPr>
          <w:rFonts w:ascii="Times New Roman" w:hAnsi="Times New Roman"/>
          <w:b w:val="0"/>
        </w:rPr>
        <w:t xml:space="preserve">0134-04/2021 </w:t>
      </w:r>
      <w:r w:rsidRPr="006D0FD4">
        <w:rPr>
          <w:rFonts w:ascii="Times New Roman" w:hAnsi="Times New Roman"/>
          <w:b w:val="0"/>
        </w:rPr>
        <w:t xml:space="preserve">que aprova </w:t>
      </w:r>
      <w:r>
        <w:rPr>
          <w:rFonts w:ascii="Times New Roman" w:hAnsi="Times New Roman"/>
          <w:b w:val="0"/>
        </w:rPr>
        <w:t>a Deliberação CEP-CAU/PR nº 022</w:t>
      </w:r>
      <w:r w:rsidRPr="006D0FD4">
        <w:rPr>
          <w:rFonts w:ascii="Times New Roman" w:hAnsi="Times New Roman"/>
          <w:b w:val="0"/>
        </w:rPr>
        <w:t xml:space="preserve">/2021, </w:t>
      </w:r>
      <w:r w:rsidR="00A470EC">
        <w:rPr>
          <w:rFonts w:ascii="Times New Roman" w:hAnsi="Times New Roman"/>
          <w:b w:val="0"/>
        </w:rPr>
        <w:t>com solicitação de</w:t>
      </w:r>
      <w:r>
        <w:rPr>
          <w:rFonts w:ascii="Times New Roman" w:hAnsi="Times New Roman"/>
          <w:b w:val="0"/>
        </w:rPr>
        <w:t xml:space="preserve"> </w:t>
      </w:r>
      <w:r w:rsidRPr="00DB0220">
        <w:rPr>
          <w:rFonts w:ascii="Times New Roman" w:hAnsi="Times New Roman"/>
          <w:b w:val="0"/>
        </w:rPr>
        <w:t xml:space="preserve">manifestação em relação às </w:t>
      </w:r>
      <w:r w:rsidR="00A470EC" w:rsidRPr="00A470EC">
        <w:rPr>
          <w:rFonts w:ascii="Times New Roman" w:hAnsi="Times New Roman"/>
          <w:b w:val="0"/>
          <w:u w:val="single"/>
        </w:rPr>
        <w:t>atribuições</w:t>
      </w:r>
      <w:r w:rsidR="00A470EC">
        <w:rPr>
          <w:rFonts w:ascii="Times New Roman" w:hAnsi="Times New Roman"/>
          <w:b w:val="0"/>
        </w:rPr>
        <w:t xml:space="preserve"> dos arquitetos e urbanistas para </w:t>
      </w:r>
      <w:r w:rsidRPr="00DB0220">
        <w:rPr>
          <w:rFonts w:ascii="Times New Roman" w:hAnsi="Times New Roman"/>
          <w:b w:val="0"/>
        </w:rPr>
        <w:t>atividades de pavimentação</w:t>
      </w:r>
      <w:r>
        <w:rPr>
          <w:rFonts w:ascii="Times New Roman" w:hAnsi="Times New Roman"/>
          <w:b w:val="0"/>
        </w:rPr>
        <w:t xml:space="preserve"> </w:t>
      </w:r>
      <w:r w:rsidR="00A470EC">
        <w:rPr>
          <w:rFonts w:ascii="Times New Roman" w:hAnsi="Times New Roman"/>
          <w:b w:val="0"/>
        </w:rPr>
        <w:t>em função d</w:t>
      </w:r>
      <w:r w:rsidR="00F621BB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 xml:space="preserve"> Resolução </w:t>
      </w:r>
      <w:r w:rsidR="00F621BB">
        <w:rPr>
          <w:rFonts w:ascii="Times New Roman" w:hAnsi="Times New Roman"/>
          <w:b w:val="0"/>
        </w:rPr>
        <w:t>CONFEA nº 1.010/</w:t>
      </w:r>
      <w:r w:rsidR="00A470EC">
        <w:rPr>
          <w:rFonts w:ascii="Times New Roman" w:hAnsi="Times New Roman"/>
          <w:b w:val="0"/>
        </w:rPr>
        <w:t>2005;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F621BB" w:rsidRPr="00F621BB" w:rsidRDefault="00A470EC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 w:rsidRPr="00B15535">
        <w:rPr>
          <w:rFonts w:ascii="Times New Roman" w:hAnsi="Times New Roman" w:cs="Times New Roman"/>
          <w:b w:val="0"/>
        </w:rPr>
        <w:t xml:space="preserve">Considerando </w:t>
      </w:r>
      <w:r>
        <w:rPr>
          <w:rFonts w:ascii="Times New Roman" w:hAnsi="Times New Roman" w:cs="Times New Roman"/>
          <w:b w:val="0"/>
        </w:rPr>
        <w:t xml:space="preserve">a </w:t>
      </w:r>
      <w:r w:rsidRPr="00B15535">
        <w:rPr>
          <w:rFonts w:ascii="Times New Roman" w:hAnsi="Times New Roman" w:cs="Times New Roman"/>
          <w:b w:val="0"/>
        </w:rPr>
        <w:t xml:space="preserve">Lei </w:t>
      </w:r>
      <w:r>
        <w:rPr>
          <w:rFonts w:ascii="Times New Roman" w:hAnsi="Times New Roman" w:cs="Times New Roman"/>
          <w:b w:val="0"/>
        </w:rPr>
        <w:t xml:space="preserve">nº </w:t>
      </w:r>
      <w:r w:rsidRPr="00B15535">
        <w:rPr>
          <w:rFonts w:ascii="Times New Roman" w:hAnsi="Times New Roman" w:cs="Times New Roman"/>
          <w:b w:val="0"/>
        </w:rPr>
        <w:t>12.378</w:t>
      </w:r>
      <w:r>
        <w:rPr>
          <w:rFonts w:ascii="Times New Roman" w:hAnsi="Times New Roman" w:cs="Times New Roman"/>
          <w:b w:val="0"/>
        </w:rPr>
        <w:t xml:space="preserve">, de 31 de dezembro de </w:t>
      </w:r>
      <w:r w:rsidRPr="00B15535">
        <w:rPr>
          <w:rFonts w:ascii="Times New Roman" w:hAnsi="Times New Roman" w:cs="Times New Roman"/>
          <w:b w:val="0"/>
        </w:rPr>
        <w:t>2010</w:t>
      </w:r>
      <w:r>
        <w:rPr>
          <w:rFonts w:ascii="Times New Roman" w:hAnsi="Times New Roman" w:cs="Times New Roman"/>
          <w:b w:val="0"/>
        </w:rPr>
        <w:t>,</w:t>
      </w:r>
      <w:r w:rsidRPr="00B1553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que </w:t>
      </w:r>
      <w:r w:rsidR="00A36860">
        <w:rPr>
          <w:rFonts w:ascii="Times New Roman" w:hAnsi="Times New Roman" w:cs="Times New Roman"/>
          <w:b w:val="0"/>
        </w:rPr>
        <w:t>no</w:t>
      </w:r>
      <w:r>
        <w:rPr>
          <w:rFonts w:ascii="Times New Roman" w:hAnsi="Times New Roman" w:cs="Times New Roman"/>
          <w:b w:val="0"/>
        </w:rPr>
        <w:t xml:space="preserve"> art. 2º estabelece as atividades, atribuições e campos de a</w:t>
      </w:r>
      <w:r w:rsidR="00A36860">
        <w:rPr>
          <w:rFonts w:ascii="Times New Roman" w:hAnsi="Times New Roman" w:cs="Times New Roman"/>
          <w:b w:val="0"/>
        </w:rPr>
        <w:t xml:space="preserve">tuação do arquiteto e urbanista, e no </w:t>
      </w:r>
      <w:r w:rsidR="00A36860">
        <w:rPr>
          <w:rFonts w:ascii="Times New Roman" w:hAnsi="Times New Roman"/>
          <w:b w:val="0"/>
        </w:rPr>
        <w:t xml:space="preserve">art. 66 </w:t>
      </w:r>
      <w:r w:rsidR="00F621BB">
        <w:rPr>
          <w:rFonts w:ascii="Times New Roman" w:hAnsi="Times New Roman"/>
          <w:b w:val="0"/>
        </w:rPr>
        <w:t>define que: “</w:t>
      </w:r>
      <w:r w:rsidR="00F621BB" w:rsidRPr="00F621BB">
        <w:rPr>
          <w:rFonts w:ascii="Times New Roman" w:hAnsi="Times New Roman"/>
          <w:b w:val="0"/>
          <w:i/>
        </w:rPr>
        <w:t>As questões relativas a arquitetos e urbanistas constantes das Leis nos 5.194, de 24 de dezembro de 1966 e 6.496, de 7 de dezembro de 1977, passam a ser reguladas por esta Lei</w:t>
      </w:r>
      <w:r w:rsidR="00F621BB" w:rsidRPr="00F621BB">
        <w:rPr>
          <w:rFonts w:ascii="Times New Roman" w:hAnsi="Times New Roman"/>
          <w:b w:val="0"/>
        </w:rPr>
        <w:t>”</w:t>
      </w:r>
      <w:r w:rsidR="00F621BB">
        <w:rPr>
          <w:rFonts w:ascii="Times New Roman" w:hAnsi="Times New Roman"/>
          <w:b w:val="0"/>
        </w:rPr>
        <w:t>;</w:t>
      </w:r>
    </w:p>
    <w:p w:rsidR="00A470EC" w:rsidRPr="00C15C1C" w:rsidRDefault="00A470EC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A470EC" w:rsidRDefault="00A470EC" w:rsidP="00A470E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Resolução CAU/BR nº 21, de 5 de abril de 2012, que dispõe sobre as atividades e atribuições profissionais do arquiteto e urbanistas, tipificadas para fins de RRT no CAU;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A470EC" w:rsidRDefault="00A470EC" w:rsidP="00A470EC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Resolução CAU/BR nº 162, de 24 de maio de 2018, que dispõe sobre o </w:t>
      </w:r>
      <w:r w:rsidRPr="00536FBC">
        <w:rPr>
          <w:rFonts w:ascii="Times New Roman" w:eastAsia="Times New Roman" w:hAnsi="Times New Roman" w:cs="Times New Roman"/>
          <w:b w:val="0"/>
          <w:color w:val="auto"/>
          <w:lang w:eastAsia="pt-BR"/>
        </w:rPr>
        <w:t>registro do título complementar e o exercício das atividades do arquiteto e urbanista com especialização em Engenharia de Segurança do Trabalho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4071C6" w:rsidRDefault="004071C6" w:rsidP="004071C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A470EC" w:rsidRPr="003505D8" w:rsidRDefault="00A470EC" w:rsidP="00A470EC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das Comissões de Ensino e Formação e de Exercício Profissional estabelecidas no Regimento Geral do CAU e no Regimento Interno do CAU/BR, instituídos pela Resolução CAU/BR n° 139, de 28 de abril de 2017;</w:t>
      </w:r>
    </w:p>
    <w:p w:rsidR="00A470EC" w:rsidRDefault="00A470EC" w:rsidP="00A470EC">
      <w:pPr>
        <w:pStyle w:val="Default"/>
        <w:jc w:val="both"/>
        <w:rPr>
          <w:color w:val="auto"/>
          <w:sz w:val="22"/>
          <w:szCs w:val="22"/>
        </w:rPr>
      </w:pPr>
    </w:p>
    <w:p w:rsidR="00A36860" w:rsidRDefault="00A36860" w:rsidP="00A36860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Considerando a Deliberação Plenária do CAU/BR DPAEBR-006-03/2020 com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orientações e esclarecimentos sobre questionamentos referentes às atividades e atribuições profissionais e campos de atuação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urbanistas.</w:t>
      </w:r>
    </w:p>
    <w:p w:rsidR="00A36860" w:rsidRDefault="00A36860" w:rsidP="00A3686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</w:p>
    <w:p w:rsidR="00A36860" w:rsidRDefault="00A36860" w:rsidP="00A3686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as Deliberações</w:t>
      </w:r>
      <w:r w:rsidRPr="009E21C1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nº 024/2021 e 025/2021-CEP-CAU/BR, com orientações acerca de procedimentos relacionados aos esclarecimentos sobre atribuições e atividades técnicas;</w:t>
      </w:r>
    </w:p>
    <w:p w:rsidR="00A36860" w:rsidRPr="007B573F" w:rsidRDefault="00A36860" w:rsidP="00A470EC">
      <w:pPr>
        <w:pStyle w:val="Default"/>
        <w:jc w:val="both"/>
        <w:rPr>
          <w:color w:val="auto"/>
          <w:sz w:val="22"/>
          <w:szCs w:val="22"/>
        </w:rPr>
      </w:pPr>
    </w:p>
    <w:p w:rsidR="00A36860" w:rsidRPr="003505D8" w:rsidRDefault="00A36860" w:rsidP="00A36860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específicas da Com</w:t>
      </w:r>
      <w:r>
        <w:rPr>
          <w:color w:val="auto"/>
          <w:sz w:val="22"/>
          <w:szCs w:val="22"/>
        </w:rPr>
        <w:t>issão de Exercício Profissional – CEP,</w:t>
      </w:r>
      <w:r w:rsidRPr="003505D8">
        <w:rPr>
          <w:color w:val="auto"/>
          <w:sz w:val="22"/>
          <w:szCs w:val="22"/>
        </w:rPr>
        <w:t xml:space="preserve"> dispostas nos incisos II, XI e XIV do Art. 104 do Regimento Geral do CAU e nas alínea</w:t>
      </w:r>
      <w:r>
        <w:rPr>
          <w:color w:val="auto"/>
          <w:sz w:val="22"/>
          <w:szCs w:val="22"/>
        </w:rPr>
        <w:t>s</w:t>
      </w:r>
      <w:r w:rsidRPr="003505D8">
        <w:rPr>
          <w:color w:val="auto"/>
          <w:sz w:val="22"/>
          <w:szCs w:val="22"/>
        </w:rPr>
        <w:t xml:space="preserve"> d do inciso I e h do inciso VI do Art. 101 do Regimento Interno do CAU/BR, </w:t>
      </w:r>
      <w:r>
        <w:rPr>
          <w:color w:val="auto"/>
          <w:sz w:val="22"/>
          <w:szCs w:val="22"/>
        </w:rPr>
        <w:t>referentes a orientação e esclarecimentos acerca do exercício das atividades profissionais, já regulamentadas em atos próprios pelo CAU/BR;</w:t>
      </w:r>
    </w:p>
    <w:p w:rsidR="00A36860" w:rsidRDefault="00A36860" w:rsidP="00A3686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</w:p>
    <w:p w:rsidR="00A470EC" w:rsidRPr="00A36860" w:rsidRDefault="00A36860" w:rsidP="00A36860">
      <w:pPr>
        <w:pStyle w:val="Default"/>
        <w:jc w:val="both"/>
        <w:rPr>
          <w:color w:val="auto"/>
          <w:sz w:val="22"/>
          <w:szCs w:val="22"/>
        </w:rPr>
      </w:pPr>
      <w:r w:rsidRPr="003505D8">
        <w:rPr>
          <w:color w:val="auto"/>
          <w:sz w:val="22"/>
          <w:szCs w:val="22"/>
        </w:rPr>
        <w:t>Considerando as competências específicas da Comissão de Ensino e Formação</w:t>
      </w:r>
      <w:r>
        <w:rPr>
          <w:color w:val="auto"/>
          <w:sz w:val="22"/>
          <w:szCs w:val="22"/>
        </w:rPr>
        <w:t xml:space="preserve"> - CEF</w:t>
      </w:r>
      <w:r w:rsidRPr="003505D8">
        <w:rPr>
          <w:color w:val="auto"/>
          <w:sz w:val="22"/>
          <w:szCs w:val="22"/>
        </w:rPr>
        <w:t xml:space="preserve">, dispostas no inciso VI do Art. 102 do Regimento Geral </w:t>
      </w:r>
      <w:r>
        <w:rPr>
          <w:color w:val="auto"/>
          <w:sz w:val="22"/>
          <w:szCs w:val="22"/>
        </w:rPr>
        <w:t xml:space="preserve">do CAU </w:t>
      </w:r>
      <w:r w:rsidRPr="003505D8">
        <w:rPr>
          <w:color w:val="auto"/>
          <w:sz w:val="22"/>
          <w:szCs w:val="22"/>
        </w:rPr>
        <w:t xml:space="preserve">e na alínea i do inciso I do Art. 99 do Regimento Interno do CAU/BR, </w:t>
      </w:r>
      <w:r>
        <w:rPr>
          <w:color w:val="auto"/>
          <w:sz w:val="22"/>
          <w:szCs w:val="22"/>
        </w:rPr>
        <w:t xml:space="preserve">referentes a </w:t>
      </w:r>
      <w:r w:rsidRPr="007B573F">
        <w:rPr>
          <w:color w:val="auto"/>
          <w:sz w:val="22"/>
          <w:szCs w:val="22"/>
        </w:rPr>
        <w:t>esclarecimentos acerca da relação entre conteúdos programáticos de ensino e formação e as atividades e atribuições</w:t>
      </w:r>
      <w:r>
        <w:rPr>
          <w:color w:val="auto"/>
          <w:sz w:val="22"/>
          <w:szCs w:val="22"/>
        </w:rPr>
        <w:t xml:space="preserve"> profissionais;</w:t>
      </w:r>
    </w:p>
    <w:bookmarkEnd w:id="0"/>
    <w:p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lastRenderedPageBreak/>
        <w:t>DELIBERA:</w:t>
      </w:r>
    </w:p>
    <w:p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F32194" w:rsidRDefault="00D648BB" w:rsidP="00005CAD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1A1564">
        <w:rPr>
          <w:rFonts w:cs="Arial"/>
          <w:color w:val="000000" w:themeColor="text1"/>
          <w:sz w:val="22"/>
          <w:szCs w:val="22"/>
        </w:rPr>
        <w:t xml:space="preserve">– </w:t>
      </w:r>
      <w:r w:rsidR="00F32194">
        <w:rPr>
          <w:rFonts w:cs="Arial"/>
          <w:color w:val="000000" w:themeColor="text1"/>
          <w:sz w:val="22"/>
          <w:szCs w:val="22"/>
        </w:rPr>
        <w:t>Manifestar-se favorável aos se</w:t>
      </w:r>
      <w:r w:rsidR="00A470EC">
        <w:rPr>
          <w:rFonts w:cs="Arial"/>
          <w:color w:val="000000" w:themeColor="text1"/>
          <w:sz w:val="22"/>
          <w:szCs w:val="22"/>
        </w:rPr>
        <w:t>guintes entendimentos</w:t>
      </w:r>
      <w:r w:rsidR="00F32194">
        <w:rPr>
          <w:rFonts w:cs="Arial"/>
          <w:color w:val="000000" w:themeColor="text1"/>
          <w:sz w:val="22"/>
          <w:szCs w:val="22"/>
        </w:rPr>
        <w:t>:</w:t>
      </w:r>
    </w:p>
    <w:p w:rsidR="00F32194" w:rsidRPr="00114462" w:rsidRDefault="001A1564" w:rsidP="00005CAD">
      <w:pPr>
        <w:pStyle w:val="Default"/>
        <w:numPr>
          <w:ilvl w:val="0"/>
          <w:numId w:val="7"/>
        </w:numPr>
        <w:jc w:val="both"/>
        <w:rPr>
          <w:rFonts w:cs="Arial"/>
          <w:color w:val="000000" w:themeColor="text1"/>
          <w:sz w:val="22"/>
          <w:szCs w:val="22"/>
        </w:rPr>
      </w:pPr>
      <w:r w:rsidRPr="00114462">
        <w:rPr>
          <w:rFonts w:cs="Arial"/>
          <w:color w:val="000000" w:themeColor="text1"/>
          <w:sz w:val="22"/>
          <w:szCs w:val="22"/>
        </w:rPr>
        <w:t xml:space="preserve">as atividades técnicas de projeto e execução de “pavimentação” </w:t>
      </w:r>
      <w:r w:rsidR="00114462">
        <w:rPr>
          <w:rFonts w:cs="Arial"/>
          <w:color w:val="000000" w:themeColor="text1"/>
          <w:sz w:val="22"/>
          <w:szCs w:val="22"/>
        </w:rPr>
        <w:t xml:space="preserve">estão </w:t>
      </w:r>
      <w:r w:rsidRPr="00114462">
        <w:rPr>
          <w:rFonts w:cs="Arial"/>
          <w:color w:val="000000" w:themeColor="text1"/>
          <w:sz w:val="22"/>
          <w:szCs w:val="22"/>
        </w:rPr>
        <w:t>previstas</w:t>
      </w:r>
      <w:r w:rsidR="00114462">
        <w:rPr>
          <w:rFonts w:cs="Arial"/>
          <w:color w:val="000000" w:themeColor="text1"/>
          <w:sz w:val="22"/>
          <w:szCs w:val="22"/>
        </w:rPr>
        <w:t xml:space="preserve"> na Resolução CAU/BR nº 21/</w:t>
      </w:r>
      <w:r w:rsidRPr="00114462">
        <w:rPr>
          <w:rFonts w:cs="Arial"/>
          <w:color w:val="000000" w:themeColor="text1"/>
          <w:sz w:val="22"/>
          <w:szCs w:val="22"/>
        </w:rPr>
        <w:t xml:space="preserve">2012, nos itens </w:t>
      </w:r>
      <w:r w:rsidR="00016B63" w:rsidRPr="00114462">
        <w:rPr>
          <w:rFonts w:cs="Arial"/>
          <w:color w:val="000000" w:themeColor="text1"/>
          <w:sz w:val="22"/>
          <w:szCs w:val="22"/>
        </w:rPr>
        <w:t>1.9.1</w:t>
      </w:r>
      <w:r w:rsidRPr="00114462">
        <w:rPr>
          <w:rFonts w:cs="Arial"/>
          <w:color w:val="000000" w:themeColor="text1"/>
          <w:sz w:val="22"/>
          <w:szCs w:val="22"/>
        </w:rPr>
        <w:t xml:space="preserve"> e 2.8.1</w:t>
      </w:r>
      <w:r w:rsidR="00114462" w:rsidRPr="00114462">
        <w:rPr>
          <w:rFonts w:cs="Arial"/>
          <w:color w:val="000000" w:themeColor="text1"/>
          <w:sz w:val="22"/>
          <w:szCs w:val="22"/>
        </w:rPr>
        <w:t>;</w:t>
      </w:r>
    </w:p>
    <w:p w:rsidR="00114462" w:rsidRPr="00114462" w:rsidRDefault="00A470EC" w:rsidP="00005CAD">
      <w:pPr>
        <w:pStyle w:val="Default"/>
        <w:numPr>
          <w:ilvl w:val="0"/>
          <w:numId w:val="7"/>
        </w:numPr>
        <w:jc w:val="both"/>
        <w:rPr>
          <w:rFonts w:cs="Arial"/>
          <w:color w:val="000000" w:themeColor="text1"/>
          <w:sz w:val="22"/>
          <w:szCs w:val="22"/>
        </w:rPr>
      </w:pPr>
      <w:r w:rsidRPr="00114462">
        <w:rPr>
          <w:rFonts w:cs="Arial"/>
          <w:color w:val="000000" w:themeColor="text1"/>
          <w:sz w:val="22"/>
          <w:szCs w:val="22"/>
        </w:rPr>
        <w:t>as Deliberações da CEP-CAU/BR nº 24/2021 e nº 25/202</w:t>
      </w:r>
      <w:r>
        <w:rPr>
          <w:rFonts w:cs="Arial"/>
          <w:color w:val="000000" w:themeColor="text1"/>
          <w:sz w:val="22"/>
          <w:szCs w:val="22"/>
        </w:rPr>
        <w:t xml:space="preserve">1 estão </w:t>
      </w:r>
      <w:r w:rsidR="00A36860">
        <w:rPr>
          <w:rFonts w:cs="Arial"/>
          <w:color w:val="000000" w:themeColor="text1"/>
          <w:sz w:val="22"/>
          <w:szCs w:val="22"/>
        </w:rPr>
        <w:t xml:space="preserve">seguindo e </w:t>
      </w:r>
      <w:r>
        <w:rPr>
          <w:rFonts w:cs="Arial"/>
          <w:color w:val="000000" w:themeColor="text1"/>
          <w:sz w:val="22"/>
          <w:szCs w:val="22"/>
        </w:rPr>
        <w:t xml:space="preserve">em consonância com as </w:t>
      </w:r>
      <w:r w:rsidR="00F621BB" w:rsidRPr="00114462">
        <w:rPr>
          <w:rFonts w:cs="Arial"/>
          <w:color w:val="000000" w:themeColor="text1"/>
          <w:sz w:val="22"/>
          <w:szCs w:val="22"/>
        </w:rPr>
        <w:t xml:space="preserve">orientações </w:t>
      </w:r>
      <w:r>
        <w:rPr>
          <w:rFonts w:cs="Arial"/>
          <w:color w:val="000000" w:themeColor="text1"/>
          <w:sz w:val="22"/>
          <w:szCs w:val="22"/>
        </w:rPr>
        <w:t>definidas pelo Plenário do CAU/BR n</w:t>
      </w:r>
      <w:r w:rsidR="00A36860">
        <w:rPr>
          <w:rFonts w:cs="Arial"/>
          <w:color w:val="000000" w:themeColor="text1"/>
          <w:sz w:val="22"/>
          <w:szCs w:val="22"/>
        </w:rPr>
        <w:t xml:space="preserve">a </w:t>
      </w:r>
      <w:r w:rsidR="00F621BB" w:rsidRPr="00114462">
        <w:rPr>
          <w:rFonts w:cs="Arial"/>
          <w:color w:val="000000" w:themeColor="text1"/>
          <w:sz w:val="22"/>
          <w:szCs w:val="22"/>
        </w:rPr>
        <w:t>DPAEBR 006-03/2020</w:t>
      </w:r>
      <w:r w:rsidR="00A36860">
        <w:rPr>
          <w:rFonts w:cs="Arial"/>
          <w:color w:val="000000" w:themeColor="text1"/>
          <w:sz w:val="22"/>
          <w:szCs w:val="22"/>
        </w:rPr>
        <w:t>;</w:t>
      </w:r>
      <w:r w:rsidR="00114462">
        <w:rPr>
          <w:rFonts w:cs="Arial"/>
          <w:color w:val="000000" w:themeColor="text1"/>
          <w:sz w:val="22"/>
          <w:szCs w:val="22"/>
        </w:rPr>
        <w:t xml:space="preserve"> e</w:t>
      </w:r>
    </w:p>
    <w:p w:rsidR="00114462" w:rsidRPr="00114462" w:rsidRDefault="00114462" w:rsidP="00005CAD">
      <w:pPr>
        <w:pStyle w:val="Default"/>
        <w:numPr>
          <w:ilvl w:val="0"/>
          <w:numId w:val="7"/>
        </w:num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a</w:t>
      </w:r>
      <w:r w:rsidR="001A1564" w:rsidRPr="00114462">
        <w:rPr>
          <w:rFonts w:cs="Arial"/>
          <w:color w:val="000000" w:themeColor="text1"/>
          <w:sz w:val="22"/>
          <w:szCs w:val="22"/>
        </w:rPr>
        <w:t xml:space="preserve"> formação complementar e </w:t>
      </w:r>
      <w:r w:rsidRPr="00114462">
        <w:rPr>
          <w:rFonts w:cs="Arial"/>
          <w:color w:val="000000" w:themeColor="text1"/>
          <w:sz w:val="22"/>
          <w:szCs w:val="22"/>
        </w:rPr>
        <w:t xml:space="preserve">as </w:t>
      </w:r>
      <w:r w:rsidR="001A1564" w:rsidRPr="00114462">
        <w:rPr>
          <w:rFonts w:cs="Arial"/>
          <w:color w:val="000000" w:themeColor="text1"/>
          <w:sz w:val="22"/>
          <w:szCs w:val="22"/>
        </w:rPr>
        <w:t>especializações, com exceção da pós-graduação em Engenharia de Segurança do Trabalho, não agregam atribuições profissionais aos arquitetos e urbanistas e para o exercício</w:t>
      </w:r>
      <w:r w:rsidRPr="00114462">
        <w:rPr>
          <w:rFonts w:cs="Arial"/>
          <w:color w:val="000000" w:themeColor="text1"/>
          <w:sz w:val="22"/>
          <w:szCs w:val="22"/>
        </w:rPr>
        <w:t xml:space="preserve"> de atividades de</w:t>
      </w:r>
      <w:r w:rsidR="001A1564" w:rsidRPr="00114462">
        <w:rPr>
          <w:rFonts w:cs="Arial"/>
          <w:color w:val="000000" w:themeColor="text1"/>
          <w:sz w:val="22"/>
          <w:szCs w:val="22"/>
        </w:rPr>
        <w:t xml:space="preserve"> Arquitetura e Urbanismo</w:t>
      </w:r>
      <w:r>
        <w:rPr>
          <w:rFonts w:cs="Arial"/>
          <w:color w:val="000000" w:themeColor="text1"/>
          <w:sz w:val="22"/>
          <w:szCs w:val="22"/>
        </w:rPr>
        <w:t>.</w:t>
      </w:r>
    </w:p>
    <w:p w:rsidR="00304351" w:rsidRDefault="00304351" w:rsidP="00A3686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2 – Solicitar a manifestação e posicionamento da</w:t>
      </w:r>
      <w:r w:rsidRPr="00995514">
        <w:rPr>
          <w:rFonts w:ascii="Times New Roman" w:hAnsi="Times New Roman"/>
          <w:b w:val="0"/>
          <w:bCs/>
          <w:lang w:eastAsia="pt-BR"/>
        </w:rPr>
        <w:t xml:space="preserve"> </w:t>
      </w:r>
      <w:r>
        <w:rPr>
          <w:rFonts w:ascii="Times New Roman" w:hAnsi="Times New Roman"/>
          <w:b w:val="0"/>
          <w:bCs/>
          <w:lang w:eastAsia="pt-BR"/>
        </w:rPr>
        <w:t xml:space="preserve">Comissão de Ensino e Formação do </w:t>
      </w:r>
      <w:r w:rsidRPr="009D65DB">
        <w:rPr>
          <w:rFonts w:ascii="Times New Roman" w:hAnsi="Times New Roman"/>
          <w:b w:val="0"/>
          <w:bCs/>
          <w:lang w:eastAsia="pt-BR"/>
        </w:rPr>
        <w:t>CAU/BR</w:t>
      </w:r>
      <w:r>
        <w:rPr>
          <w:rFonts w:ascii="Times New Roman" w:hAnsi="Times New Roman"/>
          <w:b w:val="0"/>
          <w:bCs/>
          <w:lang w:eastAsia="pt-BR"/>
        </w:rPr>
        <w:t xml:space="preserve"> – CEF-CAU/BR, nos termos das competências definidas no Regimento do CAU, quanto às atribuições profissionais </w:t>
      </w:r>
      <w:r w:rsidR="00A36860">
        <w:rPr>
          <w:rFonts w:ascii="Times New Roman" w:hAnsi="Times New Roman"/>
          <w:b w:val="0"/>
          <w:bCs/>
          <w:lang w:eastAsia="pt-BR"/>
        </w:rPr>
        <w:t>para atividades relacionadas à pavimentação de via e rodovias</w:t>
      </w:r>
      <w:r>
        <w:rPr>
          <w:rFonts w:ascii="Times New Roman" w:hAnsi="Times New Roman"/>
          <w:b w:val="0"/>
          <w:bCs/>
          <w:lang w:eastAsia="pt-BR"/>
        </w:rPr>
        <w:t>, a fim de subsidiar a decisão da CEP-CAU/BR;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3 -  Informar à CEF-CAU/BR que os membros da CEP-CAU/BR se colocam à disposição para quaisquer esclarecimentos ou ações conjuntas que julgarem necessárias;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470EC" w:rsidRDefault="00A470EC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4 – Encaminhar </w:t>
      </w:r>
      <w:r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:rsidTr="00E53955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Comunicar e tramitar o protocolo para CEF</w:t>
            </w:r>
            <w:r>
              <w:rPr>
                <w:rFonts w:ascii="Times New Roman" w:hAnsi="Times New Roman"/>
                <w:b w:val="0"/>
                <w:lang w:eastAsia="pt-BR"/>
              </w:rPr>
              <w:t>; e depois restituir à CEP com a deliberação da CEF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A36860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 w:rsidR="00A36860">
              <w:rPr>
                <w:rFonts w:ascii="Times New Roman" w:hAnsi="Times New Roman"/>
                <w:b w:val="0"/>
                <w:lang w:eastAsia="pt-BR"/>
              </w:rPr>
              <w:t>do recebimento</w:t>
            </w:r>
          </w:p>
        </w:tc>
      </w:tr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CEF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Apreciar a matéria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e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enviar a deliberação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 xml:space="preserve">para subsidiar 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decisão da </w:t>
            </w:r>
            <w:r w:rsidRPr="009734DE">
              <w:rPr>
                <w:rFonts w:ascii="Times New Roman" w:hAnsi="Times New Roman"/>
                <w:b w:val="0"/>
                <w:lang w:eastAsia="pt-BR"/>
              </w:rPr>
              <w:t>CEP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:rsidR="00A470EC" w:rsidRDefault="00A470EC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A470E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5 - </w:t>
      </w:r>
      <w:r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A36860" w:rsidRDefault="00A36860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35A8E" w:rsidRDefault="00862ECA" w:rsidP="00A73FB7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>, 8</w:t>
      </w:r>
      <w:r w:rsidR="00367D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abril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3.4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-adjunt</w:t>
            </w:r>
            <w:r w:rsidR="00FB5959" w:rsidRPr="00F14E0D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F14E0D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3.40pt" w:type="dxa"/>
          </w:tcPr>
          <w:p w:rsidR="00285A07" w:rsidRDefault="00285A07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233.9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3.40pt" w:type="dxa"/>
          </w:tcPr>
          <w:p w:rsidR="00285A07" w:rsidRDefault="00285A07" w:rsidP="00A73FB7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73FB7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A73FB7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41586" w:rsidRDefault="00041586" w:rsidP="00783D72">
      <w:pPr>
        <w:spacing w:after="0pt" w:line="12pt" w:lineRule="auto"/>
      </w:pPr>
      <w:r>
        <w:separator/>
      </w:r>
    </w:p>
  </w:endnote>
  <w:endnote w:type="continuationSeparator" w:id="0">
    <w:p w:rsidR="00041586" w:rsidRDefault="0004158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3A3D21">
        <w:pPr>
          <w:pStyle w:val="Rodap"/>
          <w:jc w:val="end"/>
          <w:rPr>
            <w:b w:val="0"/>
            <w:bCs/>
            <w:color w:val="008080"/>
          </w:rPr>
        </w:pP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012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AA02129" wp14:editId="6C250F5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89619F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41586" w:rsidRDefault="00041586" w:rsidP="00783D72">
      <w:pPr>
        <w:spacing w:after="0pt" w:line="12pt" w:lineRule="auto"/>
      </w:pPr>
      <w:r>
        <w:separator/>
      </w:r>
    </w:p>
  </w:footnote>
  <w:footnote w:type="continuationSeparator" w:id="0">
    <w:p w:rsidR="00041586" w:rsidRDefault="0004158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0C0"/>
    <w:rsid w:val="00005CAD"/>
    <w:rsid w:val="000068C6"/>
    <w:rsid w:val="00016B63"/>
    <w:rsid w:val="00016B6C"/>
    <w:rsid w:val="000217DF"/>
    <w:rsid w:val="00023F78"/>
    <w:rsid w:val="000250AE"/>
    <w:rsid w:val="0003109B"/>
    <w:rsid w:val="00035A8E"/>
    <w:rsid w:val="00040685"/>
    <w:rsid w:val="00041586"/>
    <w:rsid w:val="000839E3"/>
    <w:rsid w:val="000A5BF9"/>
    <w:rsid w:val="000B4847"/>
    <w:rsid w:val="000E4602"/>
    <w:rsid w:val="001127C6"/>
    <w:rsid w:val="00114462"/>
    <w:rsid w:val="00114AEA"/>
    <w:rsid w:val="00115654"/>
    <w:rsid w:val="001322D2"/>
    <w:rsid w:val="001769CE"/>
    <w:rsid w:val="00193E0F"/>
    <w:rsid w:val="001A1564"/>
    <w:rsid w:val="001B158A"/>
    <w:rsid w:val="001B1FC3"/>
    <w:rsid w:val="001B6991"/>
    <w:rsid w:val="001C1B20"/>
    <w:rsid w:val="001E48CD"/>
    <w:rsid w:val="00226935"/>
    <w:rsid w:val="00246D6F"/>
    <w:rsid w:val="00251A37"/>
    <w:rsid w:val="00265397"/>
    <w:rsid w:val="00277F51"/>
    <w:rsid w:val="00285A07"/>
    <w:rsid w:val="002A3D9C"/>
    <w:rsid w:val="002C0284"/>
    <w:rsid w:val="00304351"/>
    <w:rsid w:val="00327B7D"/>
    <w:rsid w:val="0035104D"/>
    <w:rsid w:val="003627D0"/>
    <w:rsid w:val="00363F6D"/>
    <w:rsid w:val="00367D32"/>
    <w:rsid w:val="00374957"/>
    <w:rsid w:val="003A3D21"/>
    <w:rsid w:val="004071C6"/>
    <w:rsid w:val="00427112"/>
    <w:rsid w:val="00442E1A"/>
    <w:rsid w:val="00444C89"/>
    <w:rsid w:val="00455E6D"/>
    <w:rsid w:val="00480A51"/>
    <w:rsid w:val="004A54CF"/>
    <w:rsid w:val="004F53FC"/>
    <w:rsid w:val="005069C6"/>
    <w:rsid w:val="00516618"/>
    <w:rsid w:val="0053557F"/>
    <w:rsid w:val="0057451C"/>
    <w:rsid w:val="005D1243"/>
    <w:rsid w:val="005D2C2A"/>
    <w:rsid w:val="005F48C2"/>
    <w:rsid w:val="00604026"/>
    <w:rsid w:val="00632676"/>
    <w:rsid w:val="0064085B"/>
    <w:rsid w:val="00661A86"/>
    <w:rsid w:val="00671E8E"/>
    <w:rsid w:val="006744B8"/>
    <w:rsid w:val="00676001"/>
    <w:rsid w:val="006B7C19"/>
    <w:rsid w:val="006D0FD4"/>
    <w:rsid w:val="006D5261"/>
    <w:rsid w:val="006F0C3B"/>
    <w:rsid w:val="007230D2"/>
    <w:rsid w:val="00724163"/>
    <w:rsid w:val="00736170"/>
    <w:rsid w:val="00755049"/>
    <w:rsid w:val="00783D72"/>
    <w:rsid w:val="00783DBB"/>
    <w:rsid w:val="00784E39"/>
    <w:rsid w:val="007A7411"/>
    <w:rsid w:val="007B152B"/>
    <w:rsid w:val="007B311A"/>
    <w:rsid w:val="007D3410"/>
    <w:rsid w:val="007F73EF"/>
    <w:rsid w:val="00812CE5"/>
    <w:rsid w:val="00816104"/>
    <w:rsid w:val="00844736"/>
    <w:rsid w:val="00862ECA"/>
    <w:rsid w:val="00872B6B"/>
    <w:rsid w:val="0087496A"/>
    <w:rsid w:val="00895EEA"/>
    <w:rsid w:val="0089619F"/>
    <w:rsid w:val="008A599F"/>
    <w:rsid w:val="008A6387"/>
    <w:rsid w:val="008B5313"/>
    <w:rsid w:val="008D339E"/>
    <w:rsid w:val="00925E6B"/>
    <w:rsid w:val="00961B0A"/>
    <w:rsid w:val="00993BBF"/>
    <w:rsid w:val="009A7A63"/>
    <w:rsid w:val="009E21C1"/>
    <w:rsid w:val="009F5860"/>
    <w:rsid w:val="00A1498F"/>
    <w:rsid w:val="00A249A7"/>
    <w:rsid w:val="00A34B04"/>
    <w:rsid w:val="00A36860"/>
    <w:rsid w:val="00A409A5"/>
    <w:rsid w:val="00A43CFF"/>
    <w:rsid w:val="00A470EC"/>
    <w:rsid w:val="00A73FB7"/>
    <w:rsid w:val="00A93C20"/>
    <w:rsid w:val="00AC61CD"/>
    <w:rsid w:val="00AC7B88"/>
    <w:rsid w:val="00B047DE"/>
    <w:rsid w:val="00B0512C"/>
    <w:rsid w:val="00B14072"/>
    <w:rsid w:val="00B277EC"/>
    <w:rsid w:val="00B30A41"/>
    <w:rsid w:val="00B4430E"/>
    <w:rsid w:val="00B83E34"/>
    <w:rsid w:val="00B969A7"/>
    <w:rsid w:val="00BA0CDE"/>
    <w:rsid w:val="00BA5CDB"/>
    <w:rsid w:val="00BA701E"/>
    <w:rsid w:val="00BB3128"/>
    <w:rsid w:val="00BC30C5"/>
    <w:rsid w:val="00C00FD5"/>
    <w:rsid w:val="00C06CFF"/>
    <w:rsid w:val="00C2481B"/>
    <w:rsid w:val="00C25F47"/>
    <w:rsid w:val="00C40638"/>
    <w:rsid w:val="00C431A6"/>
    <w:rsid w:val="00C5021D"/>
    <w:rsid w:val="00C8039C"/>
    <w:rsid w:val="00CB0A2F"/>
    <w:rsid w:val="00CB2A42"/>
    <w:rsid w:val="00CB356C"/>
    <w:rsid w:val="00CB3CAA"/>
    <w:rsid w:val="00CB6108"/>
    <w:rsid w:val="00CC4098"/>
    <w:rsid w:val="00CE4FD2"/>
    <w:rsid w:val="00CF3B9E"/>
    <w:rsid w:val="00D26145"/>
    <w:rsid w:val="00D34403"/>
    <w:rsid w:val="00D356C8"/>
    <w:rsid w:val="00D356D7"/>
    <w:rsid w:val="00D46A07"/>
    <w:rsid w:val="00D648BB"/>
    <w:rsid w:val="00D64AA8"/>
    <w:rsid w:val="00D818B5"/>
    <w:rsid w:val="00D82E0E"/>
    <w:rsid w:val="00D84324"/>
    <w:rsid w:val="00DA6E99"/>
    <w:rsid w:val="00DB0220"/>
    <w:rsid w:val="00DB2DA6"/>
    <w:rsid w:val="00DB7F0A"/>
    <w:rsid w:val="00DD411A"/>
    <w:rsid w:val="00DE57DD"/>
    <w:rsid w:val="00DF08CA"/>
    <w:rsid w:val="00DF12E8"/>
    <w:rsid w:val="00DF28ED"/>
    <w:rsid w:val="00E230D6"/>
    <w:rsid w:val="00E36373"/>
    <w:rsid w:val="00E625E1"/>
    <w:rsid w:val="00E70AAD"/>
    <w:rsid w:val="00E74517"/>
    <w:rsid w:val="00E96FE9"/>
    <w:rsid w:val="00EA1577"/>
    <w:rsid w:val="00EA3CEE"/>
    <w:rsid w:val="00EB1374"/>
    <w:rsid w:val="00ED4EE0"/>
    <w:rsid w:val="00ED7498"/>
    <w:rsid w:val="00EF54F0"/>
    <w:rsid w:val="00F01F57"/>
    <w:rsid w:val="00F05C35"/>
    <w:rsid w:val="00F14E0D"/>
    <w:rsid w:val="00F16916"/>
    <w:rsid w:val="00F22166"/>
    <w:rsid w:val="00F23D51"/>
    <w:rsid w:val="00F32194"/>
    <w:rsid w:val="00F32C3A"/>
    <w:rsid w:val="00F36DA3"/>
    <w:rsid w:val="00F621BB"/>
    <w:rsid w:val="00F63B4C"/>
    <w:rsid w:val="00F76006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2022-05-26T13:04:00Z</dcterms:created>
  <dcterms:modified xsi:type="dcterms:W3CDTF">2022-05-26T13:04:00Z</dcterms:modified>
</cp:coreProperties>
</file>