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5F1A3AD" w14:textId="3C73B861" w:rsidR="00537A95" w:rsidRPr="00074ABA" w:rsidRDefault="00E662DD" w:rsidP="00537A95">
            <w:pPr>
              <w:tabs>
                <w:tab w:val="start" w:pos="70.90pt"/>
              </w:tabs>
              <w:spacing w:after="0p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Processo d</w:t>
            </w:r>
            <w:r w:rsidRPr="00074ABA">
              <w:rPr>
                <w:rFonts w:ascii="Calibri" w:hAnsi="Calibri" w:cs="Calibri"/>
                <w:bCs/>
                <w:sz w:val="24"/>
                <w:szCs w:val="24"/>
              </w:rPr>
              <w:t>e Fiscalização</w:t>
            </w:r>
            <w:r w:rsidRPr="00074ABA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CAU/DF n</w:t>
            </w:r>
            <w:r w:rsidR="00537A95" w:rsidRPr="00074ABA">
              <w:rPr>
                <w:rFonts w:ascii="Calibri" w:hAnsi="Calibri" w:cs="Calibri"/>
                <w:bCs/>
                <w:sz w:val="24"/>
                <w:szCs w:val="24"/>
              </w:rPr>
              <w:t>º 1000080006/2019</w:t>
            </w:r>
          </w:p>
          <w:p w14:paraId="30F72E61" w14:textId="637DC1CD" w:rsidR="00B82D73" w:rsidRPr="00074ABA" w:rsidRDefault="00E662DD" w:rsidP="00537A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Protocolo SICCAU n</w:t>
            </w:r>
            <w:r w:rsidR="00537A95" w:rsidRPr="00074ABA">
              <w:rPr>
                <w:rFonts w:ascii="Calibri" w:hAnsi="Calibri" w:cs="Calibri"/>
                <w:bCs/>
                <w:sz w:val="24"/>
                <w:szCs w:val="24"/>
              </w:rPr>
              <w:t xml:space="preserve">º </w:t>
            </w:r>
            <w:r w:rsidR="00537A95" w:rsidRPr="00074ABA">
              <w:rPr>
                <w:rFonts w:ascii="Calibri" w:hAnsi="Calibri" w:cs="Calibri"/>
                <w:sz w:val="24"/>
                <w:szCs w:val="24"/>
              </w:rPr>
              <w:t>828238/2019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5AED6C0" w:rsidR="00B82D73" w:rsidRPr="00074ABA" w:rsidRDefault="00E662DD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Luisa</w:t>
            </w:r>
            <w:proofErr w:type="spellEnd"/>
            <w:r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 Bautista </w:t>
            </w:r>
            <w:proofErr w:type="spellStart"/>
            <w:r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Breide</w:t>
            </w:r>
            <w:proofErr w:type="spellEnd"/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EB5A065" w:rsidR="00B82D73" w:rsidRPr="00074ABA" w:rsidRDefault="00E662DD" w:rsidP="001723FE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</w:t>
            </w:r>
            <w:r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ecurs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o em processo de fiscalização em face da decisão do P</w:t>
            </w:r>
            <w:r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 w:rsidR="00537A95"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CAU/DF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57CA2BC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662D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09</w:t>
      </w:r>
      <w:r w:rsidR="005E55AE"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6C441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029F0CA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00BD1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="00274C48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600BD1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</w:t>
      </w:r>
      <w:r w:rsidR="00274C48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que 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lhe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confere</w:t>
      </w:r>
      <w:r w:rsidR="00E9205E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074AB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4E23F3F" w14:textId="67A578FE" w:rsidR="00537A95" w:rsidRPr="00A708B7" w:rsidRDefault="00537A95" w:rsidP="00537A95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6C4415"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despacho da</w:t>
      </w:r>
      <w:r w:rsidR="00074ABA"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Presidência do CAU/DF</w:t>
      </w:r>
      <w:r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, o qual encaminha recurso interposto frente à Deliberação </w:t>
      </w:r>
      <w:r w:rsidR="00074ABA"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Plenária do CAU/DF</w:t>
      </w:r>
      <w:r w:rsidRPr="006C441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;</w:t>
      </w:r>
    </w:p>
    <w:p w14:paraId="26A14721" w14:textId="77777777" w:rsidR="00537A95" w:rsidRPr="00A708B7" w:rsidRDefault="00537A95" w:rsidP="00537A9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4327E8E" w14:textId="45161851" w:rsidR="00537A95" w:rsidRPr="00A708B7" w:rsidRDefault="00537A95" w:rsidP="00537A9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A708B7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do relator d</w:t>
      </w:r>
      <w:r w:rsidR="00E20A6C">
        <w:rPr>
          <w:rFonts w:asciiTheme="minorHAnsi" w:hAnsiTheme="minorHAnsi" w:cstheme="minorHAnsi"/>
          <w:sz w:val="24"/>
          <w:szCs w:val="24"/>
          <w:lang w:eastAsia="pt-BR"/>
        </w:rPr>
        <w:t xml:space="preserve">a CEP-CAU/BR, conselheiro </w:t>
      </w:r>
      <w:r>
        <w:rPr>
          <w:rFonts w:asciiTheme="minorHAnsi" w:hAnsiTheme="minorHAnsi" w:cstheme="minorHAnsi"/>
          <w:sz w:val="24"/>
          <w:szCs w:val="24"/>
          <w:lang w:eastAsia="pt-BR"/>
        </w:rPr>
        <w:t>Guivaldo D’Alexandria Baptista</w:t>
      </w:r>
      <w:r w:rsidRPr="00A708B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A708B7">
        <w:rPr>
          <w:rFonts w:asciiTheme="minorHAnsi" w:hAnsiTheme="minorHAnsi" w:cstheme="minorHAnsi"/>
          <w:sz w:val="24"/>
          <w:szCs w:val="24"/>
          <w:lang w:eastAsia="pt-BR"/>
        </w:rPr>
        <w:t>apresentado à Comissão.</w:t>
      </w:r>
    </w:p>
    <w:p w14:paraId="702DBE96" w14:textId="77777777" w:rsidR="00537A95" w:rsidRPr="00A708B7" w:rsidRDefault="00537A95" w:rsidP="00537A9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25F578C1" w14:textId="77777777" w:rsidR="00537A95" w:rsidRPr="00A708B7" w:rsidRDefault="00537A95" w:rsidP="00537A9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08B7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71DB6D65" w14:textId="738CF54F" w:rsidR="00537A95" w:rsidRPr="00C47956" w:rsidRDefault="00537A95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2FC75A3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</w:p>
    <w:p w14:paraId="13FCC65B" w14:textId="3B641419" w:rsidR="0075250A" w:rsidRDefault="0075250A" w:rsidP="0075250A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3523B8B" w14:textId="259F9395" w:rsidR="0075250A" w:rsidRPr="00DE6995" w:rsidRDefault="008B2133" w:rsidP="008B2133">
      <w:pPr>
        <w:tabs>
          <w:tab w:val="start" w:pos="0pt"/>
          <w:tab w:val="start" w:pos="7.10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1 - </w:t>
      </w:r>
      <w:r w:rsidR="0075250A"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Acompanhar os termos do relatório e voto apresentado pelo conselheiro relator do processo de fiscalização em epígrafe;</w:t>
      </w:r>
    </w:p>
    <w:p w14:paraId="64C31CF5" w14:textId="77777777" w:rsidR="0075250A" w:rsidRPr="00DE6995" w:rsidRDefault="0075250A" w:rsidP="0075250A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3ADE90" w14:textId="6387F0C2" w:rsidR="0075250A" w:rsidRDefault="0075250A" w:rsidP="0075250A">
      <w:pPr>
        <w:tabs>
          <w:tab w:val="start" w:pos="7.10pt"/>
          <w:tab w:val="start" w:pos="21.30pt"/>
        </w:tabs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2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- Recomendar ao Plenário do CAU/BR que vote nos termos do Relatório e Voto do conselheiro relator, no sentido de:</w:t>
      </w:r>
    </w:p>
    <w:p w14:paraId="712C2C7F" w14:textId="77777777" w:rsidR="0075250A" w:rsidRPr="00DE6995" w:rsidRDefault="0075250A" w:rsidP="0075250A">
      <w:pPr>
        <w:tabs>
          <w:tab w:val="start" w:pos="7.10pt"/>
          <w:tab w:val="start" w:pos="21.30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D5ABE0E" w14:textId="77777777" w:rsidR="0075250A" w:rsidRPr="00DB3B70" w:rsidRDefault="0075250A" w:rsidP="0075250A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B3B70">
        <w:rPr>
          <w:rFonts w:ascii="Calibri" w:eastAsia="Cambria" w:hAnsi="Calibri" w:cs="Calibri"/>
          <w:color w:val="auto"/>
          <w:sz w:val="24"/>
          <w:szCs w:val="24"/>
        </w:rPr>
        <w:t xml:space="preserve">DAR PROVIMENTO ao recurso, determinando o ARQUIVAMENTO do auto de infração, com a consequente anulação da multa; </w:t>
      </w:r>
    </w:p>
    <w:p w14:paraId="3D39E0CC" w14:textId="77777777" w:rsidR="0075250A" w:rsidRPr="00DB3B70" w:rsidRDefault="0075250A" w:rsidP="0075250A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B3B70">
        <w:rPr>
          <w:rFonts w:ascii="Calibri" w:eastAsia="Cambria" w:hAnsi="Calibri" w:cs="Calibri"/>
          <w:color w:val="auto"/>
          <w:sz w:val="24"/>
          <w:szCs w:val="24"/>
        </w:rPr>
        <w:t>RECOMENDAR à CED-CAU/DF que adote providências para apurar eventuais indícios de falta ética e disciplinar em face da arquiteta e urbanista recorrente, em razão das informações colhidas no decorrer do processo de fiscalização;</w:t>
      </w:r>
    </w:p>
    <w:p w14:paraId="7071D769" w14:textId="77777777" w:rsidR="0075250A" w:rsidRPr="00DB3B70" w:rsidRDefault="0075250A" w:rsidP="0075250A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B3B70">
        <w:rPr>
          <w:rFonts w:ascii="Calibri" w:eastAsia="Times New Roman" w:hAnsi="Calibri" w:cs="Calibri"/>
          <w:bCs/>
          <w:sz w:val="24"/>
          <w:szCs w:val="24"/>
          <w:lang w:eastAsia="pt-BR"/>
        </w:rPr>
        <w:t>RECOMENDAR ao CAU/DF que cientifique a recorrente acerca da possibilidade de, oportunamente, em novos processos de fiscalização, tendo a autoria confirmada, vir a ser enquadrada até mesmo em conduta mais gravosa;</w:t>
      </w:r>
    </w:p>
    <w:p w14:paraId="5A61C729" w14:textId="77777777" w:rsidR="0075250A" w:rsidRPr="00DB3B70" w:rsidRDefault="0075250A" w:rsidP="0075250A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B3B70">
        <w:rPr>
          <w:rFonts w:ascii="Calibri" w:eastAsia="Times New Roman" w:hAnsi="Calibri" w:cs="Calibri"/>
          <w:bCs/>
          <w:sz w:val="24"/>
          <w:szCs w:val="24"/>
          <w:lang w:eastAsia="pt-BR"/>
        </w:rPr>
        <w:t>RECOMENDAR ao CAU/DF que proceda ação de fiscalização em face da engenheira civil indicada como responsável técnica pelo projeto de arquitetura, em razão dos indícios de exercício ilegal da profissão da arquitetura e urbanismo; e</w:t>
      </w:r>
    </w:p>
    <w:p w14:paraId="74225F03" w14:textId="77777777" w:rsidR="0075250A" w:rsidRPr="00DB3B70" w:rsidRDefault="0075250A" w:rsidP="0075250A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B3B70">
        <w:rPr>
          <w:rFonts w:ascii="Calibri" w:eastAsia="Cambria" w:hAnsi="Calibri" w:cs="Calibri"/>
          <w:color w:val="auto"/>
          <w:sz w:val="24"/>
          <w:szCs w:val="24"/>
        </w:rPr>
        <w:t xml:space="preserve">Remeter </w:t>
      </w:r>
      <w:r w:rsidRPr="00DB3B70">
        <w:rPr>
          <w:rFonts w:ascii="Calibri" w:hAnsi="Calibri" w:cs="Calibri"/>
          <w:sz w:val="24"/>
          <w:szCs w:val="24"/>
        </w:rPr>
        <w:t xml:space="preserve">a decisão ao CAU/DF para as providências cabíveis. </w:t>
      </w:r>
    </w:p>
    <w:p w14:paraId="37A741BA" w14:textId="3AD9F141" w:rsidR="0075250A" w:rsidRPr="00DB3B70" w:rsidRDefault="0075250A" w:rsidP="0075250A">
      <w:pPr>
        <w:spacing w:after="6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5609135E" w14:textId="77777777" w:rsidR="0075250A" w:rsidRDefault="0075250A" w:rsidP="0075250A">
      <w:pPr>
        <w:spacing w:after="6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A1A1927" w14:textId="07CF0C37" w:rsidR="00850D52" w:rsidRDefault="006C03C7" w:rsidP="006C03C7">
      <w:pPr>
        <w:pStyle w:val="PargrafodaLista"/>
        <w:numPr>
          <w:ilvl w:val="0"/>
          <w:numId w:val="8"/>
        </w:numPr>
        <w:tabs>
          <w:tab w:val="start" w:pos="7.1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850D52" w:rsidRPr="006C03C7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02893936" w14:textId="77777777" w:rsidR="0080407C" w:rsidRDefault="0080407C" w:rsidP="0080407C">
      <w:pPr>
        <w:pStyle w:val="PargrafodaLista"/>
        <w:tabs>
          <w:tab w:val="start" w:pos="7.10pt"/>
        </w:tabs>
        <w:spacing w:after="0pt" w:line="12pt" w:lineRule="auto"/>
        <w:ind w:start="0p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467.8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80407C" w:rsidRPr="00A033C6" w14:paraId="29C202C1" w14:textId="77777777" w:rsidTr="004C775E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2FEF80" w14:textId="4300DD82" w:rsidR="0080407C" w:rsidRPr="00A033C6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03D1E6" w14:textId="77777777" w:rsidR="0080407C" w:rsidRPr="00A033C6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8983A93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0BE0F5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80407C" w:rsidRPr="00A033C6" w14:paraId="2250B25A" w14:textId="77777777" w:rsidTr="004C775E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F06162" w14:textId="77777777" w:rsidR="0080407C" w:rsidRPr="00A033C6" w:rsidRDefault="0080407C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D4BA14" w14:textId="77777777" w:rsidR="0080407C" w:rsidRPr="00A033C6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F36410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protocolo para Plenária e comunicar à 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D5288A3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80407C" w:rsidRPr="00A033C6" w14:paraId="55C6878F" w14:textId="77777777" w:rsidTr="004C775E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D6F812" w14:textId="77777777" w:rsidR="0080407C" w:rsidRPr="00A033C6" w:rsidRDefault="0080407C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F7880E" w14:textId="77777777" w:rsidR="0080407C" w:rsidRPr="00A033C6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  <w:p w14:paraId="0C2B5FCC" w14:textId="77777777" w:rsidR="0080407C" w:rsidRPr="00A033C6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06DF5C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B3CCD9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  <w:tr w:rsidR="0080407C" w:rsidRPr="00BB5F08" w14:paraId="39CECA39" w14:textId="77777777" w:rsidTr="004C775E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4B53EA" w14:textId="77777777" w:rsidR="0080407C" w:rsidRPr="00347763" w:rsidRDefault="0080407C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DEFF1E" w14:textId="77777777" w:rsidR="0080407C" w:rsidRPr="00347763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EDE3D5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4A5C96" w14:textId="77777777" w:rsidR="0080407C" w:rsidRPr="006C4415" w:rsidRDefault="0080407C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6C4415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DC5EF0" w14:textId="77777777" w:rsidR="006C03C7" w:rsidRDefault="00850D52" w:rsidP="006C03C7">
      <w:pPr>
        <w:tabs>
          <w:tab w:val="start" w:pos="-7.10pt"/>
        </w:tabs>
        <w:spacing w:after="0pt" w:line="12pt" w:lineRule="auto"/>
        <w:ind w:hanging="7.10pt"/>
        <w:jc w:val="both"/>
        <w:rPr>
          <w:rFonts w:asciiTheme="minorHAnsi" w:hAnsiTheme="minorHAnsi" w:cstheme="minorHAnsi"/>
          <w:sz w:val="24"/>
          <w:szCs w:val="24"/>
        </w:rPr>
      </w:pPr>
      <w:r w:rsidRPr="006C03C7">
        <w:rPr>
          <w:rFonts w:asciiTheme="minorHAnsi" w:hAnsiTheme="minorHAnsi" w:cstheme="minorHAnsi"/>
          <w:sz w:val="24"/>
          <w:szCs w:val="24"/>
        </w:rPr>
        <w:t xml:space="preserve"> </w:t>
      </w:r>
      <w:r w:rsidR="006C03C7">
        <w:rPr>
          <w:rFonts w:asciiTheme="minorHAnsi" w:hAnsiTheme="minorHAnsi" w:cstheme="minorHAnsi"/>
          <w:sz w:val="24"/>
          <w:szCs w:val="24"/>
        </w:rPr>
        <w:t xml:space="preserve">4 - </w:t>
      </w:r>
      <w:r w:rsidRPr="006C03C7">
        <w:rPr>
          <w:rFonts w:asciiTheme="minorHAnsi" w:hAnsiTheme="minorHAnsi" w:cstheme="minorHAnsi"/>
          <w:sz w:val="24"/>
          <w:szCs w:val="24"/>
        </w:rPr>
        <w:t>Solicitar a observação dos temas contidos nesta deliberação pelos dem</w:t>
      </w:r>
      <w:r w:rsidR="006C03C7">
        <w:rPr>
          <w:rFonts w:asciiTheme="minorHAnsi" w:hAnsiTheme="minorHAnsi" w:cstheme="minorHAnsi"/>
          <w:sz w:val="24"/>
          <w:szCs w:val="24"/>
        </w:rPr>
        <w:t>ais setores e órgãos colegiados</w:t>
      </w:r>
    </w:p>
    <w:p w14:paraId="3E4A1A40" w14:textId="2F3720A6" w:rsidR="00850D52" w:rsidRPr="006C03C7" w:rsidRDefault="0080407C" w:rsidP="006C03C7">
      <w:pPr>
        <w:tabs>
          <w:tab w:val="start" w:pos="-7.10pt"/>
        </w:tabs>
        <w:spacing w:after="0pt" w:line="12pt" w:lineRule="auto"/>
        <w:ind w:hanging="7.1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</w:t>
      </w:r>
      <w:r w:rsidR="00850D52" w:rsidRPr="006C03C7">
        <w:rPr>
          <w:rFonts w:asciiTheme="minorHAnsi" w:hAnsiTheme="minorHAnsi" w:cstheme="minorHAnsi"/>
          <w:sz w:val="24"/>
          <w:szCs w:val="24"/>
        </w:rPr>
        <w:t xml:space="preserve"> possuem convergência com o assunto.</w:t>
      </w:r>
    </w:p>
    <w:p w14:paraId="3BDDEC9B" w14:textId="77777777" w:rsidR="00850D52" w:rsidRPr="00C47956" w:rsidRDefault="00850D52" w:rsidP="006C03C7">
      <w:pPr>
        <w:tabs>
          <w:tab w:val="start" w:pos="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1D60B5">
      <w:pPr>
        <w:spacing w:after="0pt" w:line="12pt" w:lineRule="auto"/>
        <w:ind w:start="-7.10p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0A2757C" w:rsidR="004126EE" w:rsidRPr="00C47956" w:rsidRDefault="004126EE" w:rsidP="001D60B5">
      <w:pPr>
        <w:spacing w:after="0pt" w:line="12pt" w:lineRule="auto"/>
        <w:ind w:start="-7.10p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6C4415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CD0F839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C4415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1B1C34" w:rsidRPr="006C4415">
        <w:rPr>
          <w:rFonts w:asciiTheme="minorHAnsi" w:eastAsia="Cambria" w:hAnsiTheme="minorHAnsi" w:cstheme="minorHAnsi"/>
          <w:sz w:val="24"/>
          <w:szCs w:val="24"/>
        </w:rPr>
        <w:t>31</w:t>
      </w:r>
      <w:r w:rsidR="00805AEE" w:rsidRPr="006C4415">
        <w:rPr>
          <w:rFonts w:asciiTheme="minorHAnsi" w:eastAsia="Cambria" w:hAnsiTheme="minorHAnsi" w:cstheme="minorHAnsi"/>
          <w:sz w:val="24"/>
          <w:szCs w:val="24"/>
        </w:rPr>
        <w:t xml:space="preserve"> de março</w:t>
      </w:r>
      <w:r w:rsidRPr="006C4415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6C4415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13F665F3" w14:textId="77777777" w:rsidR="00E662DD" w:rsidRDefault="00E662DD" w:rsidP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662DD" w14:paraId="407B9C26" w14:textId="77777777" w:rsidTr="00D3427B">
        <w:trPr>
          <w:trHeight w:val="2049"/>
          <w:jc w:val="center"/>
        </w:trPr>
        <w:tc>
          <w:tcPr>
            <w:tcW w:w="233.60pt" w:type="dxa"/>
          </w:tcPr>
          <w:p w14:paraId="6EB1DF16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1222BA7" wp14:editId="76F19B4D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C83798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4098B92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D3C5993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F4527DA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506260F0" w14:textId="77777777" w:rsidR="00E662DD" w:rsidRDefault="00E662DD" w:rsidP="00E662D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659711" w14:textId="278C6744" w:rsidR="00E662DD" w:rsidRDefault="00E662DD" w:rsidP="00E662DD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2DDFDFEC" wp14:editId="009E1976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61588A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D8E9F97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38D4EA2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F0E4A2F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240C2CB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197DB7CC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C43643C" wp14:editId="50693D9F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00BC9E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250B305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CF09472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47A26FB" w14:textId="77777777" w:rsidR="00E662DD" w:rsidRDefault="00E662DD" w:rsidP="00E662DD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1D36384A" w14:textId="77777777" w:rsidR="00E662DD" w:rsidRDefault="00E662DD" w:rsidP="00E662DD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65448DD4" w14:textId="1272679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201EEB6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F2F76C9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AECDF7B" w14:textId="77777777" w:rsidR="00E662DD" w:rsidRDefault="00E662DD" w:rsidP="00D3427B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3D228FF" w14:textId="34128E84" w:rsidR="00E662DD" w:rsidRDefault="00E662DD" w:rsidP="00E662D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5F198DA" w14:textId="5364BBE5" w:rsidR="006C4415" w:rsidRDefault="006C441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A893348" w14:textId="52FB6C1D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6F8468" w14:textId="5186D00C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E83453" w14:textId="5B8D2ACA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1AF8021" w14:textId="42808F3E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9041351" w14:textId="234812E9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0A39CE" w14:textId="77777777" w:rsidR="00E662DD" w:rsidRDefault="00E662D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081D8D6" w14:textId="77777777" w:rsidR="006C4415" w:rsidRDefault="006C441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4139886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30CF28C" w:rsidR="00FB0ACF" w:rsidRPr="006C4415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600BD1" w:rsidRPr="006C441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125</w:t>
      </w:r>
      <w:r w:rsidR="00FB0ACF" w:rsidRPr="006C4415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6C4415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6C4415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2A533C3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6C4415">
        <w:rPr>
          <w:rFonts w:asciiTheme="minorHAnsi" w:hAnsiTheme="minorHAnsi" w:cstheme="minorHAnsi"/>
          <w:sz w:val="24"/>
          <w:szCs w:val="24"/>
        </w:rPr>
        <w:t>(</w:t>
      </w:r>
      <w:r w:rsidR="00E662DD">
        <w:rPr>
          <w:rFonts w:asciiTheme="minorHAnsi" w:hAnsiTheme="minorHAnsi" w:cstheme="minorHAnsi"/>
          <w:sz w:val="24"/>
          <w:szCs w:val="24"/>
        </w:rPr>
        <w:t>Presencial</w:t>
      </w:r>
      <w:r w:rsidRPr="006C4415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3B041360" w:rsidR="00FB0ACF" w:rsidRPr="002E2128" w:rsidRDefault="006C441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0AE06965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26683001" w:rsidR="00FB0ACF" w:rsidRPr="002E2128" w:rsidRDefault="006C4415" w:rsidP="00E662D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69DA3002" w14:textId="77777777" w:rsidTr="006C4415">
        <w:trPr>
          <w:trHeight w:val="70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3FC36FCC" w:rsidR="00FB0ACF" w:rsidRPr="002E2128" w:rsidRDefault="006C441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7A4B26F" w:rsidR="00FB0ACF" w:rsidRPr="002E2128" w:rsidRDefault="006C4415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58DA742" w:rsidR="00FB0ACF" w:rsidRPr="001723FE" w:rsidRDefault="00600BD1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D43A06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1B1C34">
              <w:rPr>
                <w:rFonts w:asciiTheme="minorHAnsi" w:hAnsiTheme="minorHAnsi" w:cstheme="minorHAnsi"/>
                <w:sz w:val="24"/>
                <w:szCs w:val="24"/>
              </w:rPr>
              <w:t xml:space="preserve"> 31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06206791" w14:textId="77777777" w:rsidR="00E662DD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62DD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</w:t>
            </w:r>
            <w:r w:rsidR="00E662DD"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ecurs</w:t>
            </w:r>
            <w:r w:rsidR="00E662DD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o em processo de fiscalização em face da decisão do P</w:t>
            </w:r>
            <w:r w:rsidR="00E662DD" w:rsidRPr="00074AB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lenário do CAU/DF</w:t>
            </w:r>
            <w:r w:rsidR="00E662DD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7BFE58F" w14:textId="0D6B4804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C4415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C441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C441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662DD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C4415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27037DA1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6C441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08C0F980" w:rsidR="00FB0ACF" w:rsidRPr="002E2128" w:rsidRDefault="00FB0ACF" w:rsidP="00E662D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1D497A" w14:textId="77777777" w:rsidR="00030CFF" w:rsidRDefault="00030CFF" w:rsidP="00EE0A57">
      <w:pPr>
        <w:spacing w:after="0pt" w:line="12pt" w:lineRule="auto"/>
      </w:pPr>
      <w:r>
        <w:separator/>
      </w:r>
    </w:p>
  </w:endnote>
  <w:endnote w:type="continuationSeparator" w:id="0">
    <w:p w14:paraId="6C88ED26" w14:textId="77777777" w:rsidR="00030CFF" w:rsidRDefault="00030CF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2858DF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662DD" w:rsidRPr="00E662DD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EADA1A" w14:textId="77777777" w:rsidR="00030CFF" w:rsidRDefault="00030CFF" w:rsidP="00EE0A57">
      <w:pPr>
        <w:spacing w:after="0pt" w:line="12pt" w:lineRule="auto"/>
      </w:pPr>
      <w:r>
        <w:separator/>
      </w:r>
    </w:p>
  </w:footnote>
  <w:footnote w:type="continuationSeparator" w:id="0">
    <w:p w14:paraId="6CF299CB" w14:textId="77777777" w:rsidR="00030CFF" w:rsidRDefault="00030CF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AB25611"/>
    <w:multiLevelType w:val="hybridMultilevel"/>
    <w:tmpl w:val="CDEC7560"/>
    <w:lvl w:ilvl="0" w:tplc="41224906">
      <w:start w:val="3"/>
      <w:numFmt w:val="decimal"/>
      <w:lvlText w:val="%1-"/>
      <w:lvlJc w:val="start"/>
      <w:pPr>
        <w:ind w:start="32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" w15:restartNumberingAfterBreak="0">
    <w:nsid w:val="22A70B7F"/>
    <w:multiLevelType w:val="hybridMultilevel"/>
    <w:tmpl w:val="F11AFED2"/>
    <w:lvl w:ilvl="0" w:tplc="1DBC1CB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A1122F"/>
    <w:multiLevelType w:val="hybridMultilevel"/>
    <w:tmpl w:val="1E8C5568"/>
    <w:lvl w:ilvl="0" w:tplc="79A4EF18">
      <w:start w:val="3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9.30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5.30pt" w:hanging="18pt"/>
      </w:pPr>
    </w:lvl>
    <w:lvl w:ilvl="2" w:tplc="0416001B" w:tentative="1">
      <w:start w:val="1"/>
      <w:numFmt w:val="lowerRoman"/>
      <w:lvlText w:val="%3."/>
      <w:lvlJc w:val="end"/>
      <w:pPr>
        <w:ind w:start="111.30pt" w:hanging="9pt"/>
      </w:pPr>
    </w:lvl>
    <w:lvl w:ilvl="3" w:tplc="0416000F" w:tentative="1">
      <w:start w:val="1"/>
      <w:numFmt w:val="decimal"/>
      <w:lvlText w:val="%4."/>
      <w:lvlJc w:val="start"/>
      <w:pPr>
        <w:ind w:start="147.30pt" w:hanging="18pt"/>
      </w:pPr>
    </w:lvl>
    <w:lvl w:ilvl="4" w:tplc="04160019" w:tentative="1">
      <w:start w:val="1"/>
      <w:numFmt w:val="lowerLetter"/>
      <w:lvlText w:val="%5."/>
      <w:lvlJc w:val="start"/>
      <w:pPr>
        <w:ind w:start="183.30pt" w:hanging="18pt"/>
      </w:pPr>
    </w:lvl>
    <w:lvl w:ilvl="5" w:tplc="0416001B" w:tentative="1">
      <w:start w:val="1"/>
      <w:numFmt w:val="lowerRoman"/>
      <w:lvlText w:val="%6."/>
      <w:lvlJc w:val="end"/>
      <w:pPr>
        <w:ind w:start="219.30pt" w:hanging="9pt"/>
      </w:pPr>
    </w:lvl>
    <w:lvl w:ilvl="6" w:tplc="0416000F" w:tentative="1">
      <w:start w:val="1"/>
      <w:numFmt w:val="decimal"/>
      <w:lvlText w:val="%7."/>
      <w:lvlJc w:val="start"/>
      <w:pPr>
        <w:ind w:start="255.30pt" w:hanging="18pt"/>
      </w:pPr>
    </w:lvl>
    <w:lvl w:ilvl="7" w:tplc="04160019" w:tentative="1">
      <w:start w:val="1"/>
      <w:numFmt w:val="lowerLetter"/>
      <w:lvlText w:val="%8."/>
      <w:lvlJc w:val="start"/>
      <w:pPr>
        <w:ind w:start="291.30pt" w:hanging="18pt"/>
      </w:pPr>
    </w:lvl>
    <w:lvl w:ilvl="8" w:tplc="0416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9CF5EDC"/>
    <w:multiLevelType w:val="hybridMultilevel"/>
    <w:tmpl w:val="56C2A452"/>
    <w:lvl w:ilvl="0" w:tplc="813A12AA">
      <w:start w:val="3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2.2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14465838">
    <w:abstractNumId w:val="5"/>
  </w:num>
  <w:num w:numId="2" w16cid:durableId="991371597">
    <w:abstractNumId w:val="7"/>
  </w:num>
  <w:num w:numId="3" w16cid:durableId="38944584">
    <w:abstractNumId w:val="0"/>
  </w:num>
  <w:num w:numId="4" w16cid:durableId="1944725534">
    <w:abstractNumId w:val="4"/>
  </w:num>
  <w:num w:numId="5" w16cid:durableId="2124685545">
    <w:abstractNumId w:val="1"/>
  </w:num>
  <w:num w:numId="6" w16cid:durableId="1161778137">
    <w:abstractNumId w:val="3"/>
  </w:num>
  <w:num w:numId="7" w16cid:durableId="1958829578">
    <w:abstractNumId w:val="6"/>
  </w:num>
  <w:num w:numId="8" w16cid:durableId="7464219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0CFF"/>
    <w:rsid w:val="000502E6"/>
    <w:rsid w:val="00071C49"/>
    <w:rsid w:val="00074ABA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1C34"/>
    <w:rsid w:val="001D60B5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69DA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0DA9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A95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0BD1"/>
    <w:rsid w:val="00613639"/>
    <w:rsid w:val="00620413"/>
    <w:rsid w:val="00620CA8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03C7"/>
    <w:rsid w:val="006C4131"/>
    <w:rsid w:val="006C4415"/>
    <w:rsid w:val="006D0C53"/>
    <w:rsid w:val="006E1348"/>
    <w:rsid w:val="006E5943"/>
    <w:rsid w:val="006E7602"/>
    <w:rsid w:val="006F009C"/>
    <w:rsid w:val="006F6C49"/>
    <w:rsid w:val="006F75B0"/>
    <w:rsid w:val="00701596"/>
    <w:rsid w:val="00702B94"/>
    <w:rsid w:val="00721C11"/>
    <w:rsid w:val="0072251D"/>
    <w:rsid w:val="0073096E"/>
    <w:rsid w:val="00743F40"/>
    <w:rsid w:val="00746708"/>
    <w:rsid w:val="00746B83"/>
    <w:rsid w:val="0075250A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407C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2133"/>
    <w:rsid w:val="008B2153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02F3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44E4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3B70"/>
    <w:rsid w:val="00DB56BF"/>
    <w:rsid w:val="00DD79BB"/>
    <w:rsid w:val="00DE4531"/>
    <w:rsid w:val="00DF1442"/>
    <w:rsid w:val="00E021E6"/>
    <w:rsid w:val="00E0640A"/>
    <w:rsid w:val="00E20465"/>
    <w:rsid w:val="00E20A6C"/>
    <w:rsid w:val="00E25662"/>
    <w:rsid w:val="00E27D38"/>
    <w:rsid w:val="00E31715"/>
    <w:rsid w:val="00E379E7"/>
    <w:rsid w:val="00E50891"/>
    <w:rsid w:val="00E54621"/>
    <w:rsid w:val="00E61A2C"/>
    <w:rsid w:val="00E662DD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445D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5931275A-FC8D-495F-971A-F1AA7340D4C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 - CAU/BR</cp:lastModifiedBy>
  <cp:revision>2</cp:revision>
  <dcterms:created xsi:type="dcterms:W3CDTF">2023-04-18T19:20:00Z</dcterms:created>
  <dcterms:modified xsi:type="dcterms:W3CDTF">2023-04-18T19:20:00Z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