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3762F" w:rsidRDefault="00D3762F" w:rsidP="00D3762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3362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CAU/RS Nº </w:t>
            </w:r>
            <w:r w:rsidRPr="00991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1000048390/2017</w:t>
            </w:r>
          </w:p>
          <w:p w:rsidR="001C0EC6" w:rsidRPr="00A060A8" w:rsidRDefault="00D3762F" w:rsidP="00D3762F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991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787025/2018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INTERESSADA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D3762F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9107E">
              <w:rPr>
                <w:rFonts w:ascii="Times New Roman" w:hAnsi="Times New Roman"/>
                <w:sz w:val="22"/>
                <w:szCs w:val="22"/>
              </w:rPr>
              <w:t>EAP EMPREENDIMENTS IMOBILIÁRIOS LTDA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800977" w:rsidP="0025261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</w:t>
            </w:r>
            <w:r w:rsidR="009142C0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PROCESSO DE FISCALIZAÇÃO 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DPOBR </w:t>
      </w:r>
      <w:r w:rsidRPr="00121FF5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620680" w:rsidRPr="00121FF5">
        <w:rPr>
          <w:rFonts w:ascii="Times New Roman" w:hAnsi="Times New Roman"/>
          <w:sz w:val="22"/>
          <w:szCs w:val="22"/>
          <w:lang w:eastAsia="pt-BR"/>
        </w:rPr>
        <w:t>0091</w:t>
      </w:r>
      <w:r w:rsidRPr="00121FF5">
        <w:rPr>
          <w:rFonts w:ascii="Times New Roman" w:hAnsi="Times New Roman"/>
          <w:sz w:val="22"/>
          <w:szCs w:val="22"/>
          <w:lang w:eastAsia="pt-BR"/>
        </w:rPr>
        <w:t>-</w:t>
      </w:r>
      <w:r w:rsidR="00643329" w:rsidRPr="00121FF5">
        <w:rPr>
          <w:rFonts w:ascii="Times New Roman" w:hAnsi="Times New Roman"/>
          <w:sz w:val="22"/>
          <w:szCs w:val="22"/>
          <w:lang w:eastAsia="pt-BR"/>
        </w:rPr>
        <w:t>10</w:t>
      </w:r>
      <w:r w:rsidRPr="008350E8">
        <w:rPr>
          <w:rFonts w:ascii="Times New Roman" w:hAnsi="Times New Roman"/>
          <w:sz w:val="22"/>
          <w:szCs w:val="22"/>
          <w:lang w:eastAsia="pt-BR"/>
        </w:rPr>
        <w:t>/201</w:t>
      </w:r>
      <w:r w:rsidR="001E5EFF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044DD9" w:rsidRDefault="00A00165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Pr="008350E8">
        <w:rPr>
          <w:rFonts w:ascii="Times New Roman" w:hAnsi="Times New Roman"/>
          <w:sz w:val="22"/>
          <w:szCs w:val="22"/>
        </w:rPr>
        <w:t xml:space="preserve"> interessad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="00863BB5" w:rsidRPr="008350E8">
        <w:rPr>
          <w:rFonts w:ascii="Times New Roman" w:hAnsi="Times New Roman"/>
          <w:sz w:val="22"/>
          <w:szCs w:val="22"/>
        </w:rPr>
        <w:t xml:space="preserve">, em função </w:t>
      </w:r>
      <w:r w:rsidR="00CF1DCC" w:rsidRPr="008350E8">
        <w:rPr>
          <w:rFonts w:ascii="Times New Roman" w:hAnsi="Times New Roman"/>
          <w:sz w:val="22"/>
          <w:szCs w:val="22"/>
        </w:rPr>
        <w:t>de processo de fiscalização e em face da Decisão do Plenário do CAU/</w:t>
      </w:r>
      <w:r w:rsidR="00D3762F">
        <w:rPr>
          <w:rFonts w:ascii="Times New Roman" w:hAnsi="Times New Roman"/>
          <w:sz w:val="22"/>
          <w:szCs w:val="22"/>
        </w:rPr>
        <w:t>RS</w:t>
      </w:r>
      <w:r w:rsidR="00CF1DCC" w:rsidRPr="008350E8">
        <w:rPr>
          <w:rFonts w:ascii="Times New Roman" w:hAnsi="Times New Roman"/>
          <w:sz w:val="22"/>
          <w:szCs w:val="22"/>
        </w:rPr>
        <w:t>.</w:t>
      </w:r>
      <w:r w:rsidR="00CF1D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C0EC6" w:rsidRPr="00044DD9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8910A2" w:rsidRPr="00D37D39">
        <w:rPr>
          <w:rFonts w:ascii="Times New Roman" w:eastAsia="Times New Roman" w:hAnsi="Times New Roman"/>
          <w:sz w:val="22"/>
          <w:szCs w:val="22"/>
          <w:lang w:eastAsia="pt-BR"/>
        </w:rPr>
        <w:t>27 e 28</w:t>
      </w:r>
      <w:r w:rsidR="00AD1AAF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910A2" w:rsidRPr="00D37D3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65EF" w:rsidRDefault="004B65EF" w:rsidP="004B65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5603" w:rsidRDefault="00505603" w:rsidP="005056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frente à decisão proferida pe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lo Plená</w:t>
      </w:r>
      <w:r w:rsidR="00D3762F">
        <w:rPr>
          <w:rFonts w:ascii="Times New Roman" w:eastAsia="Times New Roman" w:hAnsi="Times New Roman"/>
          <w:sz w:val="22"/>
          <w:szCs w:val="22"/>
          <w:lang w:eastAsia="pt-BR"/>
        </w:rPr>
        <w:t>rio do CAU/RS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05603" w:rsidRPr="00835274" w:rsidRDefault="00505603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DCC" w:rsidRDefault="00CF1DC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 w:rsidR="00421224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relator, conselheir</w:t>
      </w:r>
      <w:r w:rsidR="00421224" w:rsidRPr="00D37D3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00977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8B5" w:rsidRPr="00D37D39">
        <w:rPr>
          <w:rFonts w:ascii="Times New Roman" w:hAnsi="Times New Roman"/>
          <w:sz w:val="22"/>
          <w:szCs w:val="22"/>
          <w:lang w:eastAsia="pt-BR"/>
        </w:rPr>
        <w:t>Fernando Márcio de Oliveira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, a</w:t>
      </w:r>
      <w:r w:rsidR="004B65EF" w:rsidRPr="00D37D39">
        <w:rPr>
          <w:rFonts w:ascii="Times New Roman" w:eastAsia="Times New Roman" w:hAnsi="Times New Roman"/>
          <w:sz w:val="22"/>
          <w:szCs w:val="22"/>
          <w:lang w:eastAsia="pt-BR"/>
        </w:rPr>
        <w:t>provado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Exercício Profissional do Conselho de Arquitetura e Urbanismo do Brasil (CEP-CAU/BR) por meio da Deliberação nº </w:t>
      </w:r>
      <w:r w:rsidR="0081793C" w:rsidRPr="00D37D3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D3762F" w:rsidRPr="00D37D39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1E5EFF" w:rsidRPr="00D37D39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-CEP-CAU/BR.</w:t>
      </w:r>
    </w:p>
    <w:p w:rsidR="00565888" w:rsidRPr="00044DD9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8C7457" w:rsidRDefault="008C7457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C7457" w:rsidRPr="00A83206" w:rsidRDefault="008C7457" w:rsidP="008C7457">
      <w:pPr>
        <w:pStyle w:val="PargrafodaLista"/>
        <w:numPr>
          <w:ilvl w:val="0"/>
          <w:numId w:val="35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83206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interposto pela interessada; </w:t>
      </w:r>
    </w:p>
    <w:p w:rsidR="0004436C" w:rsidRPr="00A83206" w:rsidRDefault="0004436C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F02B4" w:rsidRPr="00A83206" w:rsidRDefault="002F02B4" w:rsidP="008C7457">
      <w:pPr>
        <w:numPr>
          <w:ilvl w:val="0"/>
          <w:numId w:val="35"/>
        </w:num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83206"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</w:t>
      </w:r>
      <w:r w:rsidR="000A0228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A83206">
        <w:rPr>
          <w:rFonts w:ascii="Times New Roman" w:hAnsi="Times New Roman"/>
          <w:sz w:val="22"/>
          <w:szCs w:val="22"/>
          <w:lang w:eastAsia="pt-BR"/>
        </w:rPr>
        <w:t>:</w:t>
      </w:r>
    </w:p>
    <w:p w:rsidR="002F02B4" w:rsidRPr="00A83206" w:rsidRDefault="002F02B4" w:rsidP="009F35A6">
      <w:pPr>
        <w:numPr>
          <w:ilvl w:val="0"/>
          <w:numId w:val="30"/>
        </w:numPr>
        <w:spacing w:after="6pt"/>
        <w:ind w:start="49.6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83206">
        <w:rPr>
          <w:rFonts w:ascii="Times New Roman" w:hAnsi="Times New Roman"/>
          <w:sz w:val="22"/>
          <w:szCs w:val="22"/>
          <w:lang w:eastAsia="pt-BR"/>
        </w:rPr>
        <w:t xml:space="preserve">DAR PROVIMENTO ao recurso, anulando a multa </w:t>
      </w:r>
      <w:r w:rsidR="00336291" w:rsidRPr="00A83206">
        <w:rPr>
          <w:rFonts w:ascii="Times New Roman" w:hAnsi="Times New Roman"/>
          <w:sz w:val="22"/>
          <w:szCs w:val="22"/>
          <w:lang w:eastAsia="pt-BR"/>
        </w:rPr>
        <w:t xml:space="preserve">e determinando </w:t>
      </w:r>
      <w:r w:rsidRPr="00A83206">
        <w:rPr>
          <w:rFonts w:ascii="Times New Roman" w:hAnsi="Times New Roman"/>
          <w:sz w:val="22"/>
          <w:szCs w:val="22"/>
          <w:lang w:eastAsia="pt-BR"/>
        </w:rPr>
        <w:t xml:space="preserve">o arquivamento do </w:t>
      </w:r>
      <w:proofErr w:type="gramStart"/>
      <w:r w:rsidRPr="00A83206">
        <w:rPr>
          <w:rFonts w:ascii="Times New Roman" w:hAnsi="Times New Roman"/>
          <w:sz w:val="22"/>
          <w:szCs w:val="22"/>
          <w:lang w:eastAsia="pt-BR"/>
        </w:rPr>
        <w:t>processo</w:t>
      </w:r>
      <w:proofErr w:type="gramEnd"/>
      <w:r w:rsidRPr="00A83206">
        <w:rPr>
          <w:rFonts w:ascii="Times New Roman" w:hAnsi="Times New Roman"/>
          <w:sz w:val="22"/>
          <w:szCs w:val="22"/>
        </w:rPr>
        <w:t>;</w:t>
      </w:r>
    </w:p>
    <w:p w:rsidR="002F02B4" w:rsidRPr="00A83206" w:rsidRDefault="00336291" w:rsidP="009F35A6">
      <w:pPr>
        <w:numPr>
          <w:ilvl w:val="0"/>
          <w:numId w:val="30"/>
        </w:numPr>
        <w:spacing w:after="6pt"/>
        <w:ind w:start="49.6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83206">
        <w:rPr>
          <w:rFonts w:ascii="Times New Roman" w:hAnsi="Times New Roman"/>
          <w:sz w:val="22"/>
          <w:szCs w:val="22"/>
          <w:lang w:eastAsia="pt-BR"/>
        </w:rPr>
        <w:t>Q</w:t>
      </w:r>
      <w:r w:rsidRPr="00A83206">
        <w:rPr>
          <w:rFonts w:ascii="Times New Roman" w:hAnsi="Times New Roman"/>
          <w:sz w:val="22"/>
          <w:szCs w:val="22"/>
        </w:rPr>
        <w:t xml:space="preserve">ue o CAU/RS oriente a recorrente sobre o pedido de interrupção do registro da empresa no CAU/RS nos termos da Resolução CAU/BR nº 28/2012 e observe </w:t>
      </w:r>
      <w:r w:rsidR="002F02B4" w:rsidRPr="00A83206">
        <w:rPr>
          <w:rFonts w:ascii="Times New Roman" w:hAnsi="Times New Roman"/>
          <w:sz w:val="22"/>
          <w:szCs w:val="22"/>
        </w:rPr>
        <w:t xml:space="preserve">as orientações da Deliberação nº 55/2017-CPFi-CAU/BR quanto à cobrança </w:t>
      </w:r>
      <w:r w:rsidR="000A0228">
        <w:rPr>
          <w:rFonts w:ascii="Times New Roman" w:hAnsi="Times New Roman"/>
          <w:sz w:val="22"/>
          <w:szCs w:val="22"/>
        </w:rPr>
        <w:t>de anuidades de empresa inativa.</w:t>
      </w:r>
    </w:p>
    <w:p w:rsidR="000A0228" w:rsidRDefault="000A0228" w:rsidP="000A0228">
      <w:pPr>
        <w:pStyle w:val="PargrafodaLista"/>
        <w:numPr>
          <w:ilvl w:val="0"/>
          <w:numId w:val="35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os</w:t>
      </w:r>
      <w:r w:rsidR="002F02B4" w:rsidRPr="00A83206">
        <w:rPr>
          <w:rFonts w:ascii="Times New Roman" w:eastAsia="Times New Roman" w:hAnsi="Times New Roman"/>
          <w:sz w:val="22"/>
          <w:szCs w:val="22"/>
          <w:lang w:eastAsia="pt-BR"/>
        </w:rPr>
        <w:t xml:space="preserve"> autos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processo </w:t>
      </w:r>
      <w:r w:rsidR="002F02B4" w:rsidRPr="00A83206">
        <w:rPr>
          <w:rFonts w:ascii="Times New Roman" w:eastAsia="Times New Roman" w:hAnsi="Times New Roman"/>
          <w:sz w:val="22"/>
          <w:szCs w:val="22"/>
          <w:lang w:eastAsia="pt-BR"/>
        </w:rPr>
        <w:t>ao Conselho de Arquitetura e Urbanismo do Rio Grande do Sul (CAU/RS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 para as devidas providências; e</w:t>
      </w:r>
    </w:p>
    <w:p w:rsidR="000A0228" w:rsidRDefault="000A0228" w:rsidP="000A0228">
      <w:pPr>
        <w:pStyle w:val="PargrafodaLista"/>
        <w:spacing w:before="0.10pt" w:after="0.10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436C" w:rsidRPr="000A0228" w:rsidRDefault="0004436C" w:rsidP="000A0228">
      <w:pPr>
        <w:pStyle w:val="PargrafodaLista"/>
        <w:numPr>
          <w:ilvl w:val="0"/>
          <w:numId w:val="35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0228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04436C" w:rsidRPr="00A060A8" w:rsidRDefault="0004436C" w:rsidP="0004436C">
      <w:pPr>
        <w:pStyle w:val="Recuodecorpodetexto"/>
        <w:spacing w:before="0.10pt" w:after="0.10pt"/>
        <w:ind w:start="36pt"/>
        <w:jc w:val="both"/>
        <w:rPr>
          <w:rFonts w:ascii="Times New Roman" w:hAnsi="Times New Roman"/>
          <w:sz w:val="22"/>
          <w:szCs w:val="22"/>
        </w:rPr>
      </w:pPr>
    </w:p>
    <w:p w:rsidR="0004436C" w:rsidRPr="00044DD9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37D39">
        <w:rPr>
          <w:rFonts w:ascii="Times New Roman" w:hAnsi="Times New Roman"/>
          <w:sz w:val="22"/>
          <w:szCs w:val="22"/>
          <w:lang w:eastAsia="pt-BR"/>
        </w:rPr>
        <w:t>Brasília</w:t>
      </w:r>
      <w:r w:rsidR="00F923FC" w:rsidRPr="00D37D39">
        <w:rPr>
          <w:rFonts w:ascii="Times New Roman" w:hAnsi="Times New Roman"/>
          <w:sz w:val="22"/>
          <w:szCs w:val="22"/>
          <w:lang w:eastAsia="pt-BR"/>
        </w:rPr>
        <w:t>-</w:t>
      </w:r>
      <w:r w:rsidR="00F923FC" w:rsidRPr="00121FF5">
        <w:rPr>
          <w:rFonts w:ascii="Times New Roman" w:hAnsi="Times New Roman"/>
          <w:sz w:val="22"/>
          <w:szCs w:val="22"/>
          <w:lang w:eastAsia="pt-BR"/>
        </w:rPr>
        <w:t>DF</w:t>
      </w:r>
      <w:r w:rsidRPr="00121FF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37D39" w:rsidRPr="00121FF5">
        <w:rPr>
          <w:rFonts w:ascii="Times New Roman" w:hAnsi="Times New Roman"/>
          <w:sz w:val="22"/>
          <w:szCs w:val="22"/>
          <w:lang w:eastAsia="pt-BR"/>
        </w:rPr>
        <w:t>2</w:t>
      </w:r>
      <w:r w:rsidR="00121FF5" w:rsidRPr="00121FF5">
        <w:rPr>
          <w:rFonts w:ascii="Times New Roman" w:hAnsi="Times New Roman"/>
          <w:sz w:val="22"/>
          <w:szCs w:val="22"/>
          <w:lang w:eastAsia="pt-BR"/>
        </w:rPr>
        <w:t>7</w:t>
      </w:r>
      <w:r w:rsidRPr="00D37D3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910A2" w:rsidRPr="00D37D39">
        <w:rPr>
          <w:rFonts w:ascii="Times New Roman" w:hAnsi="Times New Roman"/>
          <w:sz w:val="22"/>
          <w:szCs w:val="22"/>
          <w:lang w:eastAsia="pt-BR"/>
        </w:rPr>
        <w:t>junho</w:t>
      </w:r>
      <w:r w:rsidR="00601B59" w:rsidRPr="00D37D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hAnsi="Times New Roman"/>
          <w:sz w:val="22"/>
          <w:szCs w:val="22"/>
          <w:lang w:eastAsia="pt-BR"/>
        </w:rPr>
        <w:t>de 201</w:t>
      </w:r>
      <w:r w:rsidR="001E5EFF" w:rsidRPr="00D37D39">
        <w:rPr>
          <w:rFonts w:ascii="Times New Roman" w:hAnsi="Times New Roman"/>
          <w:sz w:val="22"/>
          <w:szCs w:val="22"/>
          <w:lang w:eastAsia="pt-BR"/>
        </w:rPr>
        <w:t>9</w:t>
      </w:r>
      <w:r w:rsidRPr="00D37D39">
        <w:rPr>
          <w:rFonts w:ascii="Times New Roman" w:hAnsi="Times New Roman"/>
          <w:sz w:val="22"/>
          <w:szCs w:val="22"/>
          <w:lang w:eastAsia="pt-BR"/>
        </w:rPr>
        <w:t>.</w:t>
      </w:r>
    </w:p>
    <w:p w:rsidR="000B4834" w:rsidRDefault="000B4834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336291" w:rsidRDefault="00336291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4A1DF5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 w:rsidR="008E38AB">
        <w:rPr>
          <w:rFonts w:ascii="Times New Roman" w:hAnsi="Times New Roman"/>
          <w:sz w:val="22"/>
          <w:szCs w:val="22"/>
        </w:rPr>
        <w:t>d</w:t>
      </w:r>
      <w:r w:rsidR="00B93CE9">
        <w:rPr>
          <w:rFonts w:ascii="Times New Roman" w:hAnsi="Times New Roman"/>
          <w:sz w:val="22"/>
          <w:szCs w:val="22"/>
        </w:rPr>
        <w:t>o CAU/B</w:t>
      </w:r>
      <w:r w:rsidR="008834D8">
        <w:rPr>
          <w:rFonts w:ascii="Times New Roman" w:hAnsi="Times New Roman"/>
          <w:sz w:val="22"/>
          <w:szCs w:val="22"/>
        </w:rPr>
        <w:t>R</w:t>
      </w:r>
    </w:p>
    <w:p w:rsidR="00AE12F4" w:rsidRPr="00906217" w:rsidRDefault="00AE12F4" w:rsidP="00AE12F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AE12F4" w:rsidRPr="00906217" w:rsidRDefault="00AE12F4" w:rsidP="00AE12F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E12F4" w:rsidRPr="00906217" w:rsidRDefault="00AE12F4" w:rsidP="00AE12F4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AE12F4" w:rsidRPr="00906217" w:rsidTr="00AA7A28">
        <w:tc>
          <w:tcPr>
            <w:tcW w:w="52.15pt" w:type="dxa"/>
            <w:vMerge w:val="restart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E12F4" w:rsidRPr="00906217" w:rsidTr="00AA7A28">
        <w:tc>
          <w:tcPr>
            <w:tcW w:w="52.15pt" w:type="dxa"/>
            <w:vMerge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E12F4" w:rsidRPr="00906217" w:rsidRDefault="00AE12F4" w:rsidP="00AA7A2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2F4" w:rsidRPr="00906217" w:rsidTr="00AA7A28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AE12F4" w:rsidRPr="00906217" w:rsidRDefault="00AE12F4" w:rsidP="00AA7A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5012E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12F4" w:rsidRDefault="00AE12F4" w:rsidP="00AA7A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6.10.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Fiscalização nº 1000048390/2017 do CAU/RS. Interessado: EAP Em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preendimentos Imobiliários LTDA.</w:t>
            </w: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E12F4" w:rsidRPr="00906217" w:rsidRDefault="00AE12F4" w:rsidP="00AA7A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AE12F4" w:rsidRPr="00906217" w:rsidRDefault="00AE12F4" w:rsidP="00AA7A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AE12F4" w:rsidRDefault="00AE12F4" w:rsidP="00AE12F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E12F4" w:rsidRDefault="00AE12F4" w:rsidP="00AE12F4">
      <w:pPr>
        <w:pStyle w:val="Default"/>
        <w:spacing w:line="13.80pt" w:lineRule="auto"/>
        <w:rPr>
          <w:rFonts w:ascii="Times New Roman" w:hAnsi="Times New Roman"/>
          <w:sz w:val="22"/>
          <w:szCs w:val="22"/>
        </w:rPr>
      </w:pPr>
    </w:p>
    <w:sectPr w:rsidR="00AE12F4" w:rsidSect="00A35CB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B6D37" w:rsidRDefault="002B6D37">
      <w:r>
        <w:separator/>
      </w:r>
    </w:p>
  </w:endnote>
  <w:endnote w:type="continuationSeparator" w:id="0">
    <w:p w:rsidR="002B6D37" w:rsidRDefault="002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67213">
      <w:rPr>
        <w:rStyle w:val="Nmerodepgina"/>
        <w:rFonts w:ascii="Arial" w:hAnsi="Arial"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BC557B" w:rsidRPr="001F3A4C">
      <w:rPr>
        <w:rStyle w:val="Nmerodepgina"/>
        <w:rFonts w:ascii="Times New Roman" w:hAnsi="Times New Roman"/>
        <w:color w:val="296D7A"/>
        <w:sz w:val="18"/>
      </w:rPr>
      <w:t>00</w:t>
    </w:r>
    <w:r w:rsidR="001F3A4C" w:rsidRPr="001F3A4C">
      <w:rPr>
        <w:rStyle w:val="Nmerodepgina"/>
        <w:rFonts w:ascii="Times New Roman" w:hAnsi="Times New Roman"/>
        <w:color w:val="296D7A"/>
        <w:sz w:val="18"/>
      </w:rPr>
      <w:t>91</w:t>
    </w:r>
    <w:r w:rsidR="00BC557B" w:rsidRPr="001F3A4C">
      <w:rPr>
        <w:rStyle w:val="Nmerodepgina"/>
        <w:rFonts w:ascii="Times New Roman" w:hAnsi="Times New Roman"/>
        <w:color w:val="296D7A"/>
        <w:sz w:val="18"/>
      </w:rPr>
      <w:t>-</w:t>
    </w:r>
    <w:r w:rsidR="001F3A4C" w:rsidRPr="001F3A4C">
      <w:rPr>
        <w:rStyle w:val="Nmerodepgina"/>
        <w:rFonts w:ascii="Times New Roman" w:hAnsi="Times New Roman"/>
        <w:color w:val="296D7A"/>
        <w:sz w:val="18"/>
      </w:rPr>
      <w:t>10</w:t>
    </w:r>
    <w:r w:rsidRPr="001F3A4C">
      <w:rPr>
        <w:rStyle w:val="Nmerodepgina"/>
        <w:rFonts w:ascii="Times New Roman" w:hAnsi="Times New Roman"/>
        <w:color w:val="296D7A"/>
        <w:sz w:val="18"/>
      </w:rPr>
      <w:t>/201</w:t>
    </w:r>
    <w:r w:rsidR="002B66BB" w:rsidRPr="001F3A4C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E6721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B6D37" w:rsidRDefault="002B6D37">
      <w:r>
        <w:separator/>
      </w:r>
    </w:p>
  </w:footnote>
  <w:footnote w:type="continuationSeparator" w:id="0">
    <w:p w:rsidR="002B6D37" w:rsidRDefault="002B6D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6721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6721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507690F"/>
    <w:multiLevelType w:val="hybridMultilevel"/>
    <w:tmpl w:val="73C6EB4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2D422CC"/>
    <w:multiLevelType w:val="hybridMultilevel"/>
    <w:tmpl w:val="E8A0CCA8"/>
    <w:lvl w:ilvl="0" w:tplc="63CCEF38">
      <w:start w:val="3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8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7605F86"/>
    <w:multiLevelType w:val="hybridMultilevel"/>
    <w:tmpl w:val="DC02E5B8"/>
    <w:lvl w:ilvl="0" w:tplc="653C2DBC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6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9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30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31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9"/>
  </w:num>
  <w:num w:numId="5">
    <w:abstractNumId w:val="9"/>
  </w:num>
  <w:num w:numId="6">
    <w:abstractNumId w:val="7"/>
  </w:num>
  <w:num w:numId="7">
    <w:abstractNumId w:val="14"/>
  </w:num>
  <w:num w:numId="8">
    <w:abstractNumId w:val="32"/>
  </w:num>
  <w:num w:numId="9">
    <w:abstractNumId w:val="29"/>
  </w:num>
  <w:num w:numId="10">
    <w:abstractNumId w:val="16"/>
  </w:num>
  <w:num w:numId="11">
    <w:abstractNumId w:val="4"/>
  </w:num>
  <w:num w:numId="12">
    <w:abstractNumId w:val="34"/>
  </w:num>
  <w:num w:numId="13">
    <w:abstractNumId w:val="17"/>
  </w:num>
  <w:num w:numId="14">
    <w:abstractNumId w:val="26"/>
  </w:num>
  <w:num w:numId="15">
    <w:abstractNumId w:val="25"/>
  </w:num>
  <w:num w:numId="16">
    <w:abstractNumId w:val="10"/>
  </w:num>
  <w:num w:numId="17">
    <w:abstractNumId w:val="30"/>
  </w:num>
  <w:num w:numId="18">
    <w:abstractNumId w:val="6"/>
  </w:num>
  <w:num w:numId="19">
    <w:abstractNumId w:val="1"/>
  </w:num>
  <w:num w:numId="20">
    <w:abstractNumId w:val="13"/>
  </w:num>
  <w:num w:numId="21">
    <w:abstractNumId w:val="31"/>
  </w:num>
  <w:num w:numId="22">
    <w:abstractNumId w:val="11"/>
  </w:num>
  <w:num w:numId="23">
    <w:abstractNumId w:val="5"/>
  </w:num>
  <w:num w:numId="24">
    <w:abstractNumId w:val="28"/>
  </w:num>
  <w:num w:numId="25">
    <w:abstractNumId w:val="27"/>
  </w:num>
  <w:num w:numId="26">
    <w:abstractNumId w:val="24"/>
  </w:num>
  <w:num w:numId="27">
    <w:abstractNumId w:val="21"/>
  </w:num>
  <w:num w:numId="28">
    <w:abstractNumId w:val="0"/>
  </w:num>
  <w:num w:numId="29">
    <w:abstractNumId w:val="22"/>
  </w:num>
  <w:num w:numId="30">
    <w:abstractNumId w:val="18"/>
  </w:num>
  <w:num w:numId="31">
    <w:abstractNumId w:val="2"/>
  </w:num>
  <w:num w:numId="32">
    <w:abstractNumId w:val="3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50C7"/>
    <w:rsid w:val="000600DF"/>
    <w:rsid w:val="000662B4"/>
    <w:rsid w:val="00077F16"/>
    <w:rsid w:val="00080BA8"/>
    <w:rsid w:val="00082485"/>
    <w:rsid w:val="000939FE"/>
    <w:rsid w:val="000A0228"/>
    <w:rsid w:val="000A4477"/>
    <w:rsid w:val="000A530E"/>
    <w:rsid w:val="000B1028"/>
    <w:rsid w:val="000B1D38"/>
    <w:rsid w:val="000B4834"/>
    <w:rsid w:val="000C122F"/>
    <w:rsid w:val="000C27AD"/>
    <w:rsid w:val="000C5A3B"/>
    <w:rsid w:val="000D6522"/>
    <w:rsid w:val="000D6A80"/>
    <w:rsid w:val="000D6C87"/>
    <w:rsid w:val="000F1001"/>
    <w:rsid w:val="000F5A50"/>
    <w:rsid w:val="0010398C"/>
    <w:rsid w:val="00104475"/>
    <w:rsid w:val="00107BFA"/>
    <w:rsid w:val="00112B3D"/>
    <w:rsid w:val="00117E85"/>
    <w:rsid w:val="00121FF5"/>
    <w:rsid w:val="001316EF"/>
    <w:rsid w:val="001344FF"/>
    <w:rsid w:val="00134EAA"/>
    <w:rsid w:val="00157D55"/>
    <w:rsid w:val="0018258C"/>
    <w:rsid w:val="001950F4"/>
    <w:rsid w:val="001973D3"/>
    <w:rsid w:val="001C0EC6"/>
    <w:rsid w:val="001C3362"/>
    <w:rsid w:val="001E5EFF"/>
    <w:rsid w:val="001F3A4C"/>
    <w:rsid w:val="002241EE"/>
    <w:rsid w:val="002255C0"/>
    <w:rsid w:val="0023304A"/>
    <w:rsid w:val="002373F6"/>
    <w:rsid w:val="00244C11"/>
    <w:rsid w:val="0025261B"/>
    <w:rsid w:val="00254205"/>
    <w:rsid w:val="00257B73"/>
    <w:rsid w:val="00263BF5"/>
    <w:rsid w:val="002711F6"/>
    <w:rsid w:val="002747BA"/>
    <w:rsid w:val="002828A9"/>
    <w:rsid w:val="00285AF6"/>
    <w:rsid w:val="002A76EE"/>
    <w:rsid w:val="002B18FF"/>
    <w:rsid w:val="002B66BB"/>
    <w:rsid w:val="002B6D37"/>
    <w:rsid w:val="002E1154"/>
    <w:rsid w:val="002E6124"/>
    <w:rsid w:val="002F02B4"/>
    <w:rsid w:val="002F0582"/>
    <w:rsid w:val="003108AE"/>
    <w:rsid w:val="0033063F"/>
    <w:rsid w:val="00336291"/>
    <w:rsid w:val="00346578"/>
    <w:rsid w:val="00373783"/>
    <w:rsid w:val="00375CB5"/>
    <w:rsid w:val="00384D75"/>
    <w:rsid w:val="00385C0A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E0506"/>
    <w:rsid w:val="004E1BB6"/>
    <w:rsid w:val="004E5474"/>
    <w:rsid w:val="004E7188"/>
    <w:rsid w:val="004F7E18"/>
    <w:rsid w:val="005031DD"/>
    <w:rsid w:val="005051D3"/>
    <w:rsid w:val="00505603"/>
    <w:rsid w:val="005165F4"/>
    <w:rsid w:val="00527113"/>
    <w:rsid w:val="00530E46"/>
    <w:rsid w:val="00533CD2"/>
    <w:rsid w:val="005362B6"/>
    <w:rsid w:val="00543A7D"/>
    <w:rsid w:val="005472A3"/>
    <w:rsid w:val="00552C78"/>
    <w:rsid w:val="00565888"/>
    <w:rsid w:val="00583235"/>
    <w:rsid w:val="005A14C3"/>
    <w:rsid w:val="005C4CB6"/>
    <w:rsid w:val="005C717A"/>
    <w:rsid w:val="005D032E"/>
    <w:rsid w:val="005D45A2"/>
    <w:rsid w:val="005D6C3F"/>
    <w:rsid w:val="005E03E4"/>
    <w:rsid w:val="005F386D"/>
    <w:rsid w:val="00601B59"/>
    <w:rsid w:val="00604E2B"/>
    <w:rsid w:val="00605C4C"/>
    <w:rsid w:val="00611B0E"/>
    <w:rsid w:val="00620680"/>
    <w:rsid w:val="00631DA2"/>
    <w:rsid w:val="00634767"/>
    <w:rsid w:val="00643329"/>
    <w:rsid w:val="0064698B"/>
    <w:rsid w:val="0066073F"/>
    <w:rsid w:val="006804BC"/>
    <w:rsid w:val="00687F40"/>
    <w:rsid w:val="006A1FCC"/>
    <w:rsid w:val="006A34E5"/>
    <w:rsid w:val="006A4172"/>
    <w:rsid w:val="006B17CB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26254"/>
    <w:rsid w:val="00731434"/>
    <w:rsid w:val="0074160F"/>
    <w:rsid w:val="00741DB4"/>
    <w:rsid w:val="00754436"/>
    <w:rsid w:val="007753CE"/>
    <w:rsid w:val="00783B40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793C"/>
    <w:rsid w:val="008249D0"/>
    <w:rsid w:val="0083350B"/>
    <w:rsid w:val="008350E8"/>
    <w:rsid w:val="00845073"/>
    <w:rsid w:val="008526AD"/>
    <w:rsid w:val="00860339"/>
    <w:rsid w:val="00861D58"/>
    <w:rsid w:val="00863BB5"/>
    <w:rsid w:val="00873E64"/>
    <w:rsid w:val="00880089"/>
    <w:rsid w:val="008834D8"/>
    <w:rsid w:val="008910A2"/>
    <w:rsid w:val="008B4476"/>
    <w:rsid w:val="008C7457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40E7B"/>
    <w:rsid w:val="00960045"/>
    <w:rsid w:val="009710BF"/>
    <w:rsid w:val="00971C37"/>
    <w:rsid w:val="00981D4F"/>
    <w:rsid w:val="00991C76"/>
    <w:rsid w:val="00996312"/>
    <w:rsid w:val="009A0717"/>
    <w:rsid w:val="009B1771"/>
    <w:rsid w:val="009C7B22"/>
    <w:rsid w:val="009C7DF1"/>
    <w:rsid w:val="009D4ABB"/>
    <w:rsid w:val="009E3DDB"/>
    <w:rsid w:val="009E681E"/>
    <w:rsid w:val="009F0F81"/>
    <w:rsid w:val="009F35A6"/>
    <w:rsid w:val="009F7F3B"/>
    <w:rsid w:val="00A00165"/>
    <w:rsid w:val="00A04A43"/>
    <w:rsid w:val="00A060A8"/>
    <w:rsid w:val="00A2222A"/>
    <w:rsid w:val="00A25D15"/>
    <w:rsid w:val="00A340F0"/>
    <w:rsid w:val="00A35CB1"/>
    <w:rsid w:val="00A540CD"/>
    <w:rsid w:val="00A63EC4"/>
    <w:rsid w:val="00A66CB6"/>
    <w:rsid w:val="00A672ED"/>
    <w:rsid w:val="00A72E01"/>
    <w:rsid w:val="00A75680"/>
    <w:rsid w:val="00A771B1"/>
    <w:rsid w:val="00A81F34"/>
    <w:rsid w:val="00A83206"/>
    <w:rsid w:val="00A96AAB"/>
    <w:rsid w:val="00AA2673"/>
    <w:rsid w:val="00AA5120"/>
    <w:rsid w:val="00AA7A28"/>
    <w:rsid w:val="00AB010F"/>
    <w:rsid w:val="00AC68B2"/>
    <w:rsid w:val="00AD1AAF"/>
    <w:rsid w:val="00AE12F4"/>
    <w:rsid w:val="00AF0FF4"/>
    <w:rsid w:val="00AF36B9"/>
    <w:rsid w:val="00B023EF"/>
    <w:rsid w:val="00B12D5F"/>
    <w:rsid w:val="00B13F3F"/>
    <w:rsid w:val="00B23972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42D6"/>
    <w:rsid w:val="00C65E52"/>
    <w:rsid w:val="00C663EC"/>
    <w:rsid w:val="00C8609C"/>
    <w:rsid w:val="00C87C49"/>
    <w:rsid w:val="00CB131A"/>
    <w:rsid w:val="00CB75DA"/>
    <w:rsid w:val="00CC2925"/>
    <w:rsid w:val="00CD10D9"/>
    <w:rsid w:val="00CE4DD0"/>
    <w:rsid w:val="00CE5AB0"/>
    <w:rsid w:val="00CF1DCC"/>
    <w:rsid w:val="00CF20CA"/>
    <w:rsid w:val="00CF5192"/>
    <w:rsid w:val="00D044B1"/>
    <w:rsid w:val="00D1173C"/>
    <w:rsid w:val="00D27566"/>
    <w:rsid w:val="00D337FF"/>
    <w:rsid w:val="00D3762F"/>
    <w:rsid w:val="00D37D39"/>
    <w:rsid w:val="00D56D7E"/>
    <w:rsid w:val="00D62077"/>
    <w:rsid w:val="00D702C8"/>
    <w:rsid w:val="00D75033"/>
    <w:rsid w:val="00D7674A"/>
    <w:rsid w:val="00D83543"/>
    <w:rsid w:val="00D83D81"/>
    <w:rsid w:val="00D92004"/>
    <w:rsid w:val="00D93DB6"/>
    <w:rsid w:val="00D95818"/>
    <w:rsid w:val="00DB135B"/>
    <w:rsid w:val="00DC35B0"/>
    <w:rsid w:val="00DE4B62"/>
    <w:rsid w:val="00DE70C4"/>
    <w:rsid w:val="00DE7543"/>
    <w:rsid w:val="00DF2A58"/>
    <w:rsid w:val="00E03A2F"/>
    <w:rsid w:val="00E0432F"/>
    <w:rsid w:val="00E144C4"/>
    <w:rsid w:val="00E161C6"/>
    <w:rsid w:val="00E30814"/>
    <w:rsid w:val="00E34D9C"/>
    <w:rsid w:val="00E351E6"/>
    <w:rsid w:val="00E43C72"/>
    <w:rsid w:val="00E61B6E"/>
    <w:rsid w:val="00E67213"/>
    <w:rsid w:val="00E80256"/>
    <w:rsid w:val="00E869AF"/>
    <w:rsid w:val="00EC0850"/>
    <w:rsid w:val="00EC383D"/>
    <w:rsid w:val="00EC51C7"/>
    <w:rsid w:val="00ED18A6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923FC"/>
    <w:rsid w:val="00FA40BD"/>
    <w:rsid w:val="00FB43D6"/>
    <w:rsid w:val="00FB4919"/>
    <w:rsid w:val="00FB71B4"/>
    <w:rsid w:val="00FC6404"/>
    <w:rsid w:val="00FD2D93"/>
    <w:rsid w:val="00FD3CFC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9232F45-0E37-45D6-9CBD-463559C7A7F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1EF042A-8C4B-4F80-8AB5-1FF0E1D710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585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2019-06-26T18:24:00Z</cp:lastPrinted>
  <dcterms:created xsi:type="dcterms:W3CDTF">2019-07-08T20:48:00Z</dcterms:created>
  <dcterms:modified xsi:type="dcterms:W3CDTF">2019-07-08T20:48:00Z</dcterms:modified>
</cp:coreProperties>
</file>