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6E35" w14:textId="5EE94936" w:rsidR="00ED0352" w:rsidRPr="00ED0352" w:rsidRDefault="00ED0352" w:rsidP="00ED0352">
      <w:pPr>
        <w:jc w:val="center"/>
        <w:rPr>
          <w:b/>
          <w:color w:val="000000"/>
          <w:shd w:val="clear" w:color="auto" w:fill="FFFFFF"/>
        </w:rPr>
      </w:pPr>
      <w:r w:rsidRPr="00ED0352">
        <w:rPr>
          <w:b/>
        </w:rPr>
        <w:t xml:space="preserve">MODELO - </w:t>
      </w:r>
      <w:r w:rsidRPr="00ED0352">
        <w:rPr>
          <w:b/>
        </w:rPr>
        <w:t>DOCUMENTO DE FORMALIZAÇÃO DA DEMANDA (DFD)</w:t>
      </w:r>
    </w:p>
    <w:p w14:paraId="23C9B10F" w14:textId="77777777" w:rsidR="00ED0352" w:rsidRPr="00ED0352" w:rsidRDefault="00ED0352" w:rsidP="00ED0352">
      <w:pPr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252"/>
      </w:tblGrid>
      <w:tr w:rsidR="00ED0352" w:rsidRPr="00ED0352" w14:paraId="3CD75C1E" w14:textId="77777777" w:rsidTr="005167D4">
        <w:trPr>
          <w:trHeight w:hRule="exact" w:val="653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B9A6312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Setor Requisitante (Unidade/Setor):</w:t>
            </w:r>
          </w:p>
        </w:tc>
      </w:tr>
      <w:tr w:rsidR="00ED0352" w:rsidRPr="00ED0352" w14:paraId="69479253" w14:textId="77777777" w:rsidTr="005167D4">
        <w:trPr>
          <w:trHeight w:hRule="exact" w:val="653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CF5B5AE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Responsável pela Demanda:</w:t>
            </w:r>
          </w:p>
        </w:tc>
      </w:tr>
      <w:tr w:rsidR="00ED0352" w:rsidRPr="00ED0352" w14:paraId="30F8DEE8" w14:textId="77777777" w:rsidTr="005167D4">
        <w:trPr>
          <w:trHeight w:hRule="exact" w:val="706"/>
        </w:trPr>
        <w:tc>
          <w:tcPr>
            <w:tcW w:w="4820" w:type="dxa"/>
            <w:shd w:val="clear" w:color="auto" w:fill="auto"/>
            <w:vAlign w:val="center"/>
          </w:tcPr>
          <w:p w14:paraId="79C56A3E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89C28A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Telefone/Ramal:</w:t>
            </w:r>
          </w:p>
        </w:tc>
      </w:tr>
      <w:tr w:rsidR="00ED0352" w:rsidRPr="00ED0352" w14:paraId="362C4147" w14:textId="77777777" w:rsidTr="005167D4">
        <w:trPr>
          <w:trHeight w:hRule="exact" w:val="1723"/>
        </w:trPr>
        <w:tc>
          <w:tcPr>
            <w:tcW w:w="9072" w:type="dxa"/>
            <w:gridSpan w:val="2"/>
            <w:shd w:val="clear" w:color="auto" w:fill="auto"/>
          </w:tcPr>
          <w:p w14:paraId="568C3BA7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Classificação do objeto:</w:t>
            </w:r>
          </w:p>
          <w:p w14:paraId="5CD9598C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color w:val="auto"/>
              </w:rPr>
              <w:t>(  ) Aquisição de bens</w:t>
            </w:r>
          </w:p>
          <w:p w14:paraId="194D2E92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color w:val="auto"/>
              </w:rPr>
              <w:t xml:space="preserve">(  ) Serviço não continuado </w:t>
            </w:r>
          </w:p>
          <w:p w14:paraId="4100614B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color w:val="auto"/>
              </w:rPr>
              <w:t>(  ) Serviço continuado SEM dedicação exclusiva de mão de obra</w:t>
            </w:r>
          </w:p>
          <w:p w14:paraId="46A1544F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b/>
                <w:color w:val="auto"/>
              </w:rPr>
            </w:pPr>
            <w:r w:rsidRPr="00ED0352">
              <w:rPr>
                <w:rFonts w:eastAsia="Times New Roman"/>
                <w:color w:val="auto"/>
              </w:rPr>
              <w:t>(  ) Serviço continuado COM dedicação exclusiva de mão de obra</w:t>
            </w:r>
          </w:p>
        </w:tc>
      </w:tr>
    </w:tbl>
    <w:p w14:paraId="5AD10DD1" w14:textId="77777777" w:rsidR="00ED0352" w:rsidRPr="00ED0352" w:rsidRDefault="00ED0352" w:rsidP="00ED0352">
      <w:pPr>
        <w:widowControl w:val="0"/>
        <w:suppressAutoHyphens/>
        <w:spacing w:after="0" w:line="276" w:lineRule="auto"/>
        <w:jc w:val="both"/>
        <w:rPr>
          <w:rFonts w:eastAsia="Lucida Sans Unicode"/>
          <w:color w:val="auto"/>
          <w:kern w:val="1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0352" w:rsidRPr="00ED0352" w14:paraId="4E925EDB" w14:textId="77777777" w:rsidTr="005167D4">
        <w:trPr>
          <w:trHeight w:val="7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C00A4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  <w:p w14:paraId="648154C4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1. Objeto da futura contratação:</w:t>
            </w:r>
          </w:p>
          <w:p w14:paraId="509DBE17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</w:tc>
      </w:tr>
      <w:tr w:rsidR="00ED0352" w:rsidRPr="00ED0352" w14:paraId="6AACF07B" w14:textId="77777777" w:rsidTr="005167D4">
        <w:trPr>
          <w:trHeight w:val="7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E3FA" w14:textId="77777777" w:rsidR="00ED0352" w:rsidRPr="00ED0352" w:rsidRDefault="00ED0352" w:rsidP="005167D4">
            <w:pPr>
              <w:spacing w:after="120" w:line="276" w:lineRule="auto"/>
              <w:jc w:val="both"/>
              <w:rPr>
                <w:bCs/>
                <w:shd w:val="clear" w:color="auto" w:fill="FFFFFF"/>
                <w:lang w:eastAsia="pt-BR"/>
              </w:rPr>
            </w:pPr>
          </w:p>
          <w:p w14:paraId="272FE7A8" w14:textId="77777777" w:rsidR="00ED0352" w:rsidRPr="00ED0352" w:rsidRDefault="00ED0352" w:rsidP="005167D4">
            <w:pPr>
              <w:spacing w:after="120" w:line="276" w:lineRule="auto"/>
              <w:jc w:val="both"/>
              <w:rPr>
                <w:b/>
                <w:bCs/>
                <w:color w:val="FF0000"/>
                <w:lang w:eastAsia="pt-BR"/>
              </w:rPr>
            </w:pPr>
            <w:r w:rsidRPr="00ED0352">
              <w:rPr>
                <w:bCs/>
                <w:color w:val="FF0000"/>
                <w:shd w:val="clear" w:color="auto" w:fill="FFFFFF"/>
                <w:lang w:eastAsia="pt-BR"/>
              </w:rPr>
              <w:t>Os DFDs elaborados para as contratações/aquisições acima de R$12.000,00 podem ter</w:t>
            </w:r>
            <w:r w:rsidRPr="00ED0352">
              <w:rPr>
                <w:bCs/>
                <w:color w:val="FF0000"/>
                <w:lang w:eastAsia="pt-BR"/>
              </w:rPr>
              <w:t xml:space="preserve"> especificação do objeto mais simples, uma vez que o detalhamento será feito no Estudo Técnico Preliminar;</w:t>
            </w:r>
          </w:p>
          <w:p w14:paraId="73D6D8D7" w14:textId="77777777" w:rsidR="00ED0352" w:rsidRPr="00ED0352" w:rsidRDefault="00ED0352" w:rsidP="005167D4">
            <w:pPr>
              <w:spacing w:after="120" w:line="276" w:lineRule="auto"/>
              <w:jc w:val="both"/>
              <w:rPr>
                <w:bCs/>
                <w:color w:val="FF0000"/>
              </w:rPr>
            </w:pPr>
            <w:r w:rsidRPr="00ED0352">
              <w:rPr>
                <w:bCs/>
                <w:color w:val="FF0000"/>
                <w:shd w:val="clear" w:color="auto" w:fill="FFFFFF"/>
                <w:lang w:eastAsia="pt-BR"/>
              </w:rPr>
              <w:t xml:space="preserve">Os DFDs elaborados para as </w:t>
            </w:r>
            <w:r w:rsidRPr="00ED0352">
              <w:rPr>
                <w:bCs/>
                <w:color w:val="FF0000"/>
              </w:rPr>
              <w:t xml:space="preserve">contratações/aquisições até </w:t>
            </w:r>
            <w:r w:rsidRPr="00ED0352">
              <w:rPr>
                <w:bCs/>
                <w:color w:val="FF0000"/>
                <w:shd w:val="clear" w:color="auto" w:fill="FFFFFF"/>
                <w:lang w:eastAsia="pt-BR"/>
              </w:rPr>
              <w:t xml:space="preserve">R$12.000,00 </w:t>
            </w:r>
            <w:r w:rsidRPr="00ED0352">
              <w:rPr>
                <w:bCs/>
                <w:color w:val="FF0000"/>
              </w:rPr>
              <w:t>devem possuir descrição detalhada do objeto, com todas as especificações necessárias e suficientes para a contração, cuidando-se para que não sejam admitidas, previstas ou incluídas condições que comprometam, restrinjam ou frustrem o seu caráter competitivo ou, ainda, impertinentes ou irrelevantes para o objeto.</w:t>
            </w:r>
          </w:p>
          <w:p w14:paraId="1449B4E2" w14:textId="77777777" w:rsidR="00ED0352" w:rsidRPr="00ED0352" w:rsidRDefault="00ED0352" w:rsidP="005167D4">
            <w:pPr>
              <w:spacing w:after="120" w:line="276" w:lineRule="auto"/>
              <w:jc w:val="both"/>
              <w:rPr>
                <w:b/>
                <w:bCs/>
              </w:rPr>
            </w:pPr>
          </w:p>
        </w:tc>
      </w:tr>
      <w:tr w:rsidR="00ED0352" w:rsidRPr="00ED0352" w14:paraId="681E236F" w14:textId="77777777" w:rsidTr="005167D4">
        <w:trPr>
          <w:trHeight w:val="707"/>
        </w:trPr>
        <w:tc>
          <w:tcPr>
            <w:tcW w:w="5000" w:type="pct"/>
            <w:shd w:val="clear" w:color="auto" w:fill="D9D9D9"/>
            <w:vAlign w:val="center"/>
          </w:tcPr>
          <w:p w14:paraId="0792893C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  <w:p w14:paraId="1BA78184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2. Justificativa</w:t>
            </w:r>
            <w:r w:rsidRPr="00ED0352">
              <w:rPr>
                <w:rFonts w:eastAsia="Times New Roman"/>
                <w:b/>
                <w:color w:val="auto"/>
              </w:rPr>
              <w:tab/>
              <w:t>da</w:t>
            </w:r>
            <w:r w:rsidRPr="00ED0352">
              <w:rPr>
                <w:rFonts w:eastAsia="Times New Roman"/>
                <w:b/>
                <w:color w:val="auto"/>
              </w:rPr>
              <w:tab/>
              <w:t>necessidade</w:t>
            </w:r>
            <w:r w:rsidRPr="00ED0352">
              <w:rPr>
                <w:rFonts w:eastAsia="Times New Roman"/>
                <w:b/>
                <w:color w:val="auto"/>
              </w:rPr>
              <w:tab/>
              <w:t>da</w:t>
            </w:r>
            <w:r w:rsidRPr="00ED0352">
              <w:rPr>
                <w:rFonts w:eastAsia="Times New Roman"/>
                <w:b/>
                <w:color w:val="auto"/>
              </w:rPr>
              <w:tab/>
              <w:t>aquisição/contratação:</w:t>
            </w:r>
          </w:p>
          <w:p w14:paraId="042059B5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</w:tc>
      </w:tr>
      <w:tr w:rsidR="00ED0352" w:rsidRPr="00ED0352" w14:paraId="653D6677" w14:textId="77777777" w:rsidTr="005167D4">
        <w:trPr>
          <w:trHeight w:val="760"/>
        </w:trPr>
        <w:tc>
          <w:tcPr>
            <w:tcW w:w="5000" w:type="pct"/>
            <w:shd w:val="clear" w:color="auto" w:fill="auto"/>
          </w:tcPr>
          <w:p w14:paraId="67423961" w14:textId="77777777" w:rsidR="00ED0352" w:rsidRPr="00ED0352" w:rsidRDefault="00ED0352" w:rsidP="005167D4">
            <w:pPr>
              <w:tabs>
                <w:tab w:val="left" w:pos="9075"/>
              </w:tabs>
              <w:spacing w:after="120" w:line="276" w:lineRule="auto"/>
              <w:rPr>
                <w:b/>
                <w:bCs/>
                <w:color w:val="FF0000"/>
              </w:rPr>
            </w:pPr>
          </w:p>
          <w:p w14:paraId="72A03931" w14:textId="77777777" w:rsidR="00ED0352" w:rsidRPr="00ED0352" w:rsidRDefault="00ED0352" w:rsidP="005167D4">
            <w:pPr>
              <w:tabs>
                <w:tab w:val="left" w:pos="9075"/>
              </w:tabs>
              <w:spacing w:after="120" w:line="276" w:lineRule="auto"/>
              <w:jc w:val="both"/>
              <w:rPr>
                <w:b/>
                <w:bCs/>
                <w:color w:val="FF0000"/>
              </w:rPr>
            </w:pPr>
            <w:r w:rsidRPr="00ED0352">
              <w:rPr>
                <w:bCs/>
                <w:color w:val="FF0000"/>
              </w:rPr>
              <w:t>A justificativa há de ser clara, precisa e suficiente, sendo vedadas justificativas genéricas, incapazes de demonstrar de forma cabal a necessidade da Administração.</w:t>
            </w:r>
          </w:p>
          <w:p w14:paraId="07BF0FC7" w14:textId="77777777" w:rsidR="00ED0352" w:rsidRPr="00ED0352" w:rsidRDefault="00ED0352" w:rsidP="005167D4">
            <w:pPr>
              <w:tabs>
                <w:tab w:val="left" w:pos="9075"/>
              </w:tabs>
              <w:spacing w:after="120" w:line="276" w:lineRule="auto"/>
              <w:rPr>
                <w:b/>
                <w:bCs/>
                <w:iCs/>
                <w:color w:val="FF0000"/>
              </w:rPr>
            </w:pPr>
            <w:r w:rsidRPr="00ED0352">
              <w:rPr>
                <w:bCs/>
                <w:iCs/>
                <w:color w:val="FF0000"/>
              </w:rPr>
              <w:t>Deve a Administração justificar:</w:t>
            </w:r>
          </w:p>
          <w:p w14:paraId="47CD0C40" w14:textId="77777777" w:rsidR="00ED0352" w:rsidRPr="00ED0352" w:rsidRDefault="00ED0352" w:rsidP="005167D4">
            <w:pPr>
              <w:tabs>
                <w:tab w:val="left" w:pos="9075"/>
              </w:tabs>
              <w:spacing w:after="120" w:line="276" w:lineRule="auto"/>
              <w:rPr>
                <w:b/>
                <w:bCs/>
                <w:iCs/>
                <w:color w:val="FF0000"/>
              </w:rPr>
            </w:pPr>
            <w:r w:rsidRPr="00ED0352">
              <w:rPr>
                <w:bCs/>
                <w:iCs/>
                <w:color w:val="FF0000"/>
              </w:rPr>
              <w:t>a) a necessidade da contratação do serviço ou da aquisição;</w:t>
            </w:r>
          </w:p>
          <w:p w14:paraId="205BCD9E" w14:textId="77777777" w:rsidR="00ED0352" w:rsidRPr="00ED0352" w:rsidRDefault="00ED0352" w:rsidP="005167D4">
            <w:pPr>
              <w:tabs>
                <w:tab w:val="left" w:pos="9075"/>
              </w:tabs>
              <w:spacing w:after="120" w:line="276" w:lineRule="auto"/>
              <w:rPr>
                <w:b/>
                <w:bCs/>
                <w:iCs/>
                <w:color w:val="FF0000"/>
              </w:rPr>
            </w:pPr>
            <w:r w:rsidRPr="00ED0352">
              <w:rPr>
                <w:bCs/>
                <w:iCs/>
                <w:color w:val="FF0000"/>
              </w:rPr>
              <w:t>b) as especificações técnicas mínimas;</w:t>
            </w:r>
          </w:p>
          <w:p w14:paraId="7CEBDC1E" w14:textId="77777777" w:rsidR="00ED0352" w:rsidRPr="00ED0352" w:rsidRDefault="00ED0352" w:rsidP="005167D4">
            <w:pPr>
              <w:tabs>
                <w:tab w:val="left" w:pos="9075"/>
              </w:tabs>
              <w:spacing w:after="120" w:line="276" w:lineRule="auto"/>
              <w:rPr>
                <w:b/>
                <w:bCs/>
                <w:color w:val="FF0000"/>
              </w:rPr>
            </w:pPr>
            <w:r w:rsidRPr="00ED0352">
              <w:rPr>
                <w:bCs/>
                <w:color w:val="FF0000"/>
              </w:rPr>
              <w:t>c) o quantitativo.</w:t>
            </w:r>
          </w:p>
          <w:p w14:paraId="7F68742A" w14:textId="77777777" w:rsidR="00ED0352" w:rsidRPr="00ED0352" w:rsidRDefault="00ED0352" w:rsidP="005167D4">
            <w:pPr>
              <w:tabs>
                <w:tab w:val="left" w:pos="9075"/>
              </w:tabs>
              <w:spacing w:after="120" w:line="276" w:lineRule="auto"/>
              <w:jc w:val="both"/>
              <w:rPr>
                <w:b/>
                <w:bCs/>
                <w:color w:val="FF0000"/>
              </w:rPr>
            </w:pPr>
            <w:r w:rsidRPr="00ED0352">
              <w:rPr>
                <w:bCs/>
                <w:color w:val="FF0000"/>
              </w:rPr>
              <w:t xml:space="preserve">A justificativa, em regra, deve ser apresentada pelo setor requisitante. Quando o serviço possuir características técnicas especializadas, deve o órgão requisitante solicitar à </w:t>
            </w:r>
            <w:r w:rsidRPr="00ED0352">
              <w:rPr>
                <w:bCs/>
                <w:color w:val="FF0000"/>
              </w:rPr>
              <w:lastRenderedPageBreak/>
              <w:t>unidade técnica competente a definição das especificações do objeto, e, se for o caso, do quantitativo a ser adquirido.</w:t>
            </w:r>
          </w:p>
        </w:tc>
      </w:tr>
      <w:tr w:rsidR="00ED0352" w:rsidRPr="00ED0352" w14:paraId="2101E3C7" w14:textId="77777777" w:rsidTr="005167D4">
        <w:trPr>
          <w:trHeight w:val="368"/>
        </w:trPr>
        <w:tc>
          <w:tcPr>
            <w:tcW w:w="5000" w:type="pct"/>
            <w:shd w:val="clear" w:color="auto" w:fill="D9D9D9"/>
          </w:tcPr>
          <w:p w14:paraId="7F90E321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  <w:p w14:paraId="74666B83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3. Quantitativo a ser adquirido/contratado:</w:t>
            </w:r>
          </w:p>
          <w:p w14:paraId="18376A9E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</w:tc>
      </w:tr>
      <w:tr w:rsidR="00ED0352" w:rsidRPr="00ED0352" w14:paraId="1AA96C69" w14:textId="77777777" w:rsidTr="005167D4">
        <w:trPr>
          <w:trHeight w:val="1124"/>
        </w:trPr>
        <w:tc>
          <w:tcPr>
            <w:tcW w:w="5000" w:type="pct"/>
            <w:shd w:val="clear" w:color="auto" w:fill="auto"/>
          </w:tcPr>
          <w:p w14:paraId="608BFB7E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b/>
                <w:bCs/>
                <w:i/>
                <w:iCs/>
              </w:rPr>
            </w:pPr>
          </w:p>
          <w:p w14:paraId="753C056F" w14:textId="77777777" w:rsidR="00ED0352" w:rsidRPr="00ED0352" w:rsidRDefault="00ED0352" w:rsidP="005167D4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iCs/>
              </w:rPr>
            </w:pPr>
            <w:r w:rsidRPr="00ED0352">
              <w:rPr>
                <w:bCs/>
                <w:iCs/>
                <w:color w:val="FF0000"/>
              </w:rPr>
              <w:t>Informar as quantidades a serem contratadas, de acordo com a natureza do objeto em questão.</w:t>
            </w:r>
          </w:p>
        </w:tc>
      </w:tr>
      <w:tr w:rsidR="00ED0352" w:rsidRPr="00ED0352" w14:paraId="78DCC499" w14:textId="77777777" w:rsidTr="005167D4">
        <w:trPr>
          <w:trHeight w:val="368"/>
        </w:trPr>
        <w:tc>
          <w:tcPr>
            <w:tcW w:w="5000" w:type="pct"/>
            <w:shd w:val="clear" w:color="auto" w:fill="D9D9D9"/>
          </w:tcPr>
          <w:p w14:paraId="70B0C000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  <w:p w14:paraId="47C2A142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4.  Previsão de data em que deve ser adquirido/iniciada a prestação dos serviços:</w:t>
            </w:r>
          </w:p>
          <w:p w14:paraId="10B13221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</w:tc>
      </w:tr>
      <w:tr w:rsidR="00ED0352" w:rsidRPr="00ED0352" w14:paraId="6970B364" w14:textId="77777777" w:rsidTr="005167D4">
        <w:trPr>
          <w:trHeight w:val="721"/>
        </w:trPr>
        <w:tc>
          <w:tcPr>
            <w:tcW w:w="5000" w:type="pct"/>
            <w:shd w:val="clear" w:color="auto" w:fill="auto"/>
          </w:tcPr>
          <w:p w14:paraId="486F0CA8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6745523C" w14:textId="77777777" w:rsidR="00ED0352" w:rsidRPr="00ED0352" w:rsidRDefault="00ED0352" w:rsidP="005167D4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b/>
                <w:bCs/>
                <w:iCs/>
                <w:kern w:val="2"/>
                <w:lang w:eastAsia="zh-CN"/>
              </w:rPr>
            </w:pPr>
            <w:r w:rsidRPr="00ED0352">
              <w:rPr>
                <w:bCs/>
                <w:iCs/>
                <w:color w:val="FF0000"/>
              </w:rPr>
              <w:t>Informar o prazo estimado para o início dos serviços ou para aquisição dos bens.</w:t>
            </w:r>
          </w:p>
        </w:tc>
      </w:tr>
      <w:tr w:rsidR="00ED0352" w:rsidRPr="00ED0352" w14:paraId="77183C39" w14:textId="77777777" w:rsidTr="005167D4">
        <w:trPr>
          <w:trHeight w:val="721"/>
        </w:trPr>
        <w:tc>
          <w:tcPr>
            <w:tcW w:w="5000" w:type="pct"/>
            <w:shd w:val="clear" w:color="auto" w:fill="D9D9D9" w:themeFill="background1" w:themeFillShade="D9"/>
          </w:tcPr>
          <w:p w14:paraId="239EFD3D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  <w:p w14:paraId="2565D4F2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5. Indicação da Equipe de Planejamento (se for o caso):</w:t>
            </w:r>
          </w:p>
          <w:p w14:paraId="4EA6FBD7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</w:tc>
      </w:tr>
      <w:tr w:rsidR="00ED0352" w:rsidRPr="00ED0352" w14:paraId="71D8426A" w14:textId="77777777" w:rsidTr="005167D4">
        <w:trPr>
          <w:trHeight w:val="736"/>
        </w:trPr>
        <w:tc>
          <w:tcPr>
            <w:tcW w:w="5000" w:type="pct"/>
            <w:shd w:val="clear" w:color="auto" w:fill="auto"/>
          </w:tcPr>
          <w:p w14:paraId="77CB3DBB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4B0C25D8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FF0000"/>
                <w:kern w:val="1"/>
                <w:lang w:eastAsia="zh-CN"/>
              </w:rPr>
            </w:pPr>
            <w:r w:rsidRPr="00ED0352">
              <w:rPr>
                <w:rFonts w:eastAsia="Lucida Sans Unicode"/>
                <w:color w:val="FF0000"/>
                <w:kern w:val="1"/>
                <w:lang w:eastAsia="zh-CN"/>
              </w:rPr>
              <w:t>1) (NOME, CARGO, ÁREA)</w:t>
            </w:r>
          </w:p>
          <w:p w14:paraId="2C14B380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FF0000"/>
                <w:kern w:val="1"/>
                <w:lang w:eastAsia="zh-CN"/>
              </w:rPr>
            </w:pPr>
            <w:r w:rsidRPr="00ED0352">
              <w:rPr>
                <w:rFonts w:eastAsia="Lucida Sans Unicode"/>
                <w:color w:val="FF0000"/>
                <w:kern w:val="1"/>
                <w:lang w:eastAsia="zh-CN"/>
              </w:rPr>
              <w:t>2) (NOME, CARGO, ÁREA)</w:t>
            </w:r>
          </w:p>
          <w:p w14:paraId="3136FBC9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FF0000"/>
                <w:kern w:val="1"/>
                <w:lang w:eastAsia="zh-CN"/>
              </w:rPr>
            </w:pPr>
            <w:r w:rsidRPr="00ED0352">
              <w:rPr>
                <w:rFonts w:eastAsia="Lucida Sans Unicode"/>
                <w:color w:val="FF0000"/>
                <w:kern w:val="1"/>
                <w:lang w:eastAsia="zh-CN"/>
              </w:rPr>
              <w:t>3) (NOME, CARGO, ÁREA)</w:t>
            </w:r>
          </w:p>
          <w:p w14:paraId="25661009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FF0000"/>
                <w:kern w:val="1"/>
                <w:lang w:eastAsia="zh-CN"/>
              </w:rPr>
            </w:pPr>
          </w:p>
          <w:p w14:paraId="5781DDB8" w14:textId="216323E6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FF0000"/>
                <w:kern w:val="1"/>
                <w:lang w:eastAsia="zh-CN"/>
              </w:rPr>
            </w:pPr>
            <w:r>
              <w:rPr>
                <w:rFonts w:eastAsia="Lucida Sans Unicode"/>
                <w:bCs/>
                <w:color w:val="FF0000"/>
                <w:kern w:val="1"/>
                <w:shd w:val="clear" w:color="auto" w:fill="FFFFFF"/>
                <w:lang w:eastAsia="pt-BR"/>
              </w:rPr>
              <w:t>Para c</w:t>
            </w:r>
            <w:r w:rsidRPr="00ED0352">
              <w:rPr>
                <w:rFonts w:eastAsia="Lucida Sans Unicode"/>
                <w:bCs/>
                <w:color w:val="FF0000"/>
                <w:kern w:val="1"/>
                <w:shd w:val="clear" w:color="auto" w:fill="FFFFFF"/>
                <w:lang w:eastAsia="pt-BR"/>
              </w:rPr>
              <w:t>ontratações/aquisições abaixo de R$ 12.000,00 (</w:t>
            </w:r>
            <w:r w:rsidRPr="00ED0352">
              <w:rPr>
                <w:rFonts w:eastAsia="Lucida Sans Unicode"/>
                <w:color w:val="FF0000"/>
                <w:kern w:val="1"/>
                <w:lang w:eastAsia="zh-CN"/>
              </w:rPr>
              <w:t>não será necessário elaborar ETP)</w:t>
            </w:r>
            <w:r>
              <w:rPr>
                <w:rFonts w:eastAsia="Lucida Sans Unicode"/>
                <w:color w:val="FF0000"/>
                <w:kern w:val="1"/>
                <w:lang w:eastAsia="zh-CN"/>
              </w:rPr>
              <w:t>, e</w:t>
            </w:r>
            <w:r w:rsidRPr="00ED0352">
              <w:rPr>
                <w:rFonts w:eastAsia="Lucida Sans Unicode"/>
                <w:color w:val="FF0000"/>
                <w:kern w:val="1"/>
                <w:lang w:eastAsia="zh-CN"/>
              </w:rPr>
              <w:t>screver: Não se aplica.</w:t>
            </w:r>
          </w:p>
          <w:p w14:paraId="2C23BB61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b/>
                <w:color w:val="auto"/>
                <w:kern w:val="1"/>
                <w:lang w:eastAsia="zh-CN"/>
              </w:rPr>
            </w:pPr>
          </w:p>
        </w:tc>
      </w:tr>
      <w:tr w:rsidR="00ED0352" w:rsidRPr="00ED0352" w14:paraId="4C6BF2CC" w14:textId="77777777" w:rsidTr="005167D4">
        <w:trPr>
          <w:trHeight w:val="408"/>
        </w:trPr>
        <w:tc>
          <w:tcPr>
            <w:tcW w:w="5000" w:type="pct"/>
            <w:shd w:val="clear" w:color="auto" w:fill="D9D9D9"/>
          </w:tcPr>
          <w:p w14:paraId="1078D5F8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</w:p>
          <w:p w14:paraId="06B54F82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</w:rPr>
            </w:pPr>
            <w:r w:rsidRPr="00ED0352">
              <w:rPr>
                <w:rFonts w:eastAsia="Times New Roman"/>
                <w:b/>
                <w:color w:val="auto"/>
              </w:rPr>
              <w:t>6. Previsão Orçamentária:</w:t>
            </w:r>
          </w:p>
          <w:p w14:paraId="74B7DB7B" w14:textId="77777777" w:rsidR="00ED0352" w:rsidRPr="00ED0352" w:rsidRDefault="00ED0352" w:rsidP="005167D4">
            <w:pPr>
              <w:widowControl w:val="0"/>
              <w:autoSpaceDE w:val="0"/>
              <w:autoSpaceDN w:val="0"/>
              <w:spacing w:after="0" w:line="276" w:lineRule="auto"/>
              <w:ind w:left="105"/>
              <w:jc w:val="both"/>
              <w:rPr>
                <w:rFonts w:eastAsia="Times New Roman"/>
                <w:color w:val="auto"/>
                <w:lang w:val="en-US"/>
              </w:rPr>
            </w:pPr>
          </w:p>
        </w:tc>
      </w:tr>
      <w:tr w:rsidR="00ED0352" w:rsidRPr="00ED0352" w14:paraId="1272CB09" w14:textId="77777777" w:rsidTr="005167D4">
        <w:trPr>
          <w:trHeight w:val="408"/>
        </w:trPr>
        <w:tc>
          <w:tcPr>
            <w:tcW w:w="5000" w:type="pct"/>
            <w:shd w:val="clear" w:color="auto" w:fill="FFFFFF"/>
            <w:vAlign w:val="center"/>
          </w:tcPr>
          <w:p w14:paraId="644E525A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2BBA2329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  <w:r w:rsidRPr="00ED0352">
              <w:rPr>
                <w:rFonts w:eastAsia="Lucida Sans Unicode"/>
                <w:b/>
                <w:color w:val="auto"/>
                <w:kern w:val="1"/>
                <w:lang w:eastAsia="zh-CN"/>
              </w:rPr>
              <w:t>Valor estimado da aquisição/contratação:</w:t>
            </w:r>
          </w:p>
          <w:p w14:paraId="1EE394EB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  <w:r w:rsidRPr="00ED0352">
              <w:rPr>
                <w:rFonts w:eastAsia="Lucida Sans Unicode"/>
                <w:b/>
                <w:color w:val="auto"/>
                <w:kern w:val="1"/>
                <w:lang w:eastAsia="zh-CN"/>
              </w:rPr>
              <w:t>Previsto no Plano de Ação: (  ) Sim       (  ) Não</w:t>
            </w:r>
          </w:p>
          <w:p w14:paraId="1BD4B79E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  <w:r w:rsidRPr="00ED0352">
              <w:rPr>
                <w:rFonts w:eastAsia="Lucida Sans Unicode"/>
                <w:b/>
                <w:color w:val="auto"/>
                <w:kern w:val="1"/>
                <w:lang w:eastAsia="zh-CN"/>
              </w:rPr>
              <w:t>Conta contábil:</w:t>
            </w:r>
          </w:p>
          <w:p w14:paraId="4A94DD5F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  <w:r w:rsidRPr="00ED0352">
              <w:rPr>
                <w:rFonts w:eastAsia="Lucida Sans Unicode"/>
                <w:b/>
                <w:color w:val="auto"/>
                <w:kern w:val="1"/>
                <w:lang w:eastAsia="zh-CN"/>
              </w:rPr>
              <w:t>Centro de Custo:</w:t>
            </w:r>
          </w:p>
          <w:p w14:paraId="4BFD6F76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FF0000"/>
                <w:kern w:val="1"/>
                <w:lang w:eastAsia="zh-CN"/>
              </w:rPr>
            </w:pPr>
            <w:r w:rsidRPr="00ED0352">
              <w:rPr>
                <w:rFonts w:eastAsia="Lucida Sans Unicode"/>
                <w:color w:val="FF0000"/>
                <w:kern w:val="1"/>
                <w:lang w:eastAsia="zh-CN"/>
              </w:rPr>
              <w:t>Não estando previsto em plano de ação, indique verbas excedentes de plano de ação existentes para transposição:</w:t>
            </w:r>
          </w:p>
          <w:p w14:paraId="54A9D590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</w:tc>
      </w:tr>
      <w:tr w:rsidR="00ED0352" w:rsidRPr="00ED0352" w14:paraId="1539D93F" w14:textId="77777777" w:rsidTr="005167D4">
        <w:trPr>
          <w:trHeight w:val="902"/>
        </w:trPr>
        <w:tc>
          <w:tcPr>
            <w:tcW w:w="5000" w:type="pct"/>
            <w:shd w:val="clear" w:color="auto" w:fill="auto"/>
          </w:tcPr>
          <w:p w14:paraId="58E3C3F4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34E13D82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/>
                <w:color w:val="auto"/>
                <w:kern w:val="1"/>
                <w:lang w:eastAsia="zh-CN"/>
              </w:rPr>
            </w:pPr>
            <w:r w:rsidRPr="00ED0352">
              <w:rPr>
                <w:rFonts w:eastAsia="Times New Roman"/>
                <w:color w:val="auto"/>
                <w:kern w:val="1"/>
                <w:lang w:eastAsia="zh-CN"/>
              </w:rPr>
              <w:t>Declaro que os servidores indicados foram comunicados e estão cientes de suas atribuições.</w:t>
            </w:r>
          </w:p>
          <w:p w14:paraId="40018436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</w:tc>
      </w:tr>
      <w:tr w:rsidR="00ED0352" w:rsidRPr="00ED0352" w14:paraId="3E1F7781" w14:textId="77777777" w:rsidTr="005167D4">
        <w:trPr>
          <w:trHeight w:val="4122"/>
        </w:trPr>
        <w:tc>
          <w:tcPr>
            <w:tcW w:w="5000" w:type="pct"/>
            <w:shd w:val="clear" w:color="auto" w:fill="auto"/>
          </w:tcPr>
          <w:p w14:paraId="67500041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b/>
                <w:color w:val="767171"/>
                <w:kern w:val="1"/>
                <w:lang w:eastAsia="zh-CN"/>
              </w:rPr>
            </w:pPr>
          </w:p>
          <w:p w14:paraId="0326AA90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  <w:r w:rsidRPr="00ED0352">
              <w:rPr>
                <w:rFonts w:eastAsia="Lucida Sans Unicode"/>
                <w:color w:val="auto"/>
                <w:kern w:val="1"/>
                <w:lang w:eastAsia="zh-CN"/>
              </w:rPr>
              <w:t>Brasília (DF), XX de XXXXXXX de XXXX.</w:t>
            </w:r>
          </w:p>
          <w:p w14:paraId="7D6A0DD5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68A19512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19E0CBA7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5FF17FA9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center"/>
              <w:rPr>
                <w:rFonts w:eastAsia="Lucida Sans Unicode"/>
                <w:b/>
                <w:color w:val="auto"/>
                <w:kern w:val="1"/>
                <w:lang w:eastAsia="zh-CN"/>
              </w:rPr>
            </w:pPr>
          </w:p>
          <w:p w14:paraId="4EBB66DC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center"/>
              <w:rPr>
                <w:rFonts w:eastAsia="Lucida Sans Unicode"/>
                <w:b/>
                <w:bCs/>
                <w:kern w:val="1"/>
                <w:lang w:eastAsia="zh-CN"/>
              </w:rPr>
            </w:pPr>
            <w:r w:rsidRPr="00ED0352">
              <w:rPr>
                <w:rFonts w:eastAsia="Lucida Sans Unicode"/>
                <w:b/>
                <w:bCs/>
                <w:kern w:val="1"/>
                <w:lang w:eastAsia="zh-CN"/>
              </w:rPr>
              <w:t>NOME COMPLETO</w:t>
            </w:r>
          </w:p>
          <w:p w14:paraId="0665F86B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center"/>
              <w:rPr>
                <w:rFonts w:eastAsia="Lucida Sans Unicode"/>
                <w:b/>
                <w:bCs/>
                <w:kern w:val="1"/>
                <w:lang w:eastAsia="zh-CN"/>
              </w:rPr>
            </w:pPr>
            <w:r w:rsidRPr="00ED0352">
              <w:rPr>
                <w:rFonts w:eastAsia="Lucida Sans Unicode"/>
                <w:bCs/>
                <w:kern w:val="1"/>
                <w:lang w:eastAsia="zh-CN"/>
              </w:rPr>
              <w:t>Cargo (Gestor da área)</w:t>
            </w:r>
          </w:p>
          <w:p w14:paraId="10F7C2F7" w14:textId="39FE13C9" w:rsid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6349CD93" w14:textId="77777777" w:rsidR="00ED0352" w:rsidRPr="00ED0352" w:rsidRDefault="00ED0352" w:rsidP="005167D4">
            <w:pPr>
              <w:widowControl w:val="0"/>
              <w:suppressAutoHyphens/>
              <w:spacing w:after="0" w:line="276" w:lineRule="auto"/>
              <w:jc w:val="both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0BFF4A03" w14:textId="77777777" w:rsidR="00ED0352" w:rsidRPr="00ED0352" w:rsidRDefault="00ED0352" w:rsidP="005167D4">
            <w:pPr>
              <w:widowControl w:val="0"/>
              <w:suppressAutoHyphens/>
              <w:spacing w:after="0" w:line="240" w:lineRule="auto"/>
              <w:rPr>
                <w:rFonts w:eastAsia="Lucida Sans Unicode"/>
                <w:b/>
                <w:color w:val="auto"/>
                <w:kern w:val="1"/>
                <w:lang w:eastAsia="zh-CN"/>
              </w:rPr>
            </w:pPr>
            <w:r w:rsidRPr="00ED0352">
              <w:rPr>
                <w:rFonts w:eastAsia="Lucida Sans Unicode"/>
                <w:b/>
                <w:color w:val="auto"/>
                <w:kern w:val="1"/>
                <w:lang w:eastAsia="zh-CN"/>
              </w:rPr>
              <w:t xml:space="preserve">De acordo:        </w:t>
            </w:r>
          </w:p>
          <w:p w14:paraId="5BC7051E" w14:textId="1AAECB0E" w:rsidR="00ED0352" w:rsidRDefault="00ED0352" w:rsidP="005167D4">
            <w:pPr>
              <w:widowControl w:val="0"/>
              <w:suppressAutoHyphens/>
              <w:spacing w:after="0" w:line="240" w:lineRule="auto"/>
              <w:rPr>
                <w:rFonts w:eastAsia="Lucida Sans Unicode"/>
                <w:b/>
                <w:color w:val="auto"/>
                <w:kern w:val="1"/>
                <w:lang w:eastAsia="zh-CN"/>
              </w:rPr>
            </w:pPr>
          </w:p>
          <w:p w14:paraId="3EB0A93C" w14:textId="77777777" w:rsidR="00ED0352" w:rsidRPr="00ED0352" w:rsidRDefault="00ED0352" w:rsidP="005167D4">
            <w:pPr>
              <w:widowControl w:val="0"/>
              <w:suppressAutoHyphens/>
              <w:spacing w:after="0" w:line="240" w:lineRule="auto"/>
              <w:rPr>
                <w:rFonts w:eastAsia="Lucida Sans Unicode"/>
                <w:b/>
                <w:color w:val="auto"/>
                <w:kern w:val="1"/>
                <w:lang w:eastAsia="zh-CN"/>
              </w:rPr>
            </w:pPr>
            <w:bookmarkStart w:id="0" w:name="_GoBack"/>
            <w:bookmarkEnd w:id="0"/>
          </w:p>
          <w:p w14:paraId="7D1C3A4B" w14:textId="77777777" w:rsidR="00ED0352" w:rsidRPr="00ED0352" w:rsidRDefault="00ED0352" w:rsidP="005167D4">
            <w:pPr>
              <w:widowControl w:val="0"/>
              <w:suppressAutoHyphens/>
              <w:spacing w:after="0" w:line="240" w:lineRule="auto"/>
              <w:rPr>
                <w:rFonts w:eastAsia="Lucida Sans Unicode"/>
                <w:b/>
                <w:color w:val="auto"/>
                <w:kern w:val="1"/>
                <w:lang w:eastAsia="zh-CN"/>
              </w:rPr>
            </w:pPr>
          </w:p>
          <w:p w14:paraId="3EF54CC0" w14:textId="77777777" w:rsidR="00ED0352" w:rsidRPr="00ED0352" w:rsidRDefault="00ED0352" w:rsidP="005167D4">
            <w:pPr>
              <w:widowControl w:val="0"/>
              <w:suppressAutoHyphens/>
              <w:spacing w:after="0" w:line="240" w:lineRule="auto"/>
              <w:rPr>
                <w:rFonts w:eastAsia="Lucida Sans Unicode"/>
                <w:b/>
                <w:color w:val="auto"/>
                <w:kern w:val="1"/>
                <w:lang w:eastAsia="zh-CN"/>
              </w:rPr>
            </w:pPr>
          </w:p>
          <w:p w14:paraId="638E452E" w14:textId="77777777" w:rsidR="00ED0352" w:rsidRPr="00ED0352" w:rsidRDefault="00ED0352" w:rsidP="005167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auto"/>
                <w:kern w:val="1"/>
                <w:lang w:eastAsia="zh-CN"/>
              </w:rPr>
            </w:pPr>
            <w:r w:rsidRPr="00ED0352">
              <w:rPr>
                <w:rFonts w:eastAsia="Lucida Sans Unicode"/>
                <w:b/>
                <w:color w:val="auto"/>
                <w:kern w:val="1"/>
                <w:lang w:eastAsia="zh-CN"/>
              </w:rPr>
              <w:t>NOME COMPLETO</w:t>
            </w:r>
          </w:p>
          <w:p w14:paraId="6400D0F9" w14:textId="7CEF6A2A" w:rsidR="00ED0352" w:rsidRDefault="00ED0352" w:rsidP="005167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  <w:r w:rsidRPr="00ED0352">
              <w:rPr>
                <w:rFonts w:eastAsia="Lucida Sans Unicode"/>
                <w:color w:val="auto"/>
                <w:kern w:val="1"/>
                <w:lang w:eastAsia="zh-CN"/>
              </w:rPr>
              <w:t>Cargo (Superior Imediato)</w:t>
            </w:r>
          </w:p>
          <w:p w14:paraId="07C8B650" w14:textId="77777777" w:rsidR="00ED0352" w:rsidRPr="00ED0352" w:rsidRDefault="00ED0352" w:rsidP="005167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0E5DC371" w14:textId="77777777" w:rsidR="00ED0352" w:rsidRPr="00ED0352" w:rsidRDefault="00ED0352" w:rsidP="005167D4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</w:tc>
      </w:tr>
    </w:tbl>
    <w:p w14:paraId="776A9E41" w14:textId="77777777" w:rsidR="0085048B" w:rsidRPr="00ED0352" w:rsidRDefault="0085048B" w:rsidP="00F25232"/>
    <w:sectPr w:rsidR="0085048B" w:rsidRPr="00ED0352" w:rsidSect="00ED0352">
      <w:headerReference w:type="default" r:id="rId11"/>
      <w:footerReference w:type="default" r:id="rId12"/>
      <w:pgSz w:w="11906" w:h="16838"/>
      <w:pgMar w:top="1418" w:right="1418" w:bottom="1418" w:left="1418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C64A" w14:textId="77777777" w:rsidR="000B1FA2" w:rsidRDefault="000B1FA2" w:rsidP="00EE0A57">
      <w:pPr>
        <w:spacing w:after="0" w:line="240" w:lineRule="auto"/>
      </w:pPr>
      <w:r>
        <w:separator/>
      </w:r>
    </w:p>
  </w:endnote>
  <w:endnote w:type="continuationSeparator" w:id="0">
    <w:p w14:paraId="232C10CF" w14:textId="77777777" w:rsidR="000B1FA2" w:rsidRDefault="000B1FA2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0AE1" w14:textId="3C6C81D8" w:rsidR="00E0640A" w:rsidRPr="001B468F" w:rsidRDefault="00ED0352" w:rsidP="001B468F">
    <w:pPr>
      <w:pStyle w:val="Rodap"/>
      <w:jc w:val="right"/>
      <w:rPr>
        <w:b/>
        <w:bCs/>
        <w:color w:val="1B6469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4D8C9641">
          <wp:simplePos x="0" y="0"/>
          <wp:positionH relativeFrom="page">
            <wp:align>right</wp:align>
          </wp:positionH>
          <wp:positionV relativeFrom="paragraph">
            <wp:posOffset>208915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/>
            <w:bCs/>
            <w:color w:val="1B6469"/>
          </w:rPr>
          <w:fldChar w:fldCharType="begin"/>
        </w:r>
        <w:r w:rsidR="00314C0D" w:rsidRPr="007A55E4">
          <w:rPr>
            <w:bCs/>
            <w:color w:val="1B6469"/>
          </w:rPr>
          <w:instrText>PAGE   \* MERGEFORMAT</w:instrText>
        </w:r>
        <w:r w:rsidR="00314C0D" w:rsidRPr="007A55E4">
          <w:rPr>
            <w:b/>
            <w:bCs/>
            <w:color w:val="1B6469"/>
          </w:rPr>
          <w:fldChar w:fldCharType="separate"/>
        </w:r>
        <w:r w:rsidRPr="00ED0352">
          <w:rPr>
            <w:b/>
            <w:bCs/>
            <w:noProof/>
            <w:color w:val="1B6469"/>
          </w:rPr>
          <w:t>3</w:t>
        </w:r>
        <w:r w:rsidR="00314C0D" w:rsidRPr="007A55E4">
          <w:rPr>
            <w:b/>
            <w:bCs/>
            <w:color w:val="1B6469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7768" w14:textId="77777777" w:rsidR="000B1FA2" w:rsidRDefault="000B1FA2" w:rsidP="00EE0A57">
      <w:pPr>
        <w:spacing w:after="0" w:line="240" w:lineRule="auto"/>
      </w:pPr>
      <w:r>
        <w:separator/>
      </w:r>
    </w:p>
  </w:footnote>
  <w:footnote w:type="continuationSeparator" w:id="0">
    <w:p w14:paraId="72DBFEC4" w14:textId="77777777" w:rsidR="000B1FA2" w:rsidRDefault="000B1FA2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293B" w14:textId="0D21CD55" w:rsidR="00C91CA5" w:rsidRPr="00345B66" w:rsidRDefault="00EA4731" w:rsidP="001B468F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546E96C9">
          <wp:simplePos x="0" y="0"/>
          <wp:positionH relativeFrom="page">
            <wp:align>right</wp:align>
          </wp:positionH>
          <wp:positionV relativeFrom="paragraph">
            <wp:posOffset>-1064874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68F">
      <w:rPr>
        <w:color w:val="FFFFFF" w:themeColor="background1"/>
        <w:sz w:val="12"/>
        <w:szCs w:val="12"/>
      </w:rPr>
      <w:t>S</w:t>
    </w:r>
    <w:r w:rsidR="00C91CA5" w:rsidRPr="00345B66">
      <w:rPr>
        <w:color w:val="FFFFFF" w:themeColor="background1"/>
        <w:sz w:val="12"/>
        <w:szCs w:val="12"/>
      </w:rPr>
      <w:t>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B1FA2"/>
    <w:rsid w:val="000B5EEF"/>
    <w:rsid w:val="000F0C06"/>
    <w:rsid w:val="00113E92"/>
    <w:rsid w:val="0018624F"/>
    <w:rsid w:val="001B468F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016A9"/>
    <w:rsid w:val="00623F7E"/>
    <w:rsid w:val="006758DE"/>
    <w:rsid w:val="006D23C7"/>
    <w:rsid w:val="006E5943"/>
    <w:rsid w:val="006F009C"/>
    <w:rsid w:val="00702B94"/>
    <w:rsid w:val="007450D9"/>
    <w:rsid w:val="00756AF0"/>
    <w:rsid w:val="00756D86"/>
    <w:rsid w:val="0078588D"/>
    <w:rsid w:val="007A55E4"/>
    <w:rsid w:val="007F429D"/>
    <w:rsid w:val="0085048B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861A5"/>
    <w:rsid w:val="00BA0A42"/>
    <w:rsid w:val="00C049B1"/>
    <w:rsid w:val="00C07DEB"/>
    <w:rsid w:val="00C30ADE"/>
    <w:rsid w:val="00C56C72"/>
    <w:rsid w:val="00C60C46"/>
    <w:rsid w:val="00C85748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E0640A"/>
    <w:rsid w:val="00E15833"/>
    <w:rsid w:val="00E25662"/>
    <w:rsid w:val="00E54621"/>
    <w:rsid w:val="00E61A2C"/>
    <w:rsid w:val="00E70729"/>
    <w:rsid w:val="00EA4731"/>
    <w:rsid w:val="00EC24D9"/>
    <w:rsid w:val="00ED0352"/>
    <w:rsid w:val="00EE0A57"/>
    <w:rsid w:val="00F25232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429D"/>
    <w:pPr>
      <w:autoSpaceDE w:val="0"/>
      <w:autoSpaceDN w:val="0"/>
      <w:adjustRightInd w:val="0"/>
      <w:spacing w:after="0" w:line="240" w:lineRule="auto"/>
    </w:pPr>
    <w:rPr>
      <w:b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18624F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98b360e-823b-498d-9377-b109947a512d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B7DAC-8814-4CAE-849E-8F7E7104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Marcos Camilo</cp:lastModifiedBy>
  <cp:revision>2</cp:revision>
  <cp:lastPrinted>2020-08-24T19:25:00Z</cp:lastPrinted>
  <dcterms:created xsi:type="dcterms:W3CDTF">2023-02-28T21:27:00Z</dcterms:created>
  <dcterms:modified xsi:type="dcterms:W3CDTF">2023-02-28T21:27:00Z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