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43897" w:rsidRDefault="000438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04389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43897" w:rsidRDefault="008C706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43897" w:rsidRDefault="00043897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04389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43897" w:rsidRDefault="008C706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43897" w:rsidRDefault="008C7064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04389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43897" w:rsidRDefault="008C706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43897" w:rsidRDefault="008C7064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Alteração no Módulo do SICCAU referente à confecção de carteiras de identificação profissional</w:t>
            </w:r>
          </w:p>
        </w:tc>
      </w:tr>
    </w:tbl>
    <w:p w:rsidR="00043897" w:rsidRDefault="008C706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67/2018 – (COA-CAU/BR)</w:t>
      </w:r>
    </w:p>
    <w:p w:rsidR="00043897" w:rsidRDefault="000438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43897" w:rsidRDefault="008C706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DE ORGANIZAÇÃO E ADMINISTRAÇÃO – (COA-CAU/BR), reunida ordinariamente em Brasília-DF, na sede do CAU/BR, no dia 04 de outubro de 2018, no uso das competências que lhe conferem o inciso I do art. 102 do Regimento Interno do CAU/BR, após análise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assunto em epígrafe, e</w:t>
      </w:r>
    </w:p>
    <w:p w:rsidR="00043897" w:rsidRDefault="000438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3897" w:rsidRDefault="008C706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art. 34, inciso V da Lei 12.378, de 2010, que explicita que compete aos CAU/UF “ realizar as inscrições e expedir as carteiras de identificação de profissionais e pessoas jurídicas habilitadas, na forma desta Lei, par</w:t>
      </w:r>
      <w:r>
        <w:rPr>
          <w:rFonts w:ascii="Times New Roman" w:hAnsi="Times New Roman"/>
          <w:sz w:val="22"/>
          <w:szCs w:val="22"/>
          <w:lang w:eastAsia="pt-BR"/>
        </w:rPr>
        <w:t xml:space="preserve">a exercerem atividades de arquitetura e urbanismo, mantendo o cadastro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atualizado;”</w:t>
      </w:r>
      <w:proofErr w:type="gramEnd"/>
    </w:p>
    <w:p w:rsidR="00043897" w:rsidRDefault="000438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43897" w:rsidRDefault="008C706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Resolução CAU/BR n° 146, de 17 de agosto de 2017, que dispõe sobre a confecção, a expedição e o recolhimento de carteiras de identificação profissional de </w:t>
      </w:r>
      <w:r>
        <w:rPr>
          <w:rFonts w:ascii="Times New Roman" w:hAnsi="Times New Roman"/>
          <w:sz w:val="22"/>
          <w:szCs w:val="22"/>
          <w:lang w:eastAsia="pt-BR"/>
        </w:rPr>
        <w:t>arquitetos e urbanistas;</w:t>
      </w:r>
    </w:p>
    <w:p w:rsidR="00043897" w:rsidRDefault="00043897">
      <w:pPr>
        <w:pStyle w:val="Default"/>
        <w:jc w:val="both"/>
        <w:rPr>
          <w:rFonts w:eastAsia="Cambria"/>
          <w:color w:val="auto"/>
          <w:sz w:val="22"/>
          <w:szCs w:val="22"/>
          <w:lang w:eastAsia="pt-BR"/>
        </w:rPr>
      </w:pPr>
    </w:p>
    <w:p w:rsidR="00043897" w:rsidRDefault="008C7064">
      <w:pPr>
        <w:pStyle w:val="Default"/>
        <w:jc w:val="both"/>
        <w:rPr>
          <w:rFonts w:eastAsia="Cambria"/>
          <w:color w:val="auto"/>
          <w:sz w:val="22"/>
          <w:szCs w:val="22"/>
          <w:lang w:eastAsia="pt-BR"/>
        </w:rPr>
      </w:pPr>
      <w:r>
        <w:rPr>
          <w:rFonts w:eastAsia="Cambria"/>
          <w:color w:val="auto"/>
          <w:sz w:val="22"/>
          <w:szCs w:val="22"/>
          <w:lang w:eastAsia="pt-BR"/>
        </w:rPr>
        <w:t>Considerando a economia de escala gerada quando da contratação de serviços de confecção de carteiras de identificação, para todos os CAU/UF, por meio de um contrato único, gerenciado pelo CAU/BR;</w:t>
      </w:r>
    </w:p>
    <w:p w:rsidR="00043897" w:rsidRDefault="00043897">
      <w:pPr>
        <w:pStyle w:val="Default"/>
        <w:jc w:val="both"/>
        <w:rPr>
          <w:rFonts w:eastAsia="Cambria"/>
          <w:color w:val="auto"/>
          <w:sz w:val="22"/>
          <w:szCs w:val="22"/>
          <w:lang w:eastAsia="pt-BR"/>
        </w:rPr>
      </w:pPr>
    </w:p>
    <w:p w:rsidR="00043897" w:rsidRDefault="008C7064">
      <w:pPr>
        <w:pStyle w:val="Defaul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Considerando o Contrato n° </w:t>
      </w:r>
      <w:r>
        <w:rPr>
          <w:sz w:val="22"/>
          <w:szCs w:val="22"/>
          <w:lang w:eastAsia="pt-BR"/>
        </w:rPr>
        <w:t>14/2016, o qual tem como objeto o fornecimento de documentos de segurança e emissão de carteira de identidade profissional, sem previsão de remessa, com encerramento em setembro de 2019;</w:t>
      </w:r>
    </w:p>
    <w:p w:rsidR="00043897" w:rsidRDefault="00043897">
      <w:pPr>
        <w:pStyle w:val="Default"/>
        <w:jc w:val="both"/>
        <w:rPr>
          <w:sz w:val="22"/>
          <w:szCs w:val="22"/>
          <w:lang w:eastAsia="pt-BR"/>
        </w:rPr>
      </w:pPr>
    </w:p>
    <w:p w:rsidR="00043897" w:rsidRDefault="008C7064">
      <w:pPr>
        <w:pStyle w:val="Default"/>
        <w:jc w:val="both"/>
      </w:pPr>
      <w:r>
        <w:rPr>
          <w:rFonts w:eastAsia="Cambria"/>
          <w:color w:val="auto"/>
          <w:sz w:val="22"/>
          <w:szCs w:val="22"/>
          <w:lang w:eastAsia="pt-BR"/>
        </w:rPr>
        <w:t>Considerando as ordens de serviço n° 395, 1438 e 1449, as quais trat</w:t>
      </w:r>
      <w:r>
        <w:rPr>
          <w:rFonts w:eastAsia="Cambria"/>
          <w:color w:val="auto"/>
          <w:sz w:val="22"/>
          <w:szCs w:val="22"/>
          <w:lang w:eastAsia="pt-BR"/>
        </w:rPr>
        <w:t xml:space="preserve">am da elaboração, pelo Centro de Serviços Compartilhados, do </w:t>
      </w:r>
      <w:r>
        <w:rPr>
          <w:bCs/>
          <w:sz w:val="22"/>
          <w:szCs w:val="22"/>
          <w:lang w:eastAsia="pt-BR"/>
        </w:rPr>
        <w:t>Módulo do SICCAU referente à confecção de carteiras de identificação profissional e respectivo envio;</w:t>
      </w:r>
    </w:p>
    <w:p w:rsidR="00043897" w:rsidRDefault="00043897">
      <w:pPr>
        <w:pStyle w:val="Default"/>
        <w:jc w:val="both"/>
        <w:rPr>
          <w:bCs/>
          <w:sz w:val="22"/>
          <w:szCs w:val="22"/>
          <w:lang w:eastAsia="pt-BR"/>
        </w:rPr>
      </w:pPr>
    </w:p>
    <w:p w:rsidR="00043897" w:rsidRDefault="008C7064">
      <w:pPr>
        <w:pStyle w:val="Default"/>
        <w:jc w:val="both"/>
      </w:pPr>
      <w:r>
        <w:rPr>
          <w:bCs/>
          <w:color w:val="auto"/>
          <w:sz w:val="22"/>
          <w:szCs w:val="22"/>
          <w:lang w:eastAsia="pt-BR"/>
        </w:rPr>
        <w:t xml:space="preserve">Considerando que a elaboração do módulo prevê duas </w:t>
      </w:r>
      <w:r>
        <w:rPr>
          <w:rFonts w:eastAsia="Cambria"/>
          <w:color w:val="auto"/>
          <w:sz w:val="22"/>
          <w:szCs w:val="22"/>
          <w:lang w:eastAsia="pt-BR"/>
        </w:rPr>
        <w:t>modalidades de envio da carteira de ident</w:t>
      </w:r>
      <w:r>
        <w:rPr>
          <w:rFonts w:eastAsia="Cambria"/>
          <w:color w:val="auto"/>
          <w:sz w:val="22"/>
          <w:szCs w:val="22"/>
          <w:lang w:eastAsia="pt-BR"/>
        </w:rPr>
        <w:t>ificação profissional (ao CAU/UF ou ao profissional, diretamente);</w:t>
      </w:r>
    </w:p>
    <w:p w:rsidR="00043897" w:rsidRDefault="00043897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43897" w:rsidRDefault="008C7064">
      <w:pPr>
        <w:pStyle w:val="Default"/>
        <w:jc w:val="both"/>
        <w:rPr>
          <w:rFonts w:eastAsia="Cambria"/>
          <w:color w:val="auto"/>
          <w:sz w:val="22"/>
          <w:szCs w:val="22"/>
          <w:lang w:eastAsia="pt-BR"/>
        </w:rPr>
      </w:pPr>
      <w:r>
        <w:rPr>
          <w:rFonts w:eastAsia="Cambria"/>
          <w:color w:val="auto"/>
          <w:sz w:val="22"/>
          <w:szCs w:val="22"/>
          <w:lang w:eastAsia="pt-BR"/>
        </w:rPr>
        <w:t xml:space="preserve">Considerando a possibilidade da simplificação do processo de remessa e controle das carteiras de </w:t>
      </w:r>
      <w:proofErr w:type="gramStart"/>
      <w:r>
        <w:rPr>
          <w:rFonts w:eastAsia="Cambria"/>
          <w:color w:val="auto"/>
          <w:sz w:val="22"/>
          <w:szCs w:val="22"/>
          <w:lang w:eastAsia="pt-BR"/>
        </w:rPr>
        <w:t>identificação</w:t>
      </w:r>
      <w:proofErr w:type="gramEnd"/>
      <w:r>
        <w:rPr>
          <w:rFonts w:eastAsia="Cambria"/>
          <w:color w:val="auto"/>
          <w:sz w:val="22"/>
          <w:szCs w:val="22"/>
          <w:lang w:eastAsia="pt-BR"/>
        </w:rPr>
        <w:t>, por parte dos CAU/UF; e</w:t>
      </w:r>
    </w:p>
    <w:p w:rsidR="00043897" w:rsidRDefault="00043897">
      <w:pPr>
        <w:pStyle w:val="Default"/>
        <w:jc w:val="both"/>
        <w:rPr>
          <w:rFonts w:eastAsia="Cambria"/>
          <w:color w:val="auto"/>
          <w:sz w:val="22"/>
          <w:szCs w:val="22"/>
          <w:lang w:eastAsia="pt-BR"/>
        </w:rPr>
      </w:pPr>
    </w:p>
    <w:p w:rsidR="00043897" w:rsidRDefault="008C706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todas as deliberações de comissão </w:t>
      </w:r>
      <w:r>
        <w:rPr>
          <w:rFonts w:ascii="Times New Roman" w:hAnsi="Times New Roman"/>
          <w:sz w:val="22"/>
          <w:szCs w:val="22"/>
          <w:lang w:eastAsia="pt-BR"/>
        </w:rPr>
        <w:t>devem ser encaminhadas à Presidência do CAU/BR, para verificação e encaminhamentos, conforme Regimento Interno do CAU/BR.</w:t>
      </w:r>
    </w:p>
    <w:p w:rsidR="00043897" w:rsidRDefault="0004389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43897" w:rsidRDefault="0004389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43897" w:rsidRDefault="008C706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43897" w:rsidRDefault="000438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43897" w:rsidRDefault="000438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43897" w:rsidRDefault="008C7064">
      <w:pPr>
        <w:pStyle w:val="PargrafodaLista"/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à Presidência as sugestões de:</w:t>
      </w:r>
    </w:p>
    <w:p w:rsidR="00043897" w:rsidRDefault="00043897">
      <w:pPr>
        <w:pStyle w:val="PargrafodaLista"/>
        <w:ind w:start="0pt"/>
        <w:jc w:val="both"/>
        <w:rPr>
          <w:rFonts w:ascii="Times New Roman" w:hAnsi="Times New Roman"/>
          <w:sz w:val="22"/>
          <w:szCs w:val="22"/>
        </w:rPr>
      </w:pPr>
    </w:p>
    <w:p w:rsidR="00043897" w:rsidRDefault="008C7064">
      <w:pPr>
        <w:pStyle w:val="PargrafodaLista"/>
        <w:numPr>
          <w:ilvl w:val="0"/>
          <w:numId w:val="2"/>
        </w:numPr>
        <w:tabs>
          <w:tab w:val="start" w:pos="42.55pt"/>
        </w:tabs>
        <w:ind w:start="0pt" w:firstLine="28.3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Suspender junto ao CSC, temporariamente, a implantação da funcionalidade da </w:t>
      </w:r>
      <w:r>
        <w:rPr>
          <w:rFonts w:ascii="Times New Roman" w:hAnsi="Times New Roman"/>
          <w:sz w:val="22"/>
          <w:szCs w:val="22"/>
        </w:rPr>
        <w:t>opção referente ao envio da carteira diretamente ao profissional.</w:t>
      </w:r>
    </w:p>
    <w:p w:rsidR="00043897" w:rsidRDefault="00043897">
      <w:pPr>
        <w:pStyle w:val="PargrafodaLista"/>
        <w:tabs>
          <w:tab w:val="start" w:pos="42.55pt"/>
        </w:tabs>
        <w:ind w:start="28.35pt"/>
        <w:jc w:val="both"/>
        <w:rPr>
          <w:rFonts w:ascii="Times New Roman" w:hAnsi="Times New Roman"/>
          <w:sz w:val="22"/>
          <w:szCs w:val="22"/>
        </w:rPr>
      </w:pPr>
    </w:p>
    <w:p w:rsidR="00043897" w:rsidRDefault="008C7064">
      <w:pPr>
        <w:pStyle w:val="PargrafodaLista"/>
        <w:numPr>
          <w:ilvl w:val="0"/>
          <w:numId w:val="2"/>
        </w:numPr>
        <w:tabs>
          <w:tab w:val="start" w:pos="42.55pt"/>
        </w:tabs>
        <w:ind w:start="0pt" w:firstLine="28.3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Manter essa suspensão até que a COA-CAU/BR aprecie e colabore com a revisão do Contrato n° 14/2016, e delibere sobre o tema, na data limite de setembro de 2019.</w:t>
      </w:r>
    </w:p>
    <w:p w:rsidR="00043897" w:rsidRDefault="00043897">
      <w:pPr>
        <w:pStyle w:val="PargrafodaLista"/>
        <w:tabs>
          <w:tab w:val="start" w:pos="42.55pt"/>
        </w:tabs>
        <w:ind w:start="28.35pt"/>
        <w:jc w:val="both"/>
        <w:rPr>
          <w:rFonts w:ascii="Times New Roman" w:hAnsi="Times New Roman"/>
          <w:sz w:val="22"/>
          <w:szCs w:val="22"/>
        </w:rPr>
      </w:pPr>
    </w:p>
    <w:p w:rsidR="00043897" w:rsidRDefault="008C7064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>2 – Solicitar à Presidência</w:t>
      </w:r>
      <w:r>
        <w:rPr>
          <w:rFonts w:ascii="Times New Roman" w:hAnsi="Times New Roman"/>
          <w:sz w:val="22"/>
          <w:szCs w:val="22"/>
        </w:rPr>
        <w:t xml:space="preserve"> que encaminhe esta sugestão para apreciação do Colegiado de Governança do Centro de Serviços Compartilhados e para encaminhamentos posteriores, tais como proposta </w:t>
      </w:r>
      <w:proofErr w:type="gramStart"/>
      <w:r>
        <w:rPr>
          <w:rFonts w:ascii="Times New Roman" w:hAnsi="Times New Roman"/>
          <w:sz w:val="22"/>
          <w:szCs w:val="22"/>
        </w:rPr>
        <w:t>de  alteração</w:t>
      </w:r>
      <w:proofErr w:type="gramEnd"/>
      <w:r>
        <w:rPr>
          <w:rFonts w:ascii="Times New Roman" w:hAnsi="Times New Roman"/>
          <w:sz w:val="22"/>
          <w:szCs w:val="22"/>
        </w:rPr>
        <w:t xml:space="preserve"> da Resolução CAU/BR n° 146.</w:t>
      </w:r>
    </w:p>
    <w:p w:rsidR="00043897" w:rsidRDefault="00043897">
      <w:pPr>
        <w:ind w:start="35.45pt"/>
        <w:jc w:val="both"/>
        <w:rPr>
          <w:rFonts w:ascii="Times New Roman" w:hAnsi="Times New Roman"/>
          <w:sz w:val="22"/>
          <w:szCs w:val="22"/>
          <w:u w:val="single"/>
        </w:rPr>
      </w:pPr>
    </w:p>
    <w:p w:rsidR="00043897" w:rsidRDefault="008C7064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04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outubro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043897" w:rsidRDefault="00043897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43897" w:rsidRDefault="00043897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43897" w:rsidRDefault="008C7064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Silva 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rN)                   ___________________________________</w:t>
      </w:r>
    </w:p>
    <w:p w:rsidR="00043897" w:rsidRDefault="008C7064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043897" w:rsidRDefault="00043897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43897" w:rsidRDefault="008C706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___________________________________</w:t>
      </w:r>
    </w:p>
    <w:p w:rsidR="00043897" w:rsidRDefault="008C7064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043897" w:rsidRDefault="00043897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043897" w:rsidRDefault="008C706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</w:t>
      </w:r>
    </w:p>
    <w:p w:rsidR="00043897" w:rsidRDefault="008C7064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43897" w:rsidRDefault="00043897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043897" w:rsidRDefault="008C706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043897" w:rsidRDefault="008C7064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43897" w:rsidRDefault="008C7064">
      <w:pPr>
        <w:autoSpaceDE w:val="0"/>
      </w:pPr>
      <w:r>
        <w:t xml:space="preserve"> </w:t>
      </w:r>
    </w:p>
    <w:p w:rsidR="00043897" w:rsidRDefault="008C706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043897" w:rsidRDefault="008C7064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043897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C7064">
      <w:r>
        <w:separator/>
      </w:r>
    </w:p>
  </w:endnote>
  <w:endnote w:type="continuationSeparator" w:id="0">
    <w:p w:rsidR="00000000" w:rsidRDefault="008C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126A1" w:rsidRDefault="008C706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126A1" w:rsidRDefault="008C706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C7064">
      <w:r>
        <w:rPr>
          <w:color w:val="000000"/>
        </w:rPr>
        <w:separator/>
      </w:r>
    </w:p>
  </w:footnote>
  <w:footnote w:type="continuationSeparator" w:id="0">
    <w:p w:rsidR="00000000" w:rsidRDefault="008C706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126A1" w:rsidRDefault="008C706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A03426A"/>
    <w:multiLevelType w:val="multilevel"/>
    <w:tmpl w:val="1A9E7BF6"/>
    <w:lvl w:ilvl="0">
      <w:start w:val="1"/>
      <w:numFmt w:val="lowerLetter"/>
      <w:lvlText w:val="%1)"/>
      <w:lvlJc w:val="start"/>
      <w:pPr>
        <w:ind w:start="71.45pt" w:hanging="18pt"/>
      </w:pPr>
    </w:lvl>
    <w:lvl w:ilvl="1">
      <w:start w:val="1"/>
      <w:numFmt w:val="lowerLetter"/>
      <w:lvlText w:val="%2."/>
      <w:lvlJc w:val="start"/>
      <w:pPr>
        <w:ind w:start="107.45pt" w:hanging="18pt"/>
      </w:pPr>
    </w:lvl>
    <w:lvl w:ilvl="2">
      <w:start w:val="1"/>
      <w:numFmt w:val="lowerRoman"/>
      <w:lvlText w:val="%3."/>
      <w:lvlJc w:val="end"/>
      <w:pPr>
        <w:ind w:start="143.45pt" w:hanging="9pt"/>
      </w:pPr>
    </w:lvl>
    <w:lvl w:ilvl="3">
      <w:start w:val="1"/>
      <w:numFmt w:val="decimal"/>
      <w:lvlText w:val="%4."/>
      <w:lvlJc w:val="start"/>
      <w:pPr>
        <w:ind w:start="179.45pt" w:hanging="18pt"/>
      </w:pPr>
    </w:lvl>
    <w:lvl w:ilvl="4">
      <w:start w:val="1"/>
      <w:numFmt w:val="lowerLetter"/>
      <w:lvlText w:val="%5."/>
      <w:lvlJc w:val="start"/>
      <w:pPr>
        <w:ind w:start="215.45pt" w:hanging="18pt"/>
      </w:pPr>
    </w:lvl>
    <w:lvl w:ilvl="5">
      <w:start w:val="1"/>
      <w:numFmt w:val="lowerRoman"/>
      <w:lvlText w:val="%6."/>
      <w:lvlJc w:val="end"/>
      <w:pPr>
        <w:ind w:start="251.45pt" w:hanging="9pt"/>
      </w:pPr>
    </w:lvl>
    <w:lvl w:ilvl="6">
      <w:start w:val="1"/>
      <w:numFmt w:val="decimal"/>
      <w:lvlText w:val="%7."/>
      <w:lvlJc w:val="start"/>
      <w:pPr>
        <w:ind w:start="287.45pt" w:hanging="18pt"/>
      </w:pPr>
    </w:lvl>
    <w:lvl w:ilvl="7">
      <w:start w:val="1"/>
      <w:numFmt w:val="lowerLetter"/>
      <w:lvlText w:val="%8."/>
      <w:lvlJc w:val="start"/>
      <w:pPr>
        <w:ind w:start="323.45pt" w:hanging="18pt"/>
      </w:pPr>
    </w:lvl>
    <w:lvl w:ilvl="8">
      <w:start w:val="1"/>
      <w:numFmt w:val="lowerRoman"/>
      <w:lvlText w:val="%9."/>
      <w:lvlJc w:val="end"/>
      <w:pPr>
        <w:ind w:start="359.45pt" w:hanging="9pt"/>
      </w:pPr>
    </w:lvl>
  </w:abstractNum>
  <w:abstractNum w:abstractNumId="1" w15:restartNumberingAfterBreak="0">
    <w:nsid w:val="3DBD36E6"/>
    <w:multiLevelType w:val="multilevel"/>
    <w:tmpl w:val="B83EA1C6"/>
    <w:lvl w:ilvl="0">
      <w:start w:val="1"/>
      <w:numFmt w:val="decimal"/>
      <w:lvlText w:val="%1-"/>
      <w:lvlJc w:val="start"/>
      <w:pPr>
        <w:ind w:start="53.45pt" w:hanging="18pt"/>
      </w:pPr>
    </w:lvl>
    <w:lvl w:ilvl="1">
      <w:start w:val="1"/>
      <w:numFmt w:val="lowerLetter"/>
      <w:lvlText w:val="%2."/>
      <w:lvlJc w:val="start"/>
      <w:pPr>
        <w:ind w:start="89.45pt" w:hanging="18pt"/>
      </w:pPr>
    </w:lvl>
    <w:lvl w:ilvl="2">
      <w:start w:val="1"/>
      <w:numFmt w:val="lowerRoman"/>
      <w:lvlText w:val="%3."/>
      <w:lvlJc w:val="end"/>
      <w:pPr>
        <w:ind w:start="125.45pt" w:hanging="9pt"/>
      </w:pPr>
    </w:lvl>
    <w:lvl w:ilvl="3">
      <w:start w:val="1"/>
      <w:numFmt w:val="decimal"/>
      <w:lvlText w:val="%4."/>
      <w:lvlJc w:val="start"/>
      <w:pPr>
        <w:ind w:start="161.45pt" w:hanging="18pt"/>
      </w:pPr>
    </w:lvl>
    <w:lvl w:ilvl="4">
      <w:start w:val="1"/>
      <w:numFmt w:val="lowerLetter"/>
      <w:lvlText w:val="%5."/>
      <w:lvlJc w:val="start"/>
      <w:pPr>
        <w:ind w:start="197.45pt" w:hanging="18pt"/>
      </w:pPr>
    </w:lvl>
    <w:lvl w:ilvl="5">
      <w:start w:val="1"/>
      <w:numFmt w:val="lowerRoman"/>
      <w:lvlText w:val="%6."/>
      <w:lvlJc w:val="end"/>
      <w:pPr>
        <w:ind w:start="233.45pt" w:hanging="9pt"/>
      </w:pPr>
    </w:lvl>
    <w:lvl w:ilvl="6">
      <w:start w:val="1"/>
      <w:numFmt w:val="decimal"/>
      <w:lvlText w:val="%7."/>
      <w:lvlJc w:val="start"/>
      <w:pPr>
        <w:ind w:start="269.45pt" w:hanging="18pt"/>
      </w:pPr>
    </w:lvl>
    <w:lvl w:ilvl="7">
      <w:start w:val="1"/>
      <w:numFmt w:val="lowerLetter"/>
      <w:lvlText w:val="%8."/>
      <w:lvlJc w:val="start"/>
      <w:pPr>
        <w:ind w:start="305.45pt" w:hanging="18pt"/>
      </w:pPr>
    </w:lvl>
    <w:lvl w:ilvl="8">
      <w:start w:val="1"/>
      <w:numFmt w:val="lowerRoman"/>
      <w:lvlText w:val="%9."/>
      <w:lvlJc w:val="end"/>
      <w:pPr>
        <w:ind w:start="341.45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3897"/>
    <w:rsid w:val="00043897"/>
    <w:rsid w:val="008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0F74250-8D31-41D7-A3EF-B9F43101A2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  <w:style w:type="paragraph" w:customStyle="1" w:styleId="Default">
    <w:name w:val="Default"/>
    <w:basedOn w:val="Normal"/>
    <w:pPr>
      <w:autoSpaceDE w:val="0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Pedro Martins Silva</cp:lastModifiedBy>
  <cp:revision>2</cp:revision>
  <dcterms:created xsi:type="dcterms:W3CDTF">2019-08-06T15:04:00Z</dcterms:created>
  <dcterms:modified xsi:type="dcterms:W3CDTF">2019-08-06T15:04:00Z</dcterms:modified>
</cp:coreProperties>
</file>