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F04D46" w:rsidRDefault="00F04D46">
      <w:pPr>
        <w:widowControl w:val="0"/>
        <w:tabs>
          <w:tab w:val="start" w:pos="52.55pt"/>
        </w:tabs>
        <w:ind w:start="-35.65pt"/>
        <w:rPr>
          <w:rFonts w:ascii="Times New Roman" w:hAnsi="Times New Roman"/>
          <w:bCs/>
          <w:sz w:val="22"/>
          <w:szCs w:val="22"/>
          <w:lang w:eastAsia="pt-BR"/>
        </w:rPr>
      </w:pPr>
    </w:p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74"/>
        <w:gridCol w:w="7216"/>
      </w:tblGrid>
      <w:tr w:rsidR="00F04D46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04D46" w:rsidRDefault="009E5FB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04D46" w:rsidRDefault="00F04D46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F04D46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04D46" w:rsidRDefault="009E5FB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04D46" w:rsidRDefault="009E5FBD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F04D46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04D46" w:rsidRDefault="009E5FB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04D46" w:rsidRDefault="009E5FBD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REPROGRAMAÇÃO ORÇAMENTÁRIA DE 2018 DA COMISSÃO DE ORGANIZAÇÃO E ADMINISTRAÇÃO DO CAU/BR</w:t>
            </w:r>
          </w:p>
        </w:tc>
      </w:tr>
    </w:tbl>
    <w:p w:rsidR="00F04D46" w:rsidRDefault="009E5FBD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48/2018 – (COA – CAU/BR)</w:t>
      </w:r>
    </w:p>
    <w:p w:rsidR="00F04D46" w:rsidRDefault="00F04D4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04D46" w:rsidRDefault="009E5FBD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A COMISSÃO DE ORGANIZAÇÃO E ADMINISTRAÇÃO – COA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>, reunida ordinariamente em Brasília-UF, na sede do CAU/BR, no dia 06 de julho de 2018, no uso das competências que lhe conferem o inciso X do art. 97 do Regimento Interno do CAU/BR, após análise do assunto em epígrafe, e</w:t>
      </w:r>
    </w:p>
    <w:p w:rsidR="00F04D46" w:rsidRDefault="00F04D4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04D46" w:rsidRDefault="009E5FBD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deliberação plenária DPOBR N° 0079-10/2018, que aprova as diretrizes para elaboração da reprogramação do plano de ação e orçamento do CAU - exercício 2018;</w:t>
      </w:r>
    </w:p>
    <w:p w:rsidR="00F04D46" w:rsidRDefault="00F04D4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04D46" w:rsidRDefault="009E5FBD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a necessidade de realização de reuniões técnicas com a participação das COA-CAU/UF, das assessorias jurídicas, dos responsáveis por administração e dos Presidentes dos CAU/UF, sobre o funcionamento do CAU, atos e padronização de procedimentos; </w:t>
      </w:r>
    </w:p>
    <w:p w:rsidR="00F04D46" w:rsidRDefault="00F04D4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04D46" w:rsidRDefault="009E5FBD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boa prática no agendamento das reuniões com antecedência para melhor utilização dos recursos disponíveis para os eventos, além da disponibilização de agenda por parte dos conselheiros; e</w:t>
      </w:r>
    </w:p>
    <w:p w:rsidR="00F04D46" w:rsidRDefault="00F04D4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04D46" w:rsidRDefault="009E5FBD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todas as deliberações de comissão devem ser encaminhadas à Presidência do CAU/BR, para verificação e encaminhamentos, conforme Regimento Interno do CAU/BR.</w:t>
      </w:r>
    </w:p>
    <w:p w:rsidR="00F04D46" w:rsidRDefault="00F04D46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F04D46" w:rsidRDefault="009E5FBD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F04D46" w:rsidRDefault="00F04D4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04D46" w:rsidRDefault="009E5FBD">
      <w:pPr>
        <w:numPr>
          <w:ilvl w:val="0"/>
          <w:numId w:val="1"/>
        </w:numPr>
        <w:jc w:val="both"/>
      </w:pPr>
      <w:r>
        <w:rPr>
          <w:rFonts w:ascii="Times New Roman" w:hAnsi="Times New Roman"/>
          <w:sz w:val="22"/>
          <w:szCs w:val="22"/>
          <w:lang w:eastAsia="pt-BR"/>
        </w:rPr>
        <w:t>Aprovar a reprogramação do plano de ação e orçamento para 2018 da Comissão de Organização e Administração, segundo tabela abaixo;</w:t>
      </w:r>
    </w:p>
    <w:p w:rsidR="00F04D46" w:rsidRDefault="00F04D4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tbl>
      <w:tblPr>
        <w:tblW w:w="453.35pt" w:type="dxa"/>
        <w:tblInd w:w="3.75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6799"/>
        <w:gridCol w:w="2268"/>
      </w:tblGrid>
      <w:tr w:rsidR="00F04D46">
        <w:tblPrEx>
          <w:tblCellMar>
            <w:top w:w="0pt" w:type="dxa"/>
            <w:bottom w:w="0pt" w:type="dxa"/>
          </w:tblCellMar>
        </w:tblPrEx>
        <w:trPr>
          <w:trHeight w:val="375"/>
        </w:trPr>
        <w:tc>
          <w:tcPr>
            <w:tcW w:w="453.35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:rsidR="00F04D46" w:rsidRDefault="009E5F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Manter e Desenvolver as Atividades da Comissão de Organização e Administração</w:t>
            </w:r>
          </w:p>
        </w:tc>
      </w:tr>
      <w:tr w:rsidR="00F04D46">
        <w:tblPrEx>
          <w:tblCellMar>
            <w:top w:w="0pt" w:type="dxa"/>
            <w:bottom w:w="0pt" w:type="dxa"/>
          </w:tblCellMar>
        </w:tblPrEx>
        <w:trPr>
          <w:trHeight w:val="300"/>
        </w:trPr>
        <w:tc>
          <w:tcPr>
            <w:tcW w:w="339.95pt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F04D46" w:rsidRDefault="009E5FBD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Realização de 12 reuniões ordinárias da COA, na sede do CAU/BR, com o pagamento de:</w:t>
            </w:r>
          </w:p>
          <w:p w:rsidR="00F04D46" w:rsidRDefault="009E5FBD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 - 02 diárias para 3 conselheiros;</w:t>
            </w:r>
          </w:p>
          <w:p w:rsidR="00F04D46" w:rsidRDefault="009E5FBD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- 03 diárias para 02 conselheiros;</w:t>
            </w:r>
          </w:p>
          <w:p w:rsidR="00F04D46" w:rsidRDefault="009E5FBD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- 05 deslocamentos; e</w:t>
            </w:r>
          </w:p>
          <w:p w:rsidR="00F04D46" w:rsidRDefault="009E5FBD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- 05 passagens de ida e volta</w:t>
            </w:r>
          </w:p>
        </w:tc>
        <w:tc>
          <w:tcPr>
            <w:tcW w:w="113.40pt" w:type="dxa"/>
            <w:tcBorders>
              <w:bottom w:val="single" w:sz="4" w:space="0" w:color="000000"/>
              <w:end w:val="single" w:sz="4" w:space="0" w:color="000000"/>
            </w:tcBorders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F04D46" w:rsidRDefault="009E5FBD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 R$             257.723,00 </w:t>
            </w:r>
          </w:p>
        </w:tc>
      </w:tr>
      <w:tr w:rsidR="00F04D46">
        <w:tblPrEx>
          <w:tblCellMar>
            <w:top w:w="0pt" w:type="dxa"/>
            <w:bottom w:w="0pt" w:type="dxa"/>
          </w:tblCellMar>
        </w:tblPrEx>
        <w:trPr>
          <w:trHeight w:val="928"/>
        </w:trPr>
        <w:tc>
          <w:tcPr>
            <w:tcW w:w="339.95pt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F04D46" w:rsidRDefault="009E5FBD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02 Reuniões do Coordenador ou conselheiro com o Assessor para ajuste e definições em documentos e demandas da comissão, com o pagamento de:</w:t>
            </w:r>
          </w:p>
          <w:p w:rsidR="00F04D46" w:rsidRDefault="009E5FBD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- 01 diária;</w:t>
            </w:r>
          </w:p>
          <w:p w:rsidR="00F04D46" w:rsidRDefault="009E5FBD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- 01 deslocamento; e</w:t>
            </w:r>
          </w:p>
          <w:p w:rsidR="00F04D46" w:rsidRDefault="009E5FBD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- 01 passagem de ida e volta</w:t>
            </w:r>
          </w:p>
        </w:tc>
        <w:tc>
          <w:tcPr>
            <w:tcW w:w="113.40pt" w:type="dxa"/>
            <w:tcBorders>
              <w:bottom w:val="single" w:sz="4" w:space="0" w:color="000000"/>
              <w:end w:val="single" w:sz="4" w:space="0" w:color="000000"/>
            </w:tcBorders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F04D46" w:rsidRDefault="009E5FBD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 R$               7.740,00 </w:t>
            </w:r>
          </w:p>
        </w:tc>
      </w:tr>
      <w:tr w:rsidR="00F04D46">
        <w:tblPrEx>
          <w:tblCellMar>
            <w:top w:w="0pt" w:type="dxa"/>
            <w:bottom w:w="0pt" w:type="dxa"/>
          </w:tblCellMar>
        </w:tblPrEx>
        <w:trPr>
          <w:trHeight w:val="300"/>
        </w:trPr>
        <w:tc>
          <w:tcPr>
            <w:tcW w:w="339.95pt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F04D46" w:rsidRDefault="009E5FBD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Participação dos Conselheiros da COA no Seminário Legislativo do CAU/BR, com o pagamento de:</w:t>
            </w:r>
          </w:p>
          <w:p w:rsidR="00F04D46" w:rsidRDefault="009E5FBD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- 01 diárias para 3 conselheiros;</w:t>
            </w:r>
          </w:p>
          <w:p w:rsidR="00F04D46" w:rsidRDefault="009E5FBD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- 02 diárias para 02 conselheiros;</w:t>
            </w:r>
          </w:p>
          <w:p w:rsidR="00F04D46" w:rsidRDefault="009E5FBD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- 05 deslocamentos;e</w:t>
            </w:r>
          </w:p>
          <w:p w:rsidR="00F04D46" w:rsidRDefault="009E5FBD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- 05 passagens de ida e volta</w:t>
            </w:r>
          </w:p>
        </w:tc>
        <w:tc>
          <w:tcPr>
            <w:tcW w:w="113.40pt" w:type="dxa"/>
            <w:tcBorders>
              <w:bottom w:val="single" w:sz="4" w:space="0" w:color="000000"/>
              <w:end w:val="single" w:sz="4" w:space="0" w:color="000000"/>
            </w:tcBorders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F04D46" w:rsidRDefault="009E5FB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 R$             20.970,00 </w:t>
            </w:r>
          </w:p>
        </w:tc>
      </w:tr>
      <w:tr w:rsidR="00F04D46">
        <w:tblPrEx>
          <w:tblCellMar>
            <w:top w:w="0pt" w:type="dxa"/>
            <w:bottom w:w="0pt" w:type="dxa"/>
          </w:tblCellMar>
        </w:tblPrEx>
        <w:trPr>
          <w:trHeight w:val="600"/>
        </w:trPr>
        <w:tc>
          <w:tcPr>
            <w:tcW w:w="339.95pt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FFFF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F04D46" w:rsidRDefault="009E5FBD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Salários e Encargos</w:t>
            </w:r>
          </w:p>
        </w:tc>
        <w:tc>
          <w:tcPr>
            <w:tcW w:w="113.40pt" w:type="dxa"/>
            <w:tcBorders>
              <w:bottom w:val="single" w:sz="4" w:space="0" w:color="000000"/>
              <w:end w:val="single" w:sz="4" w:space="0" w:color="000000"/>
            </w:tcBorders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F04D46" w:rsidRDefault="009E5FBD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R$             179.847,00</w:t>
            </w:r>
          </w:p>
        </w:tc>
      </w:tr>
      <w:tr w:rsidR="00F04D46">
        <w:tblPrEx>
          <w:tblCellMar>
            <w:top w:w="0pt" w:type="dxa"/>
            <w:bottom w:w="0pt" w:type="dxa"/>
          </w:tblCellMar>
        </w:tblPrEx>
        <w:trPr>
          <w:trHeight w:val="300"/>
        </w:trPr>
        <w:tc>
          <w:tcPr>
            <w:tcW w:w="339.95pt" w:type="dxa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:rsidR="00F04D46" w:rsidRDefault="00F04D46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  <w:p w:rsidR="00F04D46" w:rsidRDefault="00F04D46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:rsidR="00F04D46" w:rsidRDefault="009E5FBD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R$             466.280,00 </w:t>
            </w:r>
          </w:p>
        </w:tc>
      </w:tr>
    </w:tbl>
    <w:p w:rsidR="00F04D46" w:rsidRDefault="00F04D46">
      <w:pPr>
        <w:jc w:val="center"/>
        <w:rPr>
          <w:rFonts w:ascii="Times New Roman" w:hAnsi="Times New Roman"/>
          <w:b/>
          <w:bCs/>
          <w:color w:val="000000"/>
          <w:sz w:val="22"/>
          <w:szCs w:val="22"/>
          <w:lang w:eastAsia="pt-BR"/>
        </w:rPr>
      </w:pPr>
    </w:p>
    <w:tbl>
      <w:tblPr>
        <w:tblW w:w="453.35pt" w:type="dxa"/>
        <w:tblInd w:w="3.75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6799"/>
        <w:gridCol w:w="2268"/>
      </w:tblGrid>
      <w:tr w:rsidR="00F04D46">
        <w:tblPrEx>
          <w:tblCellMar>
            <w:top w:w="0pt" w:type="dxa"/>
            <w:bottom w:w="0pt" w:type="dxa"/>
          </w:tblCellMar>
        </w:tblPrEx>
        <w:trPr>
          <w:trHeight w:val="375"/>
        </w:trPr>
        <w:tc>
          <w:tcPr>
            <w:tcW w:w="453.35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:rsidR="00F04D46" w:rsidRDefault="009E5F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IV Encontro da COA-CAU/BR com as COA/UF</w:t>
            </w:r>
          </w:p>
        </w:tc>
      </w:tr>
      <w:tr w:rsidR="00F04D46">
        <w:tblPrEx>
          <w:tblCellMar>
            <w:top w:w="0pt" w:type="dxa"/>
            <w:bottom w:w="0pt" w:type="dxa"/>
          </w:tblCellMar>
        </w:tblPrEx>
        <w:trPr>
          <w:trHeight w:val="300"/>
        </w:trPr>
        <w:tc>
          <w:tcPr>
            <w:tcW w:w="339.95pt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FFFF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F04D46" w:rsidRDefault="009E5FBD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Realização do Encontro Nacional na sede do CAU/BR, com o pagamento de:</w:t>
            </w:r>
          </w:p>
          <w:p w:rsidR="00F04D46" w:rsidRDefault="009E5FBD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-  05 diárias; e</w:t>
            </w:r>
          </w:p>
          <w:p w:rsidR="00F04D46" w:rsidRDefault="009E5FBD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-  infraestrutura para 60 participantes</w:t>
            </w:r>
          </w:p>
        </w:tc>
        <w:tc>
          <w:tcPr>
            <w:tcW w:w="113.40pt" w:type="dxa"/>
            <w:tcBorders>
              <w:bottom w:val="single" w:sz="4" w:space="0" w:color="000000"/>
              <w:end w:val="single" w:sz="4" w:space="0" w:color="000000"/>
            </w:tcBorders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:rsidR="00F04D46" w:rsidRDefault="009E5FBD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 R$               17.166,00 </w:t>
            </w:r>
          </w:p>
        </w:tc>
      </w:tr>
      <w:tr w:rsidR="00F04D46">
        <w:tblPrEx>
          <w:tblCellMar>
            <w:top w:w="0pt" w:type="dxa"/>
            <w:bottom w:w="0pt" w:type="dxa"/>
          </w:tblCellMar>
        </w:tblPrEx>
        <w:trPr>
          <w:trHeight w:val="300"/>
        </w:trPr>
        <w:tc>
          <w:tcPr>
            <w:tcW w:w="339.95pt" w:type="dxa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:rsidR="00F04D46" w:rsidRDefault="00F04D46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.40pt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:rsidR="00F04D46" w:rsidRDefault="009E5FBD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R$               17.166,00 </w:t>
            </w:r>
          </w:p>
        </w:tc>
      </w:tr>
      <w:tr w:rsidR="00F04D46">
        <w:tblPrEx>
          <w:tblCellMar>
            <w:top w:w="0pt" w:type="dxa"/>
            <w:bottom w:w="0pt" w:type="dxa"/>
          </w:tblCellMar>
        </w:tblPrEx>
        <w:trPr>
          <w:trHeight w:val="375"/>
        </w:trPr>
        <w:tc>
          <w:tcPr>
            <w:tcW w:w="453.35pt" w:type="dxa"/>
            <w:gridSpan w:val="2"/>
            <w:tcBorders>
              <w:bottom w:val="single" w:sz="4" w:space="0" w:color="000000"/>
            </w:tcBorders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:rsidR="00F04D46" w:rsidRDefault="00F04D4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F04D46">
        <w:tblPrEx>
          <w:tblCellMar>
            <w:top w:w="0pt" w:type="dxa"/>
            <w:bottom w:w="0pt" w:type="dxa"/>
          </w:tblCellMar>
        </w:tblPrEx>
        <w:trPr>
          <w:trHeight w:val="375"/>
        </w:trPr>
        <w:tc>
          <w:tcPr>
            <w:tcW w:w="453.35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:rsidR="00F04D46" w:rsidRDefault="009E5F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Reuniões Técnicas com as COA- CAU/UF</w:t>
            </w:r>
          </w:p>
        </w:tc>
      </w:tr>
      <w:tr w:rsidR="00F04D46">
        <w:tblPrEx>
          <w:tblCellMar>
            <w:top w:w="0pt" w:type="dxa"/>
            <w:bottom w:w="0pt" w:type="dxa"/>
          </w:tblCellMar>
        </w:tblPrEx>
        <w:trPr>
          <w:trHeight w:val="300"/>
        </w:trPr>
        <w:tc>
          <w:tcPr>
            <w:tcW w:w="339.95pt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FFFF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F04D46" w:rsidRDefault="009E5FBD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Realização de 04 reuniões técnicas fora da sede do CAU/BR, com a participação de 05 conselheiros e um analista, com o pagamento, para cada reunião, de: </w:t>
            </w:r>
          </w:p>
          <w:p w:rsidR="00F04D46" w:rsidRDefault="009E5FBD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- 12 diárias; </w:t>
            </w:r>
          </w:p>
          <w:p w:rsidR="00F04D46" w:rsidRDefault="009E5FBD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- 06 deslocamentos;</w:t>
            </w:r>
          </w:p>
          <w:p w:rsidR="00F04D46" w:rsidRDefault="009E5FBD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- 06 passagens de ida e volta; e </w:t>
            </w:r>
          </w:p>
          <w:p w:rsidR="00F04D46" w:rsidRDefault="009E5FBD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- infraestrutura para 30 pessoas </w:t>
            </w:r>
          </w:p>
        </w:tc>
        <w:tc>
          <w:tcPr>
            <w:tcW w:w="113.40pt" w:type="dxa"/>
            <w:tcBorders>
              <w:bottom w:val="single" w:sz="4" w:space="0" w:color="000000"/>
              <w:end w:val="single" w:sz="4" w:space="0" w:color="000000"/>
            </w:tcBorders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:rsidR="00F04D46" w:rsidRDefault="009E5FBD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 R$               138.834,00</w:t>
            </w:r>
          </w:p>
          <w:p w:rsidR="00F04D46" w:rsidRDefault="009E5FBD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F04D46">
        <w:tblPrEx>
          <w:tblCellMar>
            <w:top w:w="0pt" w:type="dxa"/>
            <w:bottom w:w="0pt" w:type="dxa"/>
          </w:tblCellMar>
        </w:tblPrEx>
        <w:trPr>
          <w:trHeight w:val="300"/>
        </w:trPr>
        <w:tc>
          <w:tcPr>
            <w:tcW w:w="339.95pt" w:type="dxa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:rsidR="00F04D46" w:rsidRDefault="00F04D46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00"/>
                <w:lang w:eastAsia="pt-BR"/>
              </w:rPr>
            </w:pPr>
          </w:p>
        </w:tc>
        <w:tc>
          <w:tcPr>
            <w:tcW w:w="113.40pt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:rsidR="00F04D46" w:rsidRDefault="009E5FBD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R$              138.834,00 </w:t>
            </w:r>
          </w:p>
        </w:tc>
      </w:tr>
    </w:tbl>
    <w:p w:rsidR="00F04D46" w:rsidRDefault="00F04D46">
      <w:pPr>
        <w:jc w:val="center"/>
        <w:rPr>
          <w:rFonts w:ascii="Times New Roman" w:hAnsi="Times New Roman"/>
          <w:b/>
          <w:bCs/>
          <w:color w:val="000000"/>
          <w:sz w:val="22"/>
          <w:szCs w:val="22"/>
          <w:lang w:eastAsia="pt-BR"/>
        </w:rPr>
      </w:pPr>
    </w:p>
    <w:tbl>
      <w:tblPr>
        <w:tblW w:w="453.35pt" w:type="dxa"/>
        <w:tblInd w:w="3.75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6799"/>
        <w:gridCol w:w="2268"/>
      </w:tblGrid>
      <w:tr w:rsidR="00F04D46">
        <w:tblPrEx>
          <w:tblCellMar>
            <w:top w:w="0pt" w:type="dxa"/>
            <w:bottom w:w="0pt" w:type="dxa"/>
          </w:tblCellMar>
        </w:tblPrEx>
        <w:trPr>
          <w:trHeight w:val="375"/>
        </w:trPr>
        <w:tc>
          <w:tcPr>
            <w:tcW w:w="453.35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:rsidR="00F04D46" w:rsidRDefault="009E5F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Representação dos membros da COA-CAU/BR em eventos</w:t>
            </w:r>
          </w:p>
        </w:tc>
      </w:tr>
      <w:tr w:rsidR="00F04D46">
        <w:tblPrEx>
          <w:tblCellMar>
            <w:top w:w="0pt" w:type="dxa"/>
            <w:bottom w:w="0pt" w:type="dxa"/>
          </w:tblCellMar>
        </w:tblPrEx>
        <w:trPr>
          <w:trHeight w:val="300"/>
        </w:trPr>
        <w:tc>
          <w:tcPr>
            <w:tcW w:w="339.95pt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FFFF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F04D46" w:rsidRDefault="009E5FBD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Realização de 05 representações dos membros da COA-CAU/BR em eventos externos, deliberadas pela Comissão, de 01 (um) dia cada, com a participação de 01 membro, com o pagamento, para cada evento, de: </w:t>
            </w:r>
          </w:p>
          <w:p w:rsidR="00F04D46" w:rsidRDefault="009E5FBD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- 02 diárias; </w:t>
            </w:r>
          </w:p>
          <w:p w:rsidR="00F04D46" w:rsidRDefault="009E5FBD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- 01 deslocamento; e</w:t>
            </w:r>
          </w:p>
          <w:p w:rsidR="00F04D46" w:rsidRDefault="009E5FBD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- 01 passagem de ida e volta.</w:t>
            </w:r>
          </w:p>
        </w:tc>
        <w:tc>
          <w:tcPr>
            <w:tcW w:w="113.40pt" w:type="dxa"/>
            <w:tcBorders>
              <w:bottom w:val="single" w:sz="4" w:space="0" w:color="000000"/>
              <w:end w:val="single" w:sz="4" w:space="0" w:color="000000"/>
            </w:tcBorders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:rsidR="00F04D46" w:rsidRDefault="009E5FBD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 R$               23.400,00 </w:t>
            </w:r>
          </w:p>
        </w:tc>
      </w:tr>
      <w:tr w:rsidR="00F04D46">
        <w:tblPrEx>
          <w:tblCellMar>
            <w:top w:w="0pt" w:type="dxa"/>
            <w:bottom w:w="0pt" w:type="dxa"/>
          </w:tblCellMar>
        </w:tblPrEx>
        <w:trPr>
          <w:trHeight w:val="300"/>
        </w:trPr>
        <w:tc>
          <w:tcPr>
            <w:tcW w:w="339.95pt" w:type="dxa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:rsidR="00F04D46" w:rsidRDefault="00F04D46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.40pt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:rsidR="00F04D46" w:rsidRDefault="009E5FBD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R$               23.400,00 </w:t>
            </w:r>
          </w:p>
        </w:tc>
      </w:tr>
    </w:tbl>
    <w:p w:rsidR="00F04D46" w:rsidRDefault="00F04D4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tbl>
      <w:tblPr>
        <w:tblW w:w="453.35pt" w:type="dxa"/>
        <w:tblInd w:w="3.75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6799"/>
        <w:gridCol w:w="2268"/>
      </w:tblGrid>
      <w:tr w:rsidR="00F04D46">
        <w:tblPrEx>
          <w:tblCellMar>
            <w:top w:w="0pt" w:type="dxa"/>
            <w:bottom w:w="0pt" w:type="dxa"/>
          </w:tblCellMar>
        </w:tblPrEx>
        <w:trPr>
          <w:trHeight w:val="300"/>
        </w:trPr>
        <w:tc>
          <w:tcPr>
            <w:tcW w:w="339.95pt" w:type="dxa"/>
            <w:tcBorders>
              <w:end w:val="single" w:sz="4" w:space="0" w:color="000000"/>
            </w:tcBorders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:rsidR="00F04D46" w:rsidRDefault="009E5FBD">
            <w:pPr>
              <w:jc w:val="end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113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:rsidR="00F04D46" w:rsidRDefault="009E5FBD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R$             645.680,00 </w:t>
            </w:r>
          </w:p>
        </w:tc>
      </w:tr>
    </w:tbl>
    <w:p w:rsidR="00F04D46" w:rsidRDefault="00F04D4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04D46" w:rsidRDefault="00F04D4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04D46" w:rsidRDefault="009E5FBD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Encaminhar a proposta à Presidência, para providências.</w:t>
      </w:r>
    </w:p>
    <w:p w:rsidR="00F04D46" w:rsidRDefault="00F04D4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04D46" w:rsidRDefault="00F04D4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04D46" w:rsidRDefault="009E5FBD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Brasília-DF, 06 de julho de 2018.</w:t>
      </w:r>
    </w:p>
    <w:p w:rsidR="00F04D46" w:rsidRDefault="00F04D4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04D46" w:rsidRDefault="00F04D46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04D46" w:rsidRDefault="009E5FBD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JOSÉ ANTÔNIO ASSIS DE GODOY (MG)                ___________________________________</w:t>
      </w:r>
    </w:p>
    <w:p w:rsidR="00F04D46" w:rsidRDefault="009E5FBD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Coordenador em exercício</w:t>
      </w:r>
    </w:p>
    <w:p w:rsidR="00F04D46" w:rsidRDefault="009E5FBD">
      <w:pPr>
        <w:tabs>
          <w:tab w:val="start" w:pos="85.50pt"/>
        </w:tabs>
        <w:autoSpaceDE w:val="0"/>
        <w:rPr>
          <w:rFonts w:ascii="Times New Roman" w:hAnsi="Times New Roman"/>
          <w:spacing w:val="-6"/>
          <w:sz w:val="22"/>
          <w:szCs w:val="22"/>
          <w:lang w:eastAsia="pt-BR"/>
        </w:rPr>
      </w:pPr>
      <w:r>
        <w:rPr>
          <w:rFonts w:ascii="Times New Roman" w:hAnsi="Times New Roman"/>
          <w:spacing w:val="-6"/>
          <w:sz w:val="22"/>
          <w:szCs w:val="22"/>
          <w:lang w:eastAsia="pt-BR"/>
        </w:rPr>
        <w:tab/>
      </w:r>
    </w:p>
    <w:p w:rsidR="00F04D46" w:rsidRDefault="009E5FBD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EDNEZER RODRIGUES FLORES (RS)                    ___________________________________</w:t>
      </w:r>
    </w:p>
    <w:p w:rsidR="00F04D46" w:rsidRDefault="009E5FBD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F04D46" w:rsidRDefault="00F04D46">
      <w:pPr>
        <w:autoSpaceDE w:val="0"/>
        <w:rPr>
          <w:rFonts w:ascii="Times New Roman" w:hAnsi="Times New Roman"/>
          <w:spacing w:val="-6"/>
          <w:sz w:val="22"/>
          <w:szCs w:val="22"/>
          <w:lang w:eastAsia="pt-BR"/>
        </w:rPr>
      </w:pPr>
    </w:p>
    <w:p w:rsidR="00F04D46" w:rsidRDefault="009E5FBD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 xml:space="preserve">EMERSON DO NASCIMENTO FRAGA (MA) </w:t>
      </w:r>
      <w:r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    __________________________________</w:t>
      </w:r>
    </w:p>
    <w:p w:rsidR="00F04D46" w:rsidRDefault="009E5FBD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F04D46" w:rsidRDefault="009E5FBD">
      <w:pPr>
        <w:autoSpaceDE w:val="0"/>
      </w:pPr>
      <w:r>
        <w:t xml:space="preserve"> </w:t>
      </w:r>
    </w:p>
    <w:p w:rsidR="00F04D46" w:rsidRDefault="009E5FBD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JEFERSON DANTAS NAVOLAR (PR)</w:t>
      </w:r>
      <w:r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</w:t>
      </w:r>
      <w:r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    __________________________________</w:t>
      </w:r>
    </w:p>
    <w:p w:rsidR="00F04D46" w:rsidRDefault="009E5FBD">
      <w:pPr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</w:t>
      </w:r>
    </w:p>
    <w:p w:rsidR="00F04D46" w:rsidRDefault="00F04D46">
      <w:pPr>
        <w:autoSpaceDE w:val="0"/>
        <w:rPr>
          <w:rFonts w:ascii="Times New Roman" w:hAnsi="Times New Roman"/>
          <w:sz w:val="22"/>
          <w:szCs w:val="22"/>
          <w:lang w:eastAsia="pt-BR"/>
        </w:rPr>
      </w:pPr>
    </w:p>
    <w:sectPr w:rsidR="00F04D46">
      <w:headerReference w:type="default" r:id="rId7"/>
      <w:footerReference w:type="default" r:id="rId8"/>
      <w:pgSz w:w="595pt" w:h="842pt"/>
      <w:pgMar w:top="85.10pt" w:right="56.40pt" w:bottom="70.90pt" w:left="77.95pt" w:header="66.35pt" w:footer="29.20pt" w:gutter="0pt"/>
      <w:cols w:space="36pt"/>
      <w:rtlGutter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9E5FBD" w:rsidRDefault="009E5FBD">
      <w:r>
        <w:separator/>
      </w:r>
    </w:p>
  </w:endnote>
  <w:endnote w:type="continuationSeparator" w:id="0">
    <w:p w:rsidR="009E5FBD" w:rsidRDefault="009E5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7C78" w:rsidRDefault="009220A9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6614795</wp:posOffset>
          </wp:positionH>
          <wp:positionV relativeFrom="paragraph">
            <wp:posOffset>-196850</wp:posOffset>
          </wp:positionV>
          <wp:extent cx="676910" cy="229870"/>
          <wp:effectExtent l="0" t="0" r="0" b="0"/>
          <wp:wrapSquare wrapText="bothSides"/>
          <wp:docPr id="2" name="Caixa de texto 2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SpPr txBox="1">
                  <a:spLocks/>
                </wp:cNvSpPr>
                <wp:spPr>
                  <a:xfrm>
                    <a:off x="0" y="0"/>
                    <a:ext cx="676910" cy="229870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2F7C78" w:rsidRDefault="009E5FBD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 w:rsidR="009220A9"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0"/>
          <wp:wrapNone/>
          <wp:docPr id="3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9E5FBD" w:rsidRDefault="009E5FBD">
      <w:r>
        <w:rPr>
          <w:color w:val="000000"/>
        </w:rPr>
        <w:separator/>
      </w:r>
    </w:p>
  </w:footnote>
  <w:footnote w:type="continuationSeparator" w:id="0">
    <w:p w:rsidR="009E5FBD" w:rsidRDefault="009E5FBD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7C78" w:rsidRDefault="009220A9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49515" cy="1076325"/>
          <wp:effectExtent l="0" t="0" r="0" b="0"/>
          <wp:wrapNone/>
          <wp:docPr id="1" name="Imagem 62" descr="CAU-BR-timbrado2015-edit-17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62" descr="CAU-BR-timbrado2015-edit-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55F978A1"/>
    <w:multiLevelType w:val="multilevel"/>
    <w:tmpl w:val="17DEE1FE"/>
    <w:lvl w:ilvl="0">
      <w:start w:val="1"/>
      <w:numFmt w:val="decimal"/>
      <w:lvlText w:val="%1-"/>
      <w:lvlJc w:val="start"/>
      <w:pPr>
        <w:ind w:start="36pt" w:hanging="18pt"/>
      </w:pPr>
      <w:rPr>
        <w:rFonts w:cs="Times New Roman"/>
      </w:rPr>
    </w:lvl>
    <w:lvl w:ilvl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46"/>
    <w:rsid w:val="000A3AC8"/>
    <w:rsid w:val="002F7C78"/>
    <w:rsid w:val="009220A9"/>
    <w:rsid w:val="009E5FBD"/>
    <w:rsid w:val="00F0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2BEED5B4-F6FB-4E55-9667-B953BC0DF96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cs="Times New Roman"/>
    </w:rPr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basedOn w:val="Fontepargpadro"/>
    <w:uiPriority w:val="22"/>
    <w:rPr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uiPriority w:val="20"/>
    <w:rPr>
      <w:i/>
    </w:rPr>
  </w:style>
  <w:style w:type="character" w:styleId="Hyperlink">
    <w:name w:val="Hyperlink"/>
    <w:basedOn w:val="Fontepargpadro"/>
    <w:uiPriority w:val="99"/>
    <w:rPr>
      <w:color w:val="0000FF"/>
      <w:u w:val="single"/>
    </w:rPr>
  </w:style>
  <w:style w:type="character" w:styleId="Nmerodepgina">
    <w:name w:val="page number"/>
    <w:basedOn w:val="Fontepargpadro"/>
    <w:uiPriority w:val="99"/>
    <w:rPr>
      <w:rFonts w:cs="Times New Roman"/>
    </w:rPr>
  </w:style>
  <w:style w:type="paragraph" w:customStyle="1" w:styleId="SombreamentoMdio1-nfase11">
    <w:name w:val="Sombreamento Médio 1 - Ênfase 11"/>
    <w:pPr>
      <w:suppressAutoHyphens/>
      <w:autoSpaceDN w:val="0"/>
    </w:pPr>
    <w:rPr>
      <w:rFonts w:ascii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583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dc:description/>
  <cp:lastModifiedBy>Pedro Martins Silva</cp:lastModifiedBy>
  <cp:revision>2</cp:revision>
  <cp:lastPrinted>2018-03-08T14:50:00Z</cp:lastPrinted>
  <dcterms:created xsi:type="dcterms:W3CDTF">2019-08-06T17:57:00Z</dcterms:created>
  <dcterms:modified xsi:type="dcterms:W3CDTF">2019-08-06T17:57:00Z</dcterms:modified>
</cp:coreProperties>
</file>