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44E97" w:rsidRDefault="00B44E9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44E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4E97" w:rsidRDefault="005B0F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4E97" w:rsidRDefault="005B0FA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535361/2017 – CAU/PB</w:t>
            </w:r>
          </w:p>
        </w:tc>
      </w:tr>
      <w:tr w:rsidR="00B44E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4E97" w:rsidRDefault="005B0F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4E97" w:rsidRDefault="005B0FA0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CAU/PB</w:t>
            </w:r>
          </w:p>
        </w:tc>
      </w:tr>
      <w:tr w:rsidR="00B44E9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4E97" w:rsidRDefault="005B0FA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44E97" w:rsidRDefault="005B0FA0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Regimento Interno do CAU/PB para homologação do Plenário do CAU/BR</w:t>
            </w:r>
          </w:p>
        </w:tc>
      </w:tr>
    </w:tbl>
    <w:p w:rsidR="00B44E97" w:rsidRDefault="005B0FA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034/2018 – (COA – CAU/BR)</w:t>
      </w:r>
    </w:p>
    <w:p w:rsidR="00B44E97" w:rsidRDefault="00B44E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Brasília-UF, na sede do CAU/BR, no dia 07 de junho de 2018, no uso das competências que lhe conferem o inciso XIII do art. 102 do Regimento Interno 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B44E97" w:rsidRDefault="00B44E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 especifica que os CAU/UF deverão, no prazo de 180 (cento e oitenta) dias a contar da publicação desta Resolução, adequar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aprovar seus regimentos internos, em seus plenários, atendendo ao modelo aprovado pelo Regimento Geral do CAU;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envio pelo CAU/PB do seu regimento interno para análise por esta comissão, em 16 de outubro de 2017;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homologação de regimento interno de CAU/UF é feito tomando-se como orientação as disposições na Lei nº 12.378/2010 e no Regimento Geral do CAU;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da COA-CAU/BR nº 57/2017, de 09 de novembro de 2017, que recomendou ao CAU/PB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ue efetuasse as alterações e destaques no Regimento Interno do CAU/PB, conforme relatório da COA-CAU/BR;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encaminhamento pelo CAU/PB do seu regimento para análise por essa comissão, em 04 de dezembro de 2018;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da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OA-CAU/BR nº 12/2018, de 09 de março de 2018, que recomendou ao CAU/PB que efetuasse as alterações e destaques no Regimento Interno do CAU/PB, conforme relatório da COA-CAU/BR;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encaminhamento pelo CAU/PB do seu regimento para análise por 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sa comissão, em 04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maio de 2018;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ao CAU/BR homologar os regimentos internos dos CAU/UF, conforme art. 28 da Lei nº 12.378 de 2010; e</w:t>
      </w:r>
    </w:p>
    <w:p w:rsidR="00B44E97" w:rsidRDefault="00B44E9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</w:t>
      </w:r>
      <w:r>
        <w:rPr>
          <w:rFonts w:ascii="Times New Roman" w:hAnsi="Times New Roman"/>
          <w:sz w:val="22"/>
          <w:szCs w:val="22"/>
          <w:lang w:eastAsia="pt-BR"/>
        </w:rPr>
        <w:t>U/BR, para verificação e encaminhamentos, conforme Regimento Interno do CAU/BR.</w:t>
      </w:r>
    </w:p>
    <w:p w:rsidR="00B44E97" w:rsidRDefault="00B44E9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44E97" w:rsidRDefault="005B0FA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44E97" w:rsidRDefault="00B44E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ao Plenário do CAU/BR conhecer e deferir pela homologação do Regimento Interno do Conselho de Arquitetura e Urbanismo da Paraíba – CAU/PB, conforme o tex</w:t>
      </w:r>
      <w:r>
        <w:rPr>
          <w:rFonts w:ascii="Times New Roman" w:hAnsi="Times New Roman"/>
          <w:sz w:val="22"/>
          <w:szCs w:val="22"/>
          <w:lang w:eastAsia="pt-BR"/>
        </w:rPr>
        <w:t>to anexo.</w:t>
      </w:r>
    </w:p>
    <w:p w:rsidR="00B44E97" w:rsidRDefault="00B44E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a inclusão da matéria na pauta da 79ª Plenária Ordinária do CAU/BR.</w:t>
      </w:r>
    </w:p>
    <w:p w:rsidR="00B44E97" w:rsidRDefault="00B44E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B44E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B44E97" w:rsidRDefault="00B44E9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B44E97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(</w:t>
      </w:r>
      <w:proofErr w:type="gramStart"/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rN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44E97" w:rsidRDefault="005B0FA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44E97" w:rsidRDefault="00B44E97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44E97" w:rsidRDefault="005B0FA0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4E97" w:rsidRDefault="005B0FA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44E97" w:rsidRDefault="00B44E97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44E97" w:rsidRDefault="005B0FA0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RS)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44E97" w:rsidRDefault="005B0FA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44E97" w:rsidRDefault="00B44E9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MA)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44E97" w:rsidRDefault="005B0FA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44E97" w:rsidRDefault="00B44E97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44E97" w:rsidRDefault="005B0FA0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PR)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proofErr w:type="gramEnd"/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44E97" w:rsidRDefault="005B0FA0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44E97" w:rsidRDefault="00B44E9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44E97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B0FA0">
      <w:r>
        <w:separator/>
      </w:r>
    </w:p>
  </w:endnote>
  <w:endnote w:type="continuationSeparator" w:id="0">
    <w:p w:rsidR="00000000" w:rsidRDefault="005B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A23BC" w:rsidRDefault="005B0FA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A23BC" w:rsidRDefault="005B0FA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B0FA0">
      <w:r>
        <w:rPr>
          <w:color w:val="000000"/>
        </w:rPr>
        <w:separator/>
      </w:r>
    </w:p>
  </w:footnote>
  <w:footnote w:type="continuationSeparator" w:id="0">
    <w:p w:rsidR="00000000" w:rsidRDefault="005B0FA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A23BC" w:rsidRDefault="005B0FA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BA131AA"/>
    <w:multiLevelType w:val="multilevel"/>
    <w:tmpl w:val="291C6C8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4E97"/>
    <w:rsid w:val="005B0FA0"/>
    <w:rsid w:val="00B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7BC5AC2-3D78-42DC-9F7A-EC5119F106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2018-06-07T13:48:00Z</cp:lastPrinted>
  <dcterms:created xsi:type="dcterms:W3CDTF">2019-08-06T18:18:00Z</dcterms:created>
  <dcterms:modified xsi:type="dcterms:W3CDTF">2019-08-06T18:18:00Z</dcterms:modified>
</cp:coreProperties>
</file>