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W w:w="459.50pt" w:type="dxa"/>
        <w:jc w:val="center"/>
        <w:tblLayout w:type="fixed"/>
        <w:tblCellMar>
          <w:start w:w="0.50pt" w:type="dxa"/>
          <w:end w:w="0.50pt" w:type="dxa"/>
        </w:tblCellMar>
        <w:tblLook w:firstRow="0" w:lastRow="0" w:firstColumn="0" w:lastColumn="0" w:noHBand="0" w:noVBand="0"/>
      </w:tblPr>
      <w:tblGrid>
        <w:gridCol w:w="1764"/>
        <w:gridCol w:w="7426"/>
      </w:tblGrid>
      <w:tr w:rsidR="00F11EE9">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F11EE9" w:rsidRDefault="00C205AD">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F11EE9" w:rsidRDefault="00C205AD">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w:t>
            </w:r>
          </w:p>
        </w:tc>
      </w:tr>
      <w:tr w:rsidR="00F11EE9">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F11EE9" w:rsidRDefault="00C205AD">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F11EE9" w:rsidRDefault="00C205AD">
            <w:pPr>
              <w:widowControl w:val="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CAU/BR</w:t>
            </w:r>
          </w:p>
        </w:tc>
      </w:tr>
      <w:tr w:rsidR="00F11EE9">
        <w:tblPrEx>
          <w:tblCellMar>
            <w:top w:w="0pt" w:type="dxa"/>
            <w:bottom w:w="0pt" w:type="dxa"/>
          </w:tblCellMar>
        </w:tblPrEx>
        <w:trPr>
          <w:cantSplit/>
          <w:trHeight w:val="283"/>
          <w:jc w:val="center"/>
        </w:trPr>
        <w:tc>
          <w:tcPr>
            <w:tcW w:w="88.20pt" w:type="dxa"/>
            <w:tcBorders>
              <w:top w:val="single" w:sz="4" w:space="0" w:color="7F7F7F"/>
              <w:bottom w:val="single" w:sz="4" w:space="0" w:color="7F7F7F"/>
              <w:end w:val="single" w:sz="4" w:space="0" w:color="7F7F7F"/>
            </w:tcBorders>
            <w:shd w:val="clear" w:color="auto" w:fill="F2F2F2"/>
            <w:tcMar>
              <w:top w:w="0pt" w:type="dxa"/>
              <w:start w:w="5.65pt" w:type="dxa"/>
              <w:bottom w:w="0pt" w:type="dxa"/>
              <w:end w:w="5.65pt" w:type="dxa"/>
            </w:tcMar>
            <w:vAlign w:val="center"/>
          </w:tcPr>
          <w:p w:rsidR="00F11EE9" w:rsidRDefault="00C205AD">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371.30pt" w:type="dxa"/>
            <w:tcBorders>
              <w:top w:val="single" w:sz="4" w:space="0" w:color="7F7F7F"/>
              <w:start w:val="single" w:sz="4" w:space="0" w:color="7F7F7F"/>
              <w:bottom w:val="single" w:sz="4" w:space="0" w:color="7F7F7F"/>
            </w:tcBorders>
            <w:shd w:val="clear" w:color="auto" w:fill="auto"/>
            <w:tcMar>
              <w:top w:w="0pt" w:type="dxa"/>
              <w:start w:w="5.65pt" w:type="dxa"/>
              <w:bottom w:w="0pt" w:type="dxa"/>
              <w:end w:w="5.65pt" w:type="dxa"/>
            </w:tcMar>
            <w:vAlign w:val="center"/>
          </w:tcPr>
          <w:p w:rsidR="00F11EE9" w:rsidRDefault="00C205AD">
            <w:pPr>
              <w:widowControl w:val="0"/>
            </w:pPr>
            <w:r>
              <w:rPr>
                <w:rFonts w:ascii="Times New Roman" w:eastAsia="Times New Roman" w:hAnsi="Times New Roman"/>
                <w:bCs/>
                <w:sz w:val="22"/>
                <w:szCs w:val="22"/>
                <w:lang w:eastAsia="pt-BR"/>
              </w:rPr>
              <w:t>Carta AIA ‘</w:t>
            </w:r>
            <w:r>
              <w:rPr>
                <w:rFonts w:ascii="Times New Roman" w:hAnsi="Times New Roman"/>
                <w:sz w:val="22"/>
                <w:szCs w:val="22"/>
                <w:lang w:val="en-US"/>
              </w:rPr>
              <w:t>Condolences | National Museum of Brazil’</w:t>
            </w:r>
          </w:p>
        </w:tc>
      </w:tr>
    </w:tbl>
    <w:p w:rsidR="00F11EE9" w:rsidRDefault="00C205AD">
      <w:pPr>
        <w:pBdr>
          <w:top w:val="single" w:sz="8" w:space="1" w:color="7F7F7F"/>
          <w:bottom w:val="single" w:sz="8" w:space="1" w:color="7F7F7F"/>
        </w:pBdr>
        <w:shd w:val="clear" w:color="auto" w:fill="F2F2F2"/>
        <w:jc w:val="center"/>
      </w:pPr>
      <w:r>
        <w:rPr>
          <w:rFonts w:ascii="Times New Roman" w:eastAsia="Times New Roman" w:hAnsi="Times New Roman"/>
          <w:smallCaps/>
          <w:sz w:val="22"/>
          <w:szCs w:val="22"/>
          <w:lang w:eastAsia="pt-BR"/>
        </w:rPr>
        <w:t>DELIBERAÇÃO Nº 056/2018 – CRI – CAU/BR</w:t>
      </w:r>
    </w:p>
    <w:p w:rsidR="00F11EE9" w:rsidRDefault="00F11EE9">
      <w:pPr>
        <w:jc w:val="both"/>
        <w:rPr>
          <w:rFonts w:ascii="Times New Roman" w:eastAsia="Times New Roman" w:hAnsi="Times New Roman"/>
          <w:sz w:val="22"/>
          <w:szCs w:val="22"/>
          <w:lang w:eastAsia="pt-BR"/>
        </w:rPr>
      </w:pPr>
    </w:p>
    <w:p w:rsidR="00F11EE9" w:rsidRDefault="00C205AD">
      <w:pPr>
        <w:jc w:val="both"/>
      </w:pPr>
      <w:r>
        <w:rPr>
          <w:rFonts w:ascii="Times New Roman" w:eastAsia="Times New Roman" w:hAnsi="Times New Roman"/>
          <w:sz w:val="22"/>
          <w:szCs w:val="22"/>
          <w:lang w:eastAsia="pt-BR"/>
        </w:rPr>
        <w:t>A COMISSÃO DE RELAÇÕES INTERNACIONAIS – CRI-CAU/BR,</w:t>
      </w:r>
      <w:r>
        <w:rPr>
          <w:rFonts w:ascii="Times New Roman" w:eastAsia="Times New Roman" w:hAnsi="Times New Roman"/>
          <w:sz w:val="22"/>
          <w:szCs w:val="22"/>
          <w:lang w:eastAsia="pt-BR"/>
        </w:rPr>
        <w:t xml:space="preserve"> reunida ordinariamente em Brasília-DF, na Sede do CAU/BR, no dia 3 de outubro de 2018, no uso das competências que lhe conferem os arts. 106 e 107 do Regimento Interno do CAU/BR, após análise do assunto em epígrafe, e</w:t>
      </w:r>
    </w:p>
    <w:p w:rsidR="00F11EE9" w:rsidRDefault="00F11EE9">
      <w:pPr>
        <w:jc w:val="both"/>
        <w:rPr>
          <w:rFonts w:ascii="Times New Roman" w:eastAsia="Times New Roman" w:hAnsi="Times New Roman"/>
          <w:sz w:val="22"/>
          <w:szCs w:val="22"/>
          <w:lang w:eastAsia="pt-BR"/>
        </w:rPr>
      </w:pPr>
    </w:p>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carta recebida pelo P</w:t>
      </w:r>
      <w:r>
        <w:rPr>
          <w:rFonts w:ascii="Times New Roman" w:eastAsia="Times New Roman" w:hAnsi="Times New Roman"/>
          <w:sz w:val="22"/>
          <w:szCs w:val="22"/>
          <w:lang w:eastAsia="pt-BR"/>
        </w:rPr>
        <w:t>residente Luciano Guimarães do American Institute of Architects (AIA), datada de 11 de setembro de 2018, que expressa as condolências do instituto com relação ao incêndio do Museu Nacional;</w:t>
      </w:r>
    </w:p>
    <w:p w:rsidR="00F11EE9" w:rsidRDefault="00F11EE9">
      <w:pPr>
        <w:jc w:val="both"/>
        <w:rPr>
          <w:rFonts w:ascii="Times New Roman" w:eastAsia="Times New Roman" w:hAnsi="Times New Roman"/>
          <w:sz w:val="22"/>
          <w:szCs w:val="22"/>
          <w:lang w:eastAsia="pt-BR"/>
        </w:rPr>
      </w:pPr>
    </w:p>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o gabinete solicitou a manifestação da CRI sobre</w:t>
      </w:r>
      <w:r>
        <w:rPr>
          <w:rFonts w:ascii="Times New Roman" w:eastAsia="Times New Roman" w:hAnsi="Times New Roman"/>
          <w:sz w:val="22"/>
          <w:szCs w:val="22"/>
          <w:lang w:eastAsia="pt-BR"/>
        </w:rPr>
        <w:t xml:space="preserve"> a matéria e a elaboração de minuta de resposta;</w:t>
      </w:r>
    </w:p>
    <w:p w:rsidR="00F11EE9" w:rsidRDefault="00F11EE9">
      <w:pPr>
        <w:jc w:val="both"/>
        <w:rPr>
          <w:rFonts w:ascii="Times New Roman" w:eastAsia="Times New Roman" w:hAnsi="Times New Roman"/>
          <w:sz w:val="22"/>
          <w:szCs w:val="22"/>
          <w:lang w:eastAsia="pt-BR"/>
        </w:rPr>
      </w:pPr>
    </w:p>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a minuta elaborada pela assessoria da comissão;</w:t>
      </w:r>
    </w:p>
    <w:p w:rsidR="00F11EE9" w:rsidRDefault="00F11EE9">
      <w:pPr>
        <w:jc w:val="both"/>
        <w:rPr>
          <w:rFonts w:ascii="Times New Roman" w:eastAsia="Times New Roman" w:hAnsi="Times New Roman"/>
          <w:sz w:val="22"/>
          <w:szCs w:val="22"/>
          <w:lang w:eastAsia="pt-BR"/>
        </w:rPr>
      </w:pPr>
    </w:p>
    <w:p w:rsidR="00F11EE9" w:rsidRDefault="00C205AD">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F11EE9" w:rsidRDefault="00F11EE9">
      <w:pPr>
        <w:jc w:val="both"/>
        <w:rPr>
          <w:rFonts w:ascii="Times New Roman" w:eastAsia="Times New Roman" w:hAnsi="Times New Roman"/>
          <w:sz w:val="22"/>
          <w:szCs w:val="22"/>
          <w:lang w:eastAsia="pt-BR"/>
        </w:rPr>
      </w:pPr>
    </w:p>
    <w:p w:rsidR="00F11EE9" w:rsidRDefault="00C205AD">
      <w:pPr>
        <w:jc w:val="both"/>
      </w:pPr>
      <w:r>
        <w:rPr>
          <w:rFonts w:ascii="Times New Roman" w:eastAsia="Times New Roman" w:hAnsi="Times New Roman"/>
          <w:sz w:val="22"/>
          <w:szCs w:val="22"/>
          <w:lang w:eastAsia="pt-BR"/>
        </w:rPr>
        <w:t>1 –</w:t>
      </w:r>
      <w:r>
        <w:rPr>
          <w:rFonts w:ascii="Times New Roman" w:hAnsi="Times New Roman"/>
          <w:sz w:val="22"/>
          <w:szCs w:val="22"/>
        </w:rPr>
        <w:t>Encaminhar ao gabinete a minuta de resposta anexa para o envio de comunicação em resposta à manifestação do AIA.</w:t>
      </w:r>
    </w:p>
    <w:p w:rsidR="00F11EE9" w:rsidRDefault="00F11EE9">
      <w:pPr>
        <w:pStyle w:val="PargrafodaLista"/>
        <w:tabs>
          <w:tab w:val="start" w:pos="14.20pt"/>
        </w:tabs>
        <w:ind w:start="1.70pt"/>
        <w:jc w:val="both"/>
        <w:textAlignment w:val="auto"/>
      </w:pPr>
    </w:p>
    <w:p w:rsidR="00F11EE9" w:rsidRDefault="00F11EE9">
      <w:pPr>
        <w:jc w:val="both"/>
        <w:rPr>
          <w:rFonts w:ascii="Times New Roman" w:eastAsia="Times New Roman" w:hAnsi="Times New Roman"/>
          <w:sz w:val="22"/>
          <w:szCs w:val="22"/>
          <w:lang w:eastAsia="pt-BR"/>
        </w:rPr>
      </w:pPr>
    </w:p>
    <w:p w:rsidR="00F11EE9" w:rsidRDefault="00C205AD">
      <w:pPr>
        <w:jc w:val="center"/>
      </w:pPr>
      <w:r>
        <w:rPr>
          <w:rFonts w:ascii="Times New Roman" w:eastAsia="Times New Roman" w:hAnsi="Times New Roman"/>
          <w:sz w:val="22"/>
          <w:szCs w:val="22"/>
          <w:lang w:eastAsia="pt-BR"/>
        </w:rPr>
        <w:t xml:space="preserve">Brasília – DF, </w:t>
      </w:r>
      <w:r>
        <w:rPr>
          <w:rFonts w:ascii="Times New Roman" w:eastAsia="Times New Roman" w:hAnsi="Times New Roman"/>
          <w:sz w:val="22"/>
          <w:szCs w:val="22"/>
          <w:lang w:eastAsia="pt-BR"/>
        </w:rPr>
        <w:t>3 de outubro de 2018.</w:t>
      </w:r>
    </w:p>
    <w:p w:rsidR="00F11EE9" w:rsidRDefault="00F11EE9">
      <w:pPr>
        <w:jc w:val="both"/>
        <w:rPr>
          <w:rFonts w:ascii="Times New Roman" w:eastAsia="Times New Roman" w:hAnsi="Times New Roman"/>
          <w:sz w:val="22"/>
          <w:szCs w:val="22"/>
          <w:lang w:eastAsia="pt-BR"/>
        </w:rPr>
      </w:pPr>
    </w:p>
    <w:p w:rsidR="00F11EE9" w:rsidRDefault="00F11EE9">
      <w:pPr>
        <w:ind w:firstLine="85.05pt"/>
        <w:jc w:val="both"/>
        <w:rPr>
          <w:rFonts w:ascii="Times New Roman" w:eastAsia="Times New Roman" w:hAnsi="Times New Roman"/>
          <w:sz w:val="22"/>
          <w:szCs w:val="22"/>
          <w:lang w:eastAsia="pt-BR"/>
        </w:rPr>
      </w:pPr>
    </w:p>
    <w:tbl>
      <w:tblPr>
        <w:tblW w:w="467.65pt" w:type="dxa"/>
        <w:tblCellMar>
          <w:start w:w="0.50pt" w:type="dxa"/>
          <w:end w:w="0.50pt" w:type="dxa"/>
        </w:tblCellMar>
        <w:tblLook w:firstRow="0" w:lastRow="0" w:firstColumn="0" w:lastColumn="0" w:noHBand="0" w:noVBand="0"/>
      </w:tblPr>
      <w:tblGrid>
        <w:gridCol w:w="4676"/>
        <w:gridCol w:w="4677"/>
      </w:tblGrid>
      <w:tr w:rsidR="00F11EE9">
        <w:tblPrEx>
          <w:tblCellMar>
            <w:top w:w="0pt" w:type="dxa"/>
            <w:bottom w:w="0pt" w:type="dxa"/>
          </w:tblCellMar>
        </w:tblPrEx>
        <w:tc>
          <w:tcPr>
            <w:tcW w:w="233.8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F11EE9" w:rsidRDefault="00C205AD">
            <w:pPr>
              <w:autoSpaceDE w:val="0"/>
            </w:pPr>
            <w:r>
              <w:rPr>
                <w:rFonts w:ascii="Times New Roman" w:eastAsia="Times New Roman" w:hAnsi="Times New Roman"/>
                <w:b/>
                <w:caps/>
                <w:spacing w:val="4"/>
                <w:sz w:val="22"/>
                <w:szCs w:val="22"/>
                <w:lang w:eastAsia="pt-BR"/>
              </w:rPr>
              <w:t>Fernando Márcio de Oliveira</w:t>
            </w:r>
          </w:p>
          <w:p w:rsidR="00F11EE9" w:rsidRDefault="00C205AD">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Coordenador</w:t>
            </w:r>
          </w:p>
          <w:p w:rsidR="00F11EE9" w:rsidRDefault="00F11EE9">
            <w:pPr>
              <w:autoSpaceDE w:val="0"/>
              <w:rPr>
                <w:rFonts w:ascii="Times New Roman" w:eastAsia="Times New Roman" w:hAnsi="Times New Roman"/>
                <w:sz w:val="22"/>
                <w:szCs w:val="22"/>
                <w:lang w:eastAsia="pt-BR"/>
              </w:rPr>
            </w:pPr>
          </w:p>
        </w:tc>
        <w:tc>
          <w:tcPr>
            <w:tcW w:w="233.8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F11EE9">
        <w:tblPrEx>
          <w:tblCellMar>
            <w:top w:w="0pt" w:type="dxa"/>
            <w:bottom w:w="0pt" w:type="dxa"/>
          </w:tblCellMar>
        </w:tblPrEx>
        <w:tc>
          <w:tcPr>
            <w:tcW w:w="233.8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F11EE9" w:rsidRDefault="00C205AD">
            <w:pPr>
              <w:jc w:val="both"/>
            </w:pPr>
            <w:r>
              <w:rPr>
                <w:rFonts w:ascii="Times New Roman" w:eastAsia="Times New Roman" w:hAnsi="Times New Roman"/>
                <w:b/>
                <w:caps/>
                <w:spacing w:val="4"/>
                <w:sz w:val="22"/>
                <w:szCs w:val="22"/>
              </w:rPr>
              <w:t>Nadia Somekh</w:t>
            </w:r>
          </w:p>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Coordenadora-adjunta</w:t>
            </w:r>
          </w:p>
          <w:p w:rsidR="00F11EE9" w:rsidRDefault="00F11EE9">
            <w:pPr>
              <w:jc w:val="both"/>
              <w:rPr>
                <w:rFonts w:ascii="Times New Roman" w:eastAsia="Times New Roman" w:hAnsi="Times New Roman"/>
                <w:sz w:val="22"/>
                <w:szCs w:val="22"/>
                <w:lang w:eastAsia="pt-BR"/>
              </w:rPr>
            </w:pPr>
          </w:p>
        </w:tc>
        <w:tc>
          <w:tcPr>
            <w:tcW w:w="233.8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F11EE9">
        <w:tblPrEx>
          <w:tblCellMar>
            <w:top w:w="0pt" w:type="dxa"/>
            <w:bottom w:w="0pt" w:type="dxa"/>
          </w:tblCellMar>
        </w:tblPrEx>
        <w:tc>
          <w:tcPr>
            <w:tcW w:w="233.8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F11EE9" w:rsidRDefault="00C205AD">
            <w:pPr>
              <w:jc w:val="both"/>
            </w:pPr>
            <w:r>
              <w:rPr>
                <w:rFonts w:ascii="Times New Roman" w:eastAsia="Times New Roman" w:hAnsi="Times New Roman"/>
                <w:b/>
                <w:caps/>
                <w:spacing w:val="4"/>
                <w:sz w:val="22"/>
                <w:szCs w:val="22"/>
              </w:rPr>
              <w:t>Eduardo Pasquinelli Rocio</w:t>
            </w:r>
          </w:p>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Membro</w:t>
            </w:r>
          </w:p>
          <w:p w:rsidR="00F11EE9" w:rsidRDefault="00F11EE9">
            <w:pPr>
              <w:jc w:val="both"/>
              <w:rPr>
                <w:rFonts w:ascii="Times New Roman" w:eastAsia="Times New Roman" w:hAnsi="Times New Roman"/>
                <w:sz w:val="22"/>
                <w:szCs w:val="22"/>
                <w:lang w:eastAsia="pt-BR"/>
              </w:rPr>
            </w:pPr>
          </w:p>
        </w:tc>
        <w:tc>
          <w:tcPr>
            <w:tcW w:w="233.8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F11EE9">
        <w:tblPrEx>
          <w:tblCellMar>
            <w:top w:w="0pt" w:type="dxa"/>
            <w:bottom w:w="0pt" w:type="dxa"/>
          </w:tblCellMar>
        </w:tblPrEx>
        <w:tc>
          <w:tcPr>
            <w:tcW w:w="233.8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F11EE9" w:rsidRDefault="00C205AD">
            <w:pPr>
              <w:jc w:val="both"/>
            </w:pPr>
            <w:r>
              <w:rPr>
                <w:rFonts w:ascii="Times New Roman" w:eastAsia="Times New Roman" w:hAnsi="Times New Roman"/>
                <w:b/>
                <w:caps/>
                <w:spacing w:val="4"/>
                <w:sz w:val="22"/>
                <w:szCs w:val="22"/>
              </w:rPr>
              <w:t>Hélio Cavalcanti da Costa Lima</w:t>
            </w:r>
          </w:p>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Membro</w:t>
            </w:r>
          </w:p>
          <w:p w:rsidR="00F11EE9" w:rsidRDefault="00F11EE9">
            <w:pPr>
              <w:jc w:val="both"/>
              <w:rPr>
                <w:rFonts w:ascii="Times New Roman" w:eastAsia="Times New Roman" w:hAnsi="Times New Roman"/>
                <w:sz w:val="22"/>
                <w:szCs w:val="22"/>
                <w:lang w:eastAsia="pt-BR"/>
              </w:rPr>
            </w:pPr>
          </w:p>
        </w:tc>
        <w:tc>
          <w:tcPr>
            <w:tcW w:w="233.8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F11EE9">
        <w:tblPrEx>
          <w:tblCellMar>
            <w:top w:w="0pt" w:type="dxa"/>
            <w:bottom w:w="0pt" w:type="dxa"/>
          </w:tblCellMar>
        </w:tblPrEx>
        <w:tc>
          <w:tcPr>
            <w:tcW w:w="233.80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F11EE9" w:rsidRDefault="00C205AD">
            <w:pPr>
              <w:autoSpaceDE w:val="0"/>
            </w:pPr>
            <w:r>
              <w:rPr>
                <w:rFonts w:ascii="Times New Roman" w:eastAsia="Times New Roman" w:hAnsi="Times New Roman"/>
                <w:b/>
                <w:caps/>
                <w:spacing w:val="4"/>
                <w:sz w:val="22"/>
                <w:szCs w:val="22"/>
              </w:rPr>
              <w:t>Jeferson Dantas Navolar</w:t>
            </w:r>
          </w:p>
          <w:p w:rsidR="00F11EE9" w:rsidRDefault="00C205AD">
            <w:pPr>
              <w:autoSpaceDE w:val="0"/>
              <w:rPr>
                <w:rFonts w:ascii="Times New Roman" w:eastAsia="Calibri" w:hAnsi="Times New Roman"/>
                <w:sz w:val="22"/>
                <w:szCs w:val="22"/>
                <w:lang w:eastAsia="pt-BR"/>
              </w:rPr>
            </w:pPr>
            <w:r>
              <w:rPr>
                <w:rFonts w:ascii="Times New Roman" w:eastAsia="Calibri" w:hAnsi="Times New Roman"/>
                <w:sz w:val="22"/>
                <w:szCs w:val="22"/>
                <w:lang w:eastAsia="pt-BR"/>
              </w:rPr>
              <w:t>Membro</w:t>
            </w:r>
          </w:p>
        </w:tc>
        <w:tc>
          <w:tcPr>
            <w:tcW w:w="233.85pt" w:type="dxa"/>
            <w:tcBorders>
              <w:top w:val="single" w:sz="4" w:space="0" w:color="FFFFFF"/>
              <w:start w:val="single" w:sz="4" w:space="0" w:color="FFFFFF"/>
              <w:bottom w:val="single" w:sz="4" w:space="0" w:color="FFFFFF"/>
              <w:end w:val="single" w:sz="4" w:space="0" w:color="FFFFFF"/>
            </w:tcBorders>
            <w:shd w:val="clear" w:color="auto" w:fill="auto"/>
            <w:tcMar>
              <w:top w:w="0pt" w:type="dxa"/>
              <w:start w:w="5.40pt" w:type="dxa"/>
              <w:bottom w:w="0pt" w:type="dxa"/>
              <w:end w:w="5.40pt" w:type="dxa"/>
            </w:tcMar>
          </w:tcPr>
          <w:p w:rsidR="00F11EE9" w:rsidRDefault="00C205AD">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bl>
    <w:p w:rsidR="00000000" w:rsidRDefault="00C205AD">
      <w:pPr>
        <w:sectPr w:rsidR="00000000">
          <w:headerReference w:type="default" r:id="rId7"/>
          <w:footerReference w:type="default" r:id="rId8"/>
          <w:pgSz w:w="595pt" w:h="842pt"/>
          <w:pgMar w:top="99.25pt" w:right="56.40pt" w:bottom="77.95pt" w:left="77.95pt" w:header="66.35pt" w:footer="29.20pt" w:gutter="0pt"/>
          <w:cols w:space="36pt"/>
        </w:sectPr>
      </w:pPr>
    </w:p>
    <w:p w:rsidR="00F11EE9" w:rsidRDefault="00F11EE9"/>
    <w:p w:rsidR="00F11EE9" w:rsidRDefault="00F11EE9"/>
    <w:p w:rsidR="00F11EE9" w:rsidRDefault="00F11EE9"/>
    <w:p w:rsidR="00F11EE9" w:rsidRDefault="00F11EE9"/>
    <w:p w:rsidR="00F11EE9" w:rsidRDefault="00F11EE9"/>
    <w:p w:rsidR="00F11EE9" w:rsidRDefault="00F11EE9"/>
    <w:p w:rsidR="00F11EE9" w:rsidRDefault="00F11EE9"/>
    <w:p w:rsidR="00F11EE9" w:rsidRDefault="00F11EE9"/>
    <w:p w:rsidR="00F11EE9" w:rsidRDefault="00F11EE9"/>
    <w:p w:rsidR="00F11EE9" w:rsidRDefault="00C205AD">
      <w:pPr>
        <w:spacing w:line="13.80pt" w:lineRule="auto"/>
        <w:jc w:val="both"/>
      </w:pPr>
      <w:r>
        <w:rPr>
          <w:rFonts w:ascii="Times New Roman" w:eastAsia="MS Mincho" w:hAnsi="Times New Roman"/>
          <w:sz w:val="22"/>
          <w:szCs w:val="22"/>
        </w:rPr>
        <w:t xml:space="preserve">Letter </w:t>
      </w:r>
      <w:r>
        <w:rPr>
          <w:rFonts w:ascii="Times New Roman" w:eastAsia="MS Mincho" w:hAnsi="Times New Roman"/>
          <w:sz w:val="22"/>
          <w:szCs w:val="22"/>
          <w:shd w:val="clear" w:color="auto" w:fill="FFFF00"/>
        </w:rPr>
        <w:t>xxx</w:t>
      </w:r>
      <w:r>
        <w:rPr>
          <w:rFonts w:ascii="Times New Roman" w:eastAsia="MS Mincho" w:hAnsi="Times New Roman"/>
          <w:sz w:val="22"/>
          <w:szCs w:val="22"/>
        </w:rPr>
        <w:t xml:space="preserve">/2018-CAU/BR </w:t>
      </w:r>
    </w:p>
    <w:p w:rsidR="00F11EE9" w:rsidRDefault="00C205AD">
      <w:pPr>
        <w:spacing w:line="13.80pt" w:lineRule="auto"/>
        <w:jc w:val="end"/>
      </w:pPr>
      <w:r>
        <w:rPr>
          <w:rFonts w:ascii="Times New Roman" w:eastAsia="MS Mincho" w:hAnsi="Times New Roman"/>
          <w:sz w:val="22"/>
          <w:szCs w:val="22"/>
        </w:rPr>
        <w:t xml:space="preserve">Brasília-DF, </w:t>
      </w:r>
      <w:r>
        <w:rPr>
          <w:rFonts w:ascii="Times New Roman" w:eastAsia="MS Mincho" w:hAnsi="Times New Roman"/>
          <w:sz w:val="22"/>
          <w:szCs w:val="22"/>
          <w:shd w:val="clear" w:color="auto" w:fill="FFFF00"/>
        </w:rPr>
        <w:t>xx</w:t>
      </w:r>
      <w:r>
        <w:rPr>
          <w:rFonts w:ascii="Times New Roman" w:eastAsia="MS Mincho" w:hAnsi="Times New Roman"/>
          <w:sz w:val="22"/>
          <w:szCs w:val="22"/>
        </w:rPr>
        <w:t xml:space="preserve"> October, </w:t>
      </w:r>
      <w:r>
        <w:rPr>
          <w:rFonts w:ascii="Times New Roman" w:eastAsia="MS Mincho" w:hAnsi="Times New Roman"/>
          <w:sz w:val="22"/>
          <w:szCs w:val="22"/>
        </w:rPr>
        <w:t>2018</w:t>
      </w:r>
    </w:p>
    <w:p w:rsidR="00F11EE9" w:rsidRDefault="00F11EE9">
      <w:pPr>
        <w:spacing w:line="13.80pt" w:lineRule="auto"/>
        <w:jc w:val="both"/>
        <w:rPr>
          <w:rFonts w:ascii="Times New Roman" w:hAnsi="Times New Roman"/>
          <w:sz w:val="22"/>
          <w:szCs w:val="22"/>
        </w:rPr>
      </w:pPr>
    </w:p>
    <w:p w:rsidR="00F11EE9" w:rsidRDefault="00F11EE9">
      <w:pPr>
        <w:spacing w:line="14.40pt" w:lineRule="auto"/>
        <w:jc w:val="both"/>
        <w:rPr>
          <w:rFonts w:ascii="Arial" w:hAnsi="Arial" w:cs="Arial"/>
        </w:rPr>
      </w:pPr>
    </w:p>
    <w:p w:rsidR="00F11EE9" w:rsidRDefault="00C205AD">
      <w:pPr>
        <w:pStyle w:val="SemEspaamento"/>
        <w:jc w:val="both"/>
        <w:rPr>
          <w:rFonts w:ascii="Times New Roman" w:hAnsi="Times New Roman"/>
          <w:b/>
        </w:rPr>
      </w:pPr>
      <w:r>
        <w:rPr>
          <w:rFonts w:ascii="Times New Roman" w:hAnsi="Times New Roman"/>
          <w:b/>
        </w:rPr>
        <w:t>Carl Elefante</w:t>
      </w:r>
    </w:p>
    <w:p w:rsidR="00F11EE9" w:rsidRDefault="00C205AD">
      <w:pPr>
        <w:pStyle w:val="SemEspaamento"/>
        <w:jc w:val="both"/>
        <w:rPr>
          <w:rFonts w:ascii="Times New Roman" w:hAnsi="Times New Roman"/>
          <w:lang w:val="en-US"/>
        </w:rPr>
      </w:pPr>
      <w:r>
        <w:rPr>
          <w:rFonts w:ascii="Times New Roman" w:hAnsi="Times New Roman"/>
          <w:lang w:val="en-US"/>
        </w:rPr>
        <w:t>President of the American Institute of Architects (AIA)</w:t>
      </w:r>
    </w:p>
    <w:p w:rsidR="00F11EE9" w:rsidRDefault="00C205AD">
      <w:pPr>
        <w:pStyle w:val="SemEspaamento"/>
        <w:jc w:val="both"/>
        <w:rPr>
          <w:rFonts w:ascii="Times New Roman" w:hAnsi="Times New Roman"/>
          <w:lang w:val="en-US"/>
        </w:rPr>
      </w:pPr>
      <w:r>
        <w:rPr>
          <w:rFonts w:ascii="Times New Roman" w:hAnsi="Times New Roman"/>
          <w:lang w:val="en-US"/>
        </w:rPr>
        <w:t>1735 New York Avenue NW</w:t>
      </w:r>
    </w:p>
    <w:p w:rsidR="00F11EE9" w:rsidRDefault="00C205AD">
      <w:pPr>
        <w:pStyle w:val="SemEspaamento"/>
        <w:jc w:val="both"/>
        <w:rPr>
          <w:rFonts w:ascii="Times New Roman" w:hAnsi="Times New Roman"/>
          <w:lang w:val="en-US"/>
        </w:rPr>
      </w:pPr>
      <w:r>
        <w:rPr>
          <w:rFonts w:ascii="Times New Roman" w:hAnsi="Times New Roman"/>
          <w:lang w:val="en-US"/>
        </w:rPr>
        <w:t>Washington, DC 20006</w:t>
      </w:r>
    </w:p>
    <w:p w:rsidR="00F11EE9" w:rsidRDefault="00C205AD">
      <w:pPr>
        <w:pStyle w:val="SemEspaamento"/>
        <w:jc w:val="both"/>
        <w:rPr>
          <w:rFonts w:ascii="Times New Roman" w:hAnsi="Times New Roman"/>
          <w:lang w:val="en-US"/>
        </w:rPr>
      </w:pPr>
      <w:r>
        <w:rPr>
          <w:rFonts w:ascii="Times New Roman" w:hAnsi="Times New Roman"/>
          <w:lang w:val="en-US"/>
        </w:rPr>
        <w:t>United States of America</w:t>
      </w:r>
    </w:p>
    <w:p w:rsidR="00F11EE9" w:rsidRDefault="00F11EE9">
      <w:pPr>
        <w:pStyle w:val="SemEspaamento"/>
        <w:spacing w:line="13.80pt" w:lineRule="auto"/>
        <w:jc w:val="both"/>
        <w:rPr>
          <w:rFonts w:ascii="Times New Roman" w:hAnsi="Times New Roman"/>
          <w:lang w:val="en-US"/>
        </w:rPr>
      </w:pPr>
    </w:p>
    <w:p w:rsidR="00F11EE9" w:rsidRPr="00C205AD" w:rsidRDefault="00C205AD">
      <w:pPr>
        <w:ind w:start="70.90pt" w:hanging="70.90pt"/>
        <w:rPr>
          <w:lang w:val="en-US"/>
        </w:rPr>
      </w:pPr>
      <w:r>
        <w:rPr>
          <w:rFonts w:ascii="Times New Roman" w:hAnsi="Times New Roman"/>
          <w:b/>
          <w:spacing w:val="-4"/>
          <w:sz w:val="22"/>
          <w:szCs w:val="22"/>
          <w:lang w:val="en-US"/>
        </w:rPr>
        <w:t>Subject:</w:t>
      </w:r>
      <w:r>
        <w:rPr>
          <w:rFonts w:ascii="Times New Roman" w:hAnsi="Times New Roman"/>
          <w:spacing w:val="-4"/>
          <w:sz w:val="22"/>
          <w:szCs w:val="22"/>
          <w:lang w:val="en-US"/>
        </w:rPr>
        <w:tab/>
        <w:t>Brazil’s National Museum</w:t>
      </w:r>
    </w:p>
    <w:p w:rsidR="00F11EE9" w:rsidRDefault="00F11EE9">
      <w:pPr>
        <w:ind w:start="70.90pt" w:hanging="70.90pt"/>
        <w:rPr>
          <w:rFonts w:ascii="Times New Roman" w:hAnsi="Times New Roman"/>
          <w:sz w:val="22"/>
          <w:szCs w:val="22"/>
          <w:lang w:val="en-US"/>
        </w:rPr>
      </w:pPr>
    </w:p>
    <w:p w:rsidR="00F11EE9" w:rsidRDefault="00F11EE9">
      <w:pPr>
        <w:spacing w:line="13.80pt" w:lineRule="auto"/>
        <w:ind w:start="36pt" w:firstLine="36pt"/>
        <w:jc w:val="both"/>
        <w:rPr>
          <w:rFonts w:ascii="Times New Roman" w:hAnsi="Times New Roman"/>
          <w:sz w:val="22"/>
          <w:szCs w:val="22"/>
          <w:lang w:val="en-US"/>
        </w:rPr>
      </w:pPr>
    </w:p>
    <w:p w:rsidR="00F11EE9" w:rsidRDefault="00F11EE9">
      <w:pPr>
        <w:spacing w:after="3pt" w:line="13.80pt" w:lineRule="auto"/>
        <w:ind w:start="36pt" w:firstLine="36pt"/>
        <w:jc w:val="both"/>
        <w:rPr>
          <w:rFonts w:ascii="Times New Roman" w:hAnsi="Times New Roman"/>
          <w:sz w:val="22"/>
          <w:szCs w:val="22"/>
          <w:lang w:val="en-US"/>
        </w:rPr>
      </w:pPr>
    </w:p>
    <w:p w:rsidR="00F11EE9" w:rsidRDefault="00C205AD">
      <w:pPr>
        <w:widowControl w:val="0"/>
        <w:autoSpaceDE w:val="0"/>
        <w:ind w:firstLine="70.90pt"/>
        <w:jc w:val="both"/>
        <w:rPr>
          <w:rFonts w:ascii="Times New Roman" w:hAnsi="Times New Roman"/>
          <w:sz w:val="22"/>
          <w:szCs w:val="22"/>
          <w:lang w:val="en-US"/>
        </w:rPr>
      </w:pPr>
      <w:r>
        <w:rPr>
          <w:rFonts w:ascii="Times New Roman" w:hAnsi="Times New Roman"/>
          <w:sz w:val="22"/>
          <w:szCs w:val="22"/>
          <w:lang w:val="en-US"/>
        </w:rPr>
        <w:t>Dear President Carl Elefante,</w:t>
      </w:r>
    </w:p>
    <w:p w:rsidR="00F11EE9" w:rsidRDefault="00F11EE9">
      <w:pPr>
        <w:widowControl w:val="0"/>
        <w:autoSpaceDE w:val="0"/>
        <w:jc w:val="both"/>
        <w:rPr>
          <w:rFonts w:ascii="Times New Roman" w:hAnsi="Times New Roman"/>
          <w:sz w:val="22"/>
          <w:szCs w:val="22"/>
          <w:lang w:val="en-US"/>
        </w:rPr>
      </w:pPr>
    </w:p>
    <w:p w:rsidR="00F11EE9" w:rsidRDefault="00C205AD">
      <w:pPr>
        <w:pStyle w:val="PargrafodaLista"/>
        <w:widowControl w:val="0"/>
        <w:numPr>
          <w:ilvl w:val="0"/>
          <w:numId w:val="1"/>
        </w:numPr>
        <w:tabs>
          <w:tab w:val="start" w:pos="70.90pt"/>
        </w:tabs>
        <w:autoSpaceDE w:val="0"/>
        <w:spacing w:before="12pt" w:after="12pt" w:line="13.80pt" w:lineRule="auto"/>
        <w:ind w:start="0pt" w:firstLine="0pt"/>
        <w:jc w:val="both"/>
        <w:textAlignment w:val="auto"/>
        <w:rPr>
          <w:rFonts w:ascii="Times New Roman" w:hAnsi="Times New Roman"/>
          <w:sz w:val="22"/>
          <w:szCs w:val="22"/>
          <w:lang w:val="en-US"/>
        </w:rPr>
      </w:pPr>
      <w:r>
        <w:rPr>
          <w:rFonts w:ascii="Times New Roman" w:hAnsi="Times New Roman"/>
          <w:sz w:val="22"/>
          <w:szCs w:val="22"/>
          <w:lang w:val="en-US"/>
        </w:rPr>
        <w:t>On behalf of the Council of Architecture</w:t>
      </w:r>
      <w:r>
        <w:rPr>
          <w:rFonts w:ascii="Times New Roman" w:hAnsi="Times New Roman"/>
          <w:sz w:val="22"/>
          <w:szCs w:val="22"/>
          <w:lang w:val="en-US"/>
        </w:rPr>
        <w:t xml:space="preserve"> and Urbanism in Brazil, I thank you very much for your kind expression of sympathy. We really appreciate your words and thoughts regarding the misfortune that came upon our National Museum last month.</w:t>
      </w:r>
    </w:p>
    <w:p w:rsidR="00F11EE9" w:rsidRDefault="00C205AD">
      <w:pPr>
        <w:pStyle w:val="PargrafodaLista"/>
        <w:widowControl w:val="0"/>
        <w:numPr>
          <w:ilvl w:val="0"/>
          <w:numId w:val="1"/>
        </w:numPr>
        <w:tabs>
          <w:tab w:val="start" w:pos="70.90pt"/>
        </w:tabs>
        <w:autoSpaceDE w:val="0"/>
        <w:spacing w:before="12pt" w:after="12pt" w:line="13.80pt" w:lineRule="auto"/>
        <w:ind w:start="0pt" w:firstLine="0pt"/>
        <w:jc w:val="both"/>
        <w:textAlignment w:val="auto"/>
        <w:rPr>
          <w:rFonts w:ascii="Times New Roman" w:hAnsi="Times New Roman"/>
          <w:sz w:val="22"/>
          <w:szCs w:val="22"/>
          <w:lang w:val="en-US"/>
        </w:rPr>
      </w:pPr>
      <w:r>
        <w:rPr>
          <w:rFonts w:ascii="Times New Roman" w:hAnsi="Times New Roman"/>
          <w:sz w:val="22"/>
          <w:szCs w:val="22"/>
          <w:lang w:val="en-US"/>
        </w:rPr>
        <w:t xml:space="preserve">We are indeed terribly sorry for the devastating fire </w:t>
      </w:r>
      <w:r>
        <w:rPr>
          <w:rFonts w:ascii="Times New Roman" w:hAnsi="Times New Roman"/>
          <w:sz w:val="22"/>
          <w:szCs w:val="22"/>
          <w:lang w:val="en-US"/>
        </w:rPr>
        <w:t>that caused irreparable losses to our historic and scientific treasure. A tragedy of such a magnitude reminds us of our duty, as architects and urban planners, to advocate for cultural heritage preservation, underlining the indispensability of its maintena</w:t>
      </w:r>
      <w:r>
        <w:rPr>
          <w:rFonts w:ascii="Times New Roman" w:hAnsi="Times New Roman"/>
          <w:sz w:val="22"/>
          <w:szCs w:val="22"/>
          <w:lang w:val="en-US"/>
        </w:rPr>
        <w:t xml:space="preserve">nce and conservation.  </w:t>
      </w:r>
    </w:p>
    <w:p w:rsidR="00F11EE9" w:rsidRDefault="00C205AD">
      <w:pPr>
        <w:pStyle w:val="PargrafodaLista"/>
        <w:widowControl w:val="0"/>
        <w:numPr>
          <w:ilvl w:val="0"/>
          <w:numId w:val="1"/>
        </w:numPr>
        <w:tabs>
          <w:tab w:val="start" w:pos="70.90pt"/>
        </w:tabs>
        <w:autoSpaceDE w:val="0"/>
        <w:spacing w:before="12pt" w:after="12pt" w:line="13.80pt" w:lineRule="auto"/>
        <w:ind w:start="0pt" w:firstLine="0pt"/>
        <w:jc w:val="both"/>
        <w:textAlignment w:val="auto"/>
        <w:rPr>
          <w:rFonts w:ascii="Times New Roman" w:hAnsi="Times New Roman"/>
          <w:sz w:val="22"/>
          <w:szCs w:val="22"/>
          <w:lang w:val="en-US"/>
        </w:rPr>
      </w:pPr>
      <w:r>
        <w:rPr>
          <w:rFonts w:ascii="Times New Roman" w:hAnsi="Times New Roman"/>
          <w:sz w:val="22"/>
          <w:szCs w:val="22"/>
          <w:lang w:val="en-US"/>
        </w:rPr>
        <w:t>Just a few days before the incident, as an unfortunate coincidence, Brazilian architects and Urban Planners had forwarded an open letter to all presidential candidates, herewith attached, entitled “Our cities ask for help!”, in defe</w:t>
      </w:r>
      <w:r>
        <w:rPr>
          <w:rFonts w:ascii="Times New Roman" w:hAnsi="Times New Roman"/>
          <w:sz w:val="22"/>
          <w:szCs w:val="22"/>
          <w:lang w:val="en-US"/>
        </w:rPr>
        <w:t xml:space="preserve">nse of a solidary and inclusive urban planning public policy . We must certainly work harder to prevent further losses and take the upcoming national elections as an opportunity to intensify our political strategies in this direction.  </w:t>
      </w:r>
    </w:p>
    <w:p w:rsidR="00F11EE9" w:rsidRDefault="00C205AD">
      <w:pPr>
        <w:pStyle w:val="PargrafodaLista"/>
        <w:widowControl w:val="0"/>
        <w:numPr>
          <w:ilvl w:val="0"/>
          <w:numId w:val="1"/>
        </w:numPr>
        <w:tabs>
          <w:tab w:val="start" w:pos="70.90pt"/>
        </w:tabs>
        <w:autoSpaceDE w:val="0"/>
        <w:spacing w:before="12pt" w:after="12pt" w:line="13.80pt" w:lineRule="auto"/>
        <w:ind w:start="0pt" w:firstLine="0pt"/>
        <w:jc w:val="both"/>
        <w:textAlignment w:val="auto"/>
        <w:rPr>
          <w:rFonts w:ascii="Times New Roman" w:hAnsi="Times New Roman"/>
          <w:sz w:val="22"/>
          <w:szCs w:val="22"/>
          <w:lang w:val="en-US"/>
        </w:rPr>
      </w:pPr>
      <w:r>
        <w:rPr>
          <w:rFonts w:ascii="Times New Roman" w:hAnsi="Times New Roman"/>
          <w:sz w:val="22"/>
          <w:szCs w:val="22"/>
          <w:lang w:val="en-US"/>
        </w:rPr>
        <w:t>Afterwards, we held</w:t>
      </w:r>
      <w:r>
        <w:rPr>
          <w:rFonts w:ascii="Times New Roman" w:hAnsi="Times New Roman"/>
          <w:sz w:val="22"/>
          <w:szCs w:val="22"/>
          <w:lang w:val="en-US"/>
        </w:rPr>
        <w:t>, from 10 to 11 September in Sao Paulo, an international seminar called “Innovative Management of Historic Neighborhoods - Fábrica de Restauro’, in which we discussed reaction ideas, such as the establishment of an alliance “Brazilian Heritage”, engaging r</w:t>
      </w:r>
      <w:r>
        <w:rPr>
          <w:rFonts w:ascii="Times New Roman" w:hAnsi="Times New Roman"/>
          <w:sz w:val="22"/>
          <w:szCs w:val="22"/>
          <w:lang w:val="en-US"/>
        </w:rPr>
        <w:t xml:space="preserve">epresentatives from the government, organizations and civil society for the protection of our heritage and for more effective cultural policies. </w:t>
      </w:r>
    </w:p>
    <w:p w:rsidR="00F11EE9" w:rsidRDefault="00C205AD">
      <w:pPr>
        <w:pStyle w:val="PargrafodaLista"/>
        <w:widowControl w:val="0"/>
        <w:numPr>
          <w:ilvl w:val="0"/>
          <w:numId w:val="1"/>
        </w:numPr>
        <w:tabs>
          <w:tab w:val="start" w:pos="70.90pt"/>
        </w:tabs>
        <w:autoSpaceDE w:val="0"/>
        <w:spacing w:before="12pt" w:after="12pt" w:line="13.80pt" w:lineRule="auto"/>
        <w:ind w:start="0pt" w:firstLine="0pt"/>
        <w:jc w:val="both"/>
        <w:textAlignment w:val="auto"/>
        <w:rPr>
          <w:rFonts w:ascii="Times New Roman" w:hAnsi="Times New Roman"/>
          <w:sz w:val="22"/>
          <w:szCs w:val="22"/>
          <w:lang w:val="en-US"/>
        </w:rPr>
      </w:pPr>
      <w:r>
        <w:rPr>
          <w:rFonts w:ascii="Times New Roman" w:hAnsi="Times New Roman"/>
          <w:sz w:val="22"/>
          <w:szCs w:val="22"/>
          <w:lang w:val="en-US"/>
        </w:rPr>
        <w:t>Furthermore, we are confident that the World Congress of Architects, which will be held in 2020 in Rio de Jane</w:t>
      </w:r>
      <w:r>
        <w:rPr>
          <w:rFonts w:ascii="Times New Roman" w:hAnsi="Times New Roman"/>
          <w:sz w:val="22"/>
          <w:szCs w:val="22"/>
          <w:lang w:val="en-US"/>
        </w:rPr>
        <w:t xml:space="preserve">iro, as well as the city’s commitment to a World Capital of Architecture agenda, will have an expressive impact on the way citizens and managers perceive and relate to the urban landscape. </w:t>
      </w:r>
    </w:p>
    <w:p w:rsidR="00F11EE9" w:rsidRDefault="00C205AD">
      <w:pPr>
        <w:pStyle w:val="PargrafodaLista"/>
        <w:widowControl w:val="0"/>
        <w:numPr>
          <w:ilvl w:val="0"/>
          <w:numId w:val="1"/>
        </w:numPr>
        <w:tabs>
          <w:tab w:val="start" w:pos="70.90pt"/>
        </w:tabs>
        <w:autoSpaceDE w:val="0"/>
        <w:spacing w:before="12pt" w:after="12pt" w:line="13.80pt" w:lineRule="auto"/>
        <w:ind w:start="0pt" w:firstLine="0pt"/>
        <w:jc w:val="both"/>
        <w:textAlignment w:val="auto"/>
        <w:rPr>
          <w:rFonts w:ascii="Times New Roman" w:hAnsi="Times New Roman"/>
          <w:sz w:val="22"/>
          <w:szCs w:val="22"/>
          <w:lang w:val="en-US"/>
        </w:rPr>
      </w:pPr>
      <w:r>
        <w:rPr>
          <w:rFonts w:ascii="Times New Roman" w:hAnsi="Times New Roman"/>
          <w:sz w:val="22"/>
          <w:szCs w:val="22"/>
          <w:lang w:val="en-US"/>
        </w:rPr>
        <w:t xml:space="preserve">Again, we are thankful for all the support and looking forward to </w:t>
      </w:r>
      <w:r>
        <w:rPr>
          <w:rFonts w:ascii="Times New Roman" w:hAnsi="Times New Roman"/>
          <w:sz w:val="22"/>
          <w:szCs w:val="22"/>
          <w:lang w:val="en-US"/>
        </w:rPr>
        <w:t>continue exchanging experiences and working together to safeguard World Heritage and to promote architecture for all.</w:t>
      </w:r>
    </w:p>
    <w:p w:rsidR="00F11EE9" w:rsidRDefault="00C205AD">
      <w:pPr>
        <w:widowControl w:val="0"/>
        <w:autoSpaceDE w:val="0"/>
        <w:spacing w:line="13.80pt" w:lineRule="auto"/>
        <w:ind w:start="36pt" w:firstLine="36pt"/>
        <w:jc w:val="both"/>
        <w:rPr>
          <w:rFonts w:ascii="Times New Roman" w:hAnsi="Times New Roman"/>
          <w:sz w:val="22"/>
          <w:szCs w:val="22"/>
        </w:rPr>
      </w:pPr>
      <w:r>
        <w:rPr>
          <w:rFonts w:ascii="Times New Roman" w:hAnsi="Times New Roman"/>
          <w:sz w:val="22"/>
          <w:szCs w:val="22"/>
        </w:rPr>
        <w:lastRenderedPageBreak/>
        <w:t>Sincerely,</w:t>
      </w:r>
    </w:p>
    <w:p w:rsidR="00F11EE9" w:rsidRDefault="00F11EE9">
      <w:pPr>
        <w:widowControl w:val="0"/>
        <w:autoSpaceDE w:val="0"/>
        <w:spacing w:line="13.80pt" w:lineRule="auto"/>
        <w:jc w:val="both"/>
        <w:rPr>
          <w:rFonts w:ascii="Times New Roman" w:hAnsi="Times New Roman"/>
          <w:sz w:val="22"/>
          <w:szCs w:val="22"/>
        </w:rPr>
      </w:pPr>
    </w:p>
    <w:p w:rsidR="00F11EE9" w:rsidRDefault="00F11EE9">
      <w:pPr>
        <w:ind w:firstLine="70.90pt"/>
        <w:jc w:val="both"/>
        <w:rPr>
          <w:rFonts w:ascii="Times New Roman" w:hAnsi="Times New Roman"/>
          <w:sz w:val="22"/>
          <w:szCs w:val="22"/>
          <w:lang w:bidi="pt-BR"/>
        </w:rPr>
      </w:pPr>
    </w:p>
    <w:p w:rsidR="00F11EE9" w:rsidRDefault="00F11EE9">
      <w:pPr>
        <w:ind w:firstLine="70.90pt"/>
        <w:jc w:val="both"/>
        <w:rPr>
          <w:rFonts w:ascii="Times New Roman" w:hAnsi="Times New Roman"/>
          <w:sz w:val="22"/>
          <w:szCs w:val="22"/>
          <w:lang w:bidi="pt-BR"/>
        </w:rPr>
      </w:pPr>
    </w:p>
    <w:p w:rsidR="00F11EE9" w:rsidRDefault="00C205AD">
      <w:pPr>
        <w:widowControl w:val="0"/>
        <w:autoSpaceDE w:val="0"/>
        <w:jc w:val="center"/>
        <w:rPr>
          <w:rFonts w:ascii="Times New Roman" w:hAnsi="Times New Roman"/>
          <w:b/>
          <w:sz w:val="22"/>
          <w:szCs w:val="22"/>
        </w:rPr>
      </w:pPr>
      <w:r>
        <w:rPr>
          <w:rFonts w:ascii="Times New Roman" w:hAnsi="Times New Roman"/>
          <w:b/>
          <w:sz w:val="22"/>
          <w:szCs w:val="22"/>
        </w:rPr>
        <w:t>Luciano Guimarães</w:t>
      </w:r>
    </w:p>
    <w:p w:rsidR="00F11EE9" w:rsidRDefault="00C205AD">
      <w:pPr>
        <w:spacing w:line="18pt" w:lineRule="auto"/>
        <w:jc w:val="center"/>
        <w:rPr>
          <w:rFonts w:ascii="Times New Roman" w:hAnsi="Times New Roman"/>
          <w:sz w:val="22"/>
          <w:szCs w:val="22"/>
        </w:rPr>
      </w:pPr>
      <w:r>
        <w:rPr>
          <w:rFonts w:ascii="Times New Roman" w:hAnsi="Times New Roman"/>
          <w:sz w:val="22"/>
          <w:szCs w:val="22"/>
        </w:rPr>
        <w:t>2018-2020 CAU/BR President</w:t>
      </w:r>
    </w:p>
    <w:p w:rsidR="00F11EE9" w:rsidRDefault="00C205AD">
      <w:pPr>
        <w:widowControl w:val="0"/>
        <w:tabs>
          <w:tab w:val="start" w:pos="70.90pt"/>
        </w:tabs>
        <w:autoSpaceDE w:val="0"/>
        <w:spacing w:before="12pt" w:after="12pt" w:line="13.80pt" w:lineRule="auto"/>
        <w:ind w:start="70.90pt"/>
        <w:jc w:val="center"/>
        <w:rPr>
          <w:rFonts w:ascii="Times New Roman" w:hAnsi="Times New Roman"/>
          <w:sz w:val="22"/>
          <w:szCs w:val="22"/>
          <w:u w:val="single"/>
        </w:rPr>
      </w:pPr>
      <w:r>
        <w:rPr>
          <w:rFonts w:ascii="Times New Roman" w:hAnsi="Times New Roman"/>
          <w:sz w:val="22"/>
          <w:szCs w:val="22"/>
          <w:u w:val="single"/>
        </w:rPr>
        <w:t>TRADUÇÃO</w:t>
      </w:r>
    </w:p>
    <w:p w:rsidR="00F11EE9" w:rsidRDefault="00F11EE9">
      <w:pPr>
        <w:widowControl w:val="0"/>
        <w:tabs>
          <w:tab w:val="start" w:pos="70.90pt"/>
        </w:tabs>
        <w:autoSpaceDE w:val="0"/>
        <w:spacing w:before="12pt" w:after="12pt" w:line="13.80pt" w:lineRule="auto"/>
        <w:ind w:start="70.90pt"/>
        <w:jc w:val="both"/>
        <w:rPr>
          <w:rFonts w:ascii="Times New Roman" w:hAnsi="Times New Roman"/>
          <w:sz w:val="22"/>
          <w:szCs w:val="22"/>
        </w:rPr>
      </w:pPr>
    </w:p>
    <w:p w:rsidR="00F11EE9" w:rsidRDefault="00C205AD">
      <w:pPr>
        <w:widowControl w:val="0"/>
        <w:tabs>
          <w:tab w:val="start" w:pos="70.90pt"/>
        </w:tabs>
        <w:autoSpaceDE w:val="0"/>
        <w:spacing w:before="12pt" w:after="12pt" w:line="13.80pt" w:lineRule="auto"/>
        <w:ind w:start="70.90pt"/>
        <w:jc w:val="both"/>
        <w:rPr>
          <w:rFonts w:ascii="Times New Roman" w:hAnsi="Times New Roman"/>
          <w:sz w:val="22"/>
          <w:szCs w:val="22"/>
        </w:rPr>
      </w:pPr>
      <w:r>
        <w:rPr>
          <w:rFonts w:ascii="Times New Roman" w:hAnsi="Times New Roman"/>
          <w:sz w:val="22"/>
          <w:szCs w:val="22"/>
        </w:rPr>
        <w:t>Prezado Presidente Carl Elefante,</w:t>
      </w:r>
    </w:p>
    <w:p w:rsidR="00F11EE9" w:rsidRDefault="00C205AD">
      <w:pPr>
        <w:pStyle w:val="PargrafodaLista"/>
        <w:widowControl w:val="0"/>
        <w:numPr>
          <w:ilvl w:val="0"/>
          <w:numId w:val="2"/>
        </w:numPr>
        <w:tabs>
          <w:tab w:val="start" w:pos="70.90pt"/>
        </w:tabs>
        <w:autoSpaceDE w:val="0"/>
        <w:spacing w:before="12pt" w:after="12pt" w:line="13.80pt" w:lineRule="auto"/>
        <w:ind w:start="0pt" w:firstLine="0pt"/>
        <w:jc w:val="both"/>
        <w:textAlignment w:val="auto"/>
        <w:rPr>
          <w:rFonts w:ascii="Times New Roman" w:hAnsi="Times New Roman"/>
          <w:sz w:val="22"/>
          <w:szCs w:val="22"/>
        </w:rPr>
      </w:pPr>
      <w:r>
        <w:rPr>
          <w:rFonts w:ascii="Times New Roman" w:hAnsi="Times New Roman"/>
          <w:sz w:val="22"/>
          <w:szCs w:val="22"/>
        </w:rPr>
        <w:t xml:space="preserve">Em nome do Conselho de Arquitetura </w:t>
      </w:r>
      <w:r>
        <w:rPr>
          <w:rFonts w:ascii="Times New Roman" w:hAnsi="Times New Roman"/>
          <w:sz w:val="22"/>
          <w:szCs w:val="22"/>
        </w:rPr>
        <w:t xml:space="preserve">e Urbanismo no Brasil, gostaria de agradecê-lo pela gentil expressão de simpatia. Ficamos muito gratos pelas suas palavras e pensamentos com relação ao infortúnio que assolou o nosso Museu Nacional no mês passado. </w:t>
      </w:r>
    </w:p>
    <w:p w:rsidR="00F11EE9" w:rsidRDefault="00C205AD">
      <w:pPr>
        <w:pStyle w:val="PargrafodaLista"/>
        <w:widowControl w:val="0"/>
        <w:numPr>
          <w:ilvl w:val="0"/>
          <w:numId w:val="2"/>
        </w:numPr>
        <w:tabs>
          <w:tab w:val="start" w:pos="70.90pt"/>
        </w:tabs>
        <w:autoSpaceDE w:val="0"/>
        <w:spacing w:before="12pt" w:after="12pt" w:line="13.80pt" w:lineRule="auto"/>
        <w:ind w:start="0pt" w:firstLine="0pt"/>
        <w:jc w:val="both"/>
        <w:textAlignment w:val="auto"/>
        <w:rPr>
          <w:rFonts w:ascii="Times New Roman" w:hAnsi="Times New Roman"/>
          <w:sz w:val="22"/>
          <w:szCs w:val="22"/>
        </w:rPr>
      </w:pPr>
      <w:r>
        <w:rPr>
          <w:rFonts w:ascii="Times New Roman" w:hAnsi="Times New Roman"/>
          <w:sz w:val="22"/>
          <w:szCs w:val="22"/>
        </w:rPr>
        <w:t>Estamos de fato desolados pelo incêndio d</w:t>
      </w:r>
      <w:r>
        <w:rPr>
          <w:rFonts w:ascii="Times New Roman" w:hAnsi="Times New Roman"/>
          <w:sz w:val="22"/>
          <w:szCs w:val="22"/>
        </w:rPr>
        <w:t>evastador que causou danos irreparáveis ao nosso tesouro histórico e científico. Uma tragédia de tal magnitude nos faz recordar de nosso dever, como arquitetos e urbanistas, de lutar pela preservação de nosso patrimônio cultural, destacando a indispensabil</w:t>
      </w:r>
      <w:r>
        <w:rPr>
          <w:rFonts w:ascii="Times New Roman" w:hAnsi="Times New Roman"/>
          <w:sz w:val="22"/>
          <w:szCs w:val="22"/>
        </w:rPr>
        <w:t>idade de sua manutenção e conservação.</w:t>
      </w:r>
    </w:p>
    <w:p w:rsidR="00F11EE9" w:rsidRDefault="00C205AD">
      <w:pPr>
        <w:pStyle w:val="PargrafodaLista"/>
        <w:widowControl w:val="0"/>
        <w:numPr>
          <w:ilvl w:val="0"/>
          <w:numId w:val="2"/>
        </w:numPr>
        <w:tabs>
          <w:tab w:val="start" w:pos="70.90pt"/>
        </w:tabs>
        <w:autoSpaceDE w:val="0"/>
        <w:spacing w:before="12pt" w:after="12pt" w:line="13.80pt" w:lineRule="auto"/>
        <w:ind w:start="0pt" w:firstLine="0pt"/>
        <w:jc w:val="both"/>
        <w:textAlignment w:val="auto"/>
        <w:rPr>
          <w:rFonts w:ascii="Times New Roman" w:hAnsi="Times New Roman"/>
          <w:sz w:val="22"/>
          <w:szCs w:val="22"/>
        </w:rPr>
      </w:pPr>
      <w:r>
        <w:rPr>
          <w:rFonts w:ascii="Times New Roman" w:hAnsi="Times New Roman"/>
          <w:sz w:val="22"/>
          <w:szCs w:val="22"/>
        </w:rPr>
        <w:t>Poucos dias antes do acidente, por uma infeliz coincidência, os arquitetos e urbanistas brasileiros haviam encaminhado uma carta aberta a todos os candidatos presidenciais, que segue anexa, intitulada: “Nossas cidades</w:t>
      </w:r>
      <w:r>
        <w:rPr>
          <w:rFonts w:ascii="Times New Roman" w:hAnsi="Times New Roman"/>
          <w:sz w:val="22"/>
          <w:szCs w:val="22"/>
        </w:rPr>
        <w:t xml:space="preserve"> pedem socorro!”, em defesa de uma política pública de Planejamento Urbano Solidário e Inclusivo. Certamente devemos trabalhar com mais afinco para prevenir futuras perdas e afrontar as eleições nacionais que se aproximam como uma oportunidade para intensi</w:t>
      </w:r>
      <w:r>
        <w:rPr>
          <w:rFonts w:ascii="Times New Roman" w:hAnsi="Times New Roman"/>
          <w:sz w:val="22"/>
          <w:szCs w:val="22"/>
        </w:rPr>
        <w:t>ficar nossas estratégias políticas nessa direção.</w:t>
      </w:r>
    </w:p>
    <w:p w:rsidR="00F11EE9" w:rsidRDefault="00C205AD">
      <w:pPr>
        <w:pStyle w:val="PargrafodaLista"/>
        <w:widowControl w:val="0"/>
        <w:numPr>
          <w:ilvl w:val="0"/>
          <w:numId w:val="2"/>
        </w:numPr>
        <w:tabs>
          <w:tab w:val="start" w:pos="70.90pt"/>
        </w:tabs>
        <w:autoSpaceDE w:val="0"/>
        <w:spacing w:before="12pt" w:after="12pt" w:line="13.80pt" w:lineRule="auto"/>
        <w:ind w:start="0pt" w:firstLine="0pt"/>
        <w:jc w:val="both"/>
        <w:textAlignment w:val="auto"/>
        <w:rPr>
          <w:rFonts w:ascii="Times New Roman" w:hAnsi="Times New Roman"/>
          <w:sz w:val="22"/>
          <w:szCs w:val="22"/>
        </w:rPr>
      </w:pPr>
      <w:r>
        <w:rPr>
          <w:rFonts w:ascii="Times New Roman" w:hAnsi="Times New Roman"/>
          <w:sz w:val="22"/>
          <w:szCs w:val="22"/>
        </w:rPr>
        <w:t>Em seguida, realizamos em Setembro em São Paulo um Seminário Internacional denominado ‘Gestão Inovadora de Bairros Históricos’, em São Paulo, onde foram discutidas alternativas de reação como a criação de u</w:t>
      </w:r>
      <w:r>
        <w:rPr>
          <w:rFonts w:ascii="Times New Roman" w:hAnsi="Times New Roman"/>
          <w:sz w:val="22"/>
          <w:szCs w:val="22"/>
        </w:rPr>
        <w:t xml:space="preserve">ma REDE BRASIL PATRIMÔNIO, engajando representantes dos órgãos governamentais, organizações e representantes da sociedade civil em prol da proteção de nosso patrimônio e na formulação de uma política cultural mais efetiva. </w:t>
      </w:r>
    </w:p>
    <w:p w:rsidR="00F11EE9" w:rsidRDefault="00C205AD">
      <w:pPr>
        <w:pStyle w:val="PargrafodaLista"/>
        <w:widowControl w:val="0"/>
        <w:numPr>
          <w:ilvl w:val="0"/>
          <w:numId w:val="2"/>
        </w:numPr>
        <w:tabs>
          <w:tab w:val="start" w:pos="70.90pt"/>
        </w:tabs>
        <w:autoSpaceDE w:val="0"/>
        <w:spacing w:before="12pt" w:after="12pt" w:line="13.80pt" w:lineRule="auto"/>
        <w:ind w:start="0pt" w:firstLine="0pt"/>
        <w:jc w:val="both"/>
        <w:textAlignment w:val="auto"/>
        <w:rPr>
          <w:rFonts w:ascii="Times New Roman" w:hAnsi="Times New Roman"/>
          <w:sz w:val="22"/>
          <w:szCs w:val="22"/>
        </w:rPr>
      </w:pPr>
      <w:r>
        <w:rPr>
          <w:rFonts w:ascii="Times New Roman" w:hAnsi="Times New Roman"/>
          <w:sz w:val="22"/>
          <w:szCs w:val="22"/>
        </w:rPr>
        <w:t>Ademais, estamos confiantes de q</w:t>
      </w:r>
      <w:r>
        <w:rPr>
          <w:rFonts w:ascii="Times New Roman" w:hAnsi="Times New Roman"/>
          <w:sz w:val="22"/>
          <w:szCs w:val="22"/>
        </w:rPr>
        <w:t xml:space="preserve">ue o Congresso Mundial de Arquitetos que será sediado em 2020 no Rio de Janeiro, assim como os compromissos da cidade com a agenda de Capital Mundial da Arquitetura, terá um expressivo impacto no modo em que os cidadãos e gestores percebem e se relacional </w:t>
      </w:r>
      <w:r>
        <w:rPr>
          <w:rFonts w:ascii="Times New Roman" w:hAnsi="Times New Roman"/>
          <w:sz w:val="22"/>
          <w:szCs w:val="22"/>
        </w:rPr>
        <w:t>com a paisagem urbana.</w:t>
      </w:r>
    </w:p>
    <w:p w:rsidR="00F11EE9" w:rsidRDefault="00C205AD">
      <w:pPr>
        <w:pStyle w:val="PargrafodaLista"/>
        <w:widowControl w:val="0"/>
        <w:numPr>
          <w:ilvl w:val="0"/>
          <w:numId w:val="2"/>
        </w:numPr>
        <w:tabs>
          <w:tab w:val="start" w:pos="70.90pt"/>
        </w:tabs>
        <w:autoSpaceDE w:val="0"/>
        <w:spacing w:before="12pt" w:after="12pt" w:line="13.80pt" w:lineRule="auto"/>
        <w:ind w:start="0pt" w:firstLine="0pt"/>
        <w:jc w:val="both"/>
        <w:textAlignment w:val="auto"/>
        <w:rPr>
          <w:rFonts w:ascii="Times New Roman" w:hAnsi="Times New Roman"/>
          <w:sz w:val="22"/>
          <w:szCs w:val="22"/>
        </w:rPr>
      </w:pPr>
      <w:r>
        <w:rPr>
          <w:rFonts w:ascii="Times New Roman" w:hAnsi="Times New Roman"/>
          <w:sz w:val="22"/>
          <w:szCs w:val="22"/>
        </w:rPr>
        <w:t>Gostaríamos de agradecer novamente por todo o suporte, esperando continuar a trocar experiências e trabalhar conjuntamente pela proteção do patrimônio mundial e pela promoção da arquitetura para todos.</w:t>
      </w:r>
    </w:p>
    <w:p w:rsidR="00F11EE9" w:rsidRDefault="00C205AD">
      <w:pPr>
        <w:widowControl w:val="0"/>
        <w:tabs>
          <w:tab w:val="start" w:pos="70.90pt"/>
        </w:tabs>
        <w:autoSpaceDE w:val="0"/>
        <w:spacing w:before="12pt" w:after="12pt" w:line="13.80pt" w:lineRule="auto"/>
        <w:ind w:start="70.90pt"/>
        <w:jc w:val="both"/>
        <w:rPr>
          <w:rFonts w:ascii="Times New Roman" w:hAnsi="Times New Roman"/>
          <w:sz w:val="22"/>
          <w:szCs w:val="22"/>
        </w:rPr>
      </w:pPr>
      <w:r>
        <w:rPr>
          <w:rFonts w:ascii="Times New Roman" w:hAnsi="Times New Roman"/>
          <w:sz w:val="22"/>
          <w:szCs w:val="22"/>
        </w:rPr>
        <w:t>Cordialmente,</w:t>
      </w:r>
    </w:p>
    <w:p w:rsidR="00F11EE9" w:rsidRDefault="00F11EE9">
      <w:pPr>
        <w:widowControl w:val="0"/>
        <w:tabs>
          <w:tab w:val="start" w:pos="70.90pt"/>
        </w:tabs>
        <w:autoSpaceDE w:val="0"/>
        <w:spacing w:before="12pt" w:after="12pt" w:line="13.80pt" w:lineRule="auto"/>
        <w:ind w:start="70.90pt"/>
        <w:jc w:val="both"/>
        <w:rPr>
          <w:rFonts w:ascii="Times New Roman" w:hAnsi="Times New Roman"/>
          <w:sz w:val="22"/>
          <w:szCs w:val="22"/>
        </w:rPr>
      </w:pPr>
    </w:p>
    <w:p w:rsidR="00F11EE9" w:rsidRDefault="00C205AD">
      <w:pPr>
        <w:widowControl w:val="0"/>
        <w:autoSpaceDE w:val="0"/>
        <w:jc w:val="center"/>
        <w:rPr>
          <w:rFonts w:ascii="Times New Roman" w:hAnsi="Times New Roman"/>
          <w:b/>
          <w:sz w:val="22"/>
          <w:szCs w:val="22"/>
        </w:rPr>
      </w:pPr>
      <w:r>
        <w:rPr>
          <w:rFonts w:ascii="Times New Roman" w:hAnsi="Times New Roman"/>
          <w:b/>
          <w:sz w:val="22"/>
          <w:szCs w:val="22"/>
        </w:rPr>
        <w:t>Luciano Guimarãe</w:t>
      </w:r>
      <w:r>
        <w:rPr>
          <w:rFonts w:ascii="Times New Roman" w:hAnsi="Times New Roman"/>
          <w:b/>
          <w:sz w:val="22"/>
          <w:szCs w:val="22"/>
        </w:rPr>
        <w:t>s</w:t>
      </w:r>
    </w:p>
    <w:p w:rsidR="00F11EE9" w:rsidRDefault="00C205AD">
      <w:pPr>
        <w:spacing w:line="18pt" w:lineRule="auto"/>
        <w:jc w:val="center"/>
        <w:rPr>
          <w:rFonts w:ascii="Times New Roman" w:hAnsi="Times New Roman"/>
          <w:sz w:val="22"/>
          <w:szCs w:val="22"/>
        </w:rPr>
      </w:pPr>
      <w:r>
        <w:rPr>
          <w:rFonts w:ascii="Times New Roman" w:hAnsi="Times New Roman"/>
          <w:sz w:val="22"/>
          <w:szCs w:val="22"/>
        </w:rPr>
        <w:t>Presidente do CAU/BR 2018-2020</w:t>
      </w:r>
    </w:p>
    <w:p w:rsidR="00F11EE9" w:rsidRDefault="00F11EE9">
      <w:pPr>
        <w:spacing w:line="18pt" w:lineRule="auto"/>
        <w:jc w:val="center"/>
        <w:rPr>
          <w:rFonts w:ascii="Times New Roman" w:hAnsi="Times New Roman"/>
          <w:sz w:val="22"/>
          <w:szCs w:val="22"/>
          <w:lang w:bidi="pt-BR"/>
        </w:rPr>
      </w:pPr>
    </w:p>
    <w:p w:rsidR="00F11EE9" w:rsidRDefault="00F11EE9"/>
    <w:sectPr w:rsidR="00F11EE9">
      <w:type w:val="continuous"/>
      <w:pgSz w:w="595pt" w:h="842pt"/>
      <w:pgMar w:top="99.25pt" w:right="56.40pt" w:bottom="77.95pt" w:left="77.95pt" w:header="66.35pt" w:footer="29.20pt" w:gutter="0pt"/>
      <w:cols w:space="36pt"/>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000000" w:rsidRDefault="00C205AD">
      <w:r>
        <w:separator/>
      </w:r>
    </w:p>
  </w:endnote>
  <w:endnote w:type="continuationSeparator" w:id="0">
    <w:p w:rsidR="00000000" w:rsidRDefault="00C205A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mbria">
    <w:panose1 w:val="02040503050406030204"/>
    <w:charset w:characterSet="iso-8859-1"/>
    <w:family w:val="roman"/>
    <w:pitch w:val="variable"/>
    <w:sig w:usb0="E00002FF" w:usb1="400004FF" w:usb2="00000000" w:usb3="00000000" w:csb0="0000019F" w:csb1="00000000"/>
  </w:font>
  <w:font w:name="Times New Roman">
    <w:panose1 w:val="02020603050405020304"/>
    <w:charset w:characterSet="iso-8859-1"/>
    <w:family w:val="roman"/>
    <w:pitch w:val="variable"/>
    <w:sig w:usb0="E0002AFF" w:usb1="C0007841" w:usb2="00000009" w:usb3="00000000" w:csb0="000001FF" w:csb1="00000000"/>
  </w:font>
  <w:font w:name="Times">
    <w:panose1 w:val="02020603050405020304"/>
    <w:charset w:characterSet="iso-8859-1"/>
    <w:family w:val="roman"/>
    <w:pitch w:val="variable"/>
  </w:font>
  <w:font w:name="Calibri">
    <w:panose1 w:val="020F0502020204030204"/>
    <w:charset w:characterSet="iso-8859-1"/>
    <w:family w:val="swiss"/>
    <w:pitch w:val="variable"/>
    <w:sig w:usb0="E00002FF" w:usb1="4000ACFF" w:usb2="00000001" w:usb3="00000000" w:csb0="0000019F" w:csb1="00000000"/>
  </w:font>
  <w:font w:name="Arial">
    <w:panose1 w:val="020B0604020202020204"/>
    <w:charset w:characterSet="iso-8859-1"/>
    <w:family w:val="swiss"/>
    <w:pitch w:val="variable"/>
    <w:sig w:usb0="E0002AFF" w:usb1="C0007843" w:usb2="00000009" w:usb3="00000000" w:csb0="000001F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B7E7D" w:rsidRDefault="00C205AD">
    <w:pPr>
      <w:pStyle w:val="Rodap"/>
      <w:ind w:end="18pt"/>
    </w:pPr>
    <w:r>
      <w:rPr>
        <w:noProof/>
        <w:lang w:eastAsia="pt-BR"/>
      </w:rPr>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6838" cy="229788"/>
          <wp:effectExtent l="0" t="0" r="0" b="0"/>
          <wp:wrapSquare wrapText="bothSides"/>
          <wp:docPr id="2" name="Caixa de texto 2"/>
          <wp:cNvGraphicFramePr/>
          <a:graphic xmlns:a="http://purl.oclc.org/ooxml/drawingml/main">
            <a:graphicData uri="http://schemas.microsoft.com/office/word/2010/wordprocessingShape">
              <wp:wsp>
                <wp:cNvSpPr txBox="1"/>
                <wp:spPr>
                  <a:xfrm>
                    <a:off x="0" y="0"/>
                    <a:ext cx="676838" cy="229788"/>
                  </a:xfrm>
                  <a:prstGeom prst="rect">
                    <a:avLst/>
                  </a:prstGeom>
                  <a:ln>
                    <a:noFill/>
                    <a:prstDash/>
                  </a:ln>
                </wp:spPr>
                <wp:txbx>
                  <wne:txbxContent>
                    <w:p w:rsidR="004B7E7D" w:rsidRDefault="00C205AD">
                      <w:pPr>
                        <w:pStyle w:val="Rodap"/>
                        <w:jc w:val="end"/>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1</w:t>
                      </w:r>
                      <w:r>
                        <w:rPr>
                          <w:rStyle w:val="Nmerodepgina"/>
                          <w:rFonts w:ascii="Arial" w:hAnsi="Arial"/>
                          <w:color w:val="296D7A"/>
                          <w:sz w:val="18"/>
                        </w:rPr>
                        <w:fldChar w:fldCharType="end"/>
                      </w:r>
                    </w:p>
                  </wne:txbxContent>
                </wp:txbx>
                <wp:bodyPr lIns="0" tIns="0" rIns="0" bIns="0"/>
              </wp:wsp>
            </a:graphicData>
          </a:graphic>
        </wp:anchor>
      </w:drawing>
    </w:r>
    <w:r>
      <w:rPr>
        <w:noProof/>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7" descr="CAU-BR-timbrado2015--rodape"/>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000000" w:rsidRDefault="00C205AD">
      <w:r>
        <w:rPr>
          <w:color w:val="000000"/>
        </w:rPr>
        <w:separator/>
      </w:r>
    </w:p>
  </w:footnote>
  <w:footnote w:type="continuationSeparator" w:id="0">
    <w:p w:rsidR="00000000" w:rsidRDefault="00C205AD">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4B7E7D" w:rsidRDefault="00C205AD">
    <w:pPr>
      <w:pStyle w:val="Cabealho"/>
      <w:tabs>
        <w:tab w:val="clear" w:pos="216pt"/>
        <w:tab w:val="start" w:pos="144pt"/>
        <w:tab w:val="start" w:pos="306pt"/>
      </w:tabs>
      <w:ind w:start="29.35pt"/>
    </w:pPr>
    <w:r>
      <w:rPr>
        <w:noProof/>
        <w:lang w:eastAsia="pt-BR"/>
      </w:rPr>
      <w:drawing>
        <wp:anchor distT="0" distB="0" distL="114300" distR="114300" simplePos="0" relativeHeight="251659264" behindDoc="1" locked="0" layoutInCell="1" allowOverlap="1">
          <wp:simplePos x="0" y="0"/>
          <wp:positionH relativeFrom="column">
            <wp:posOffset>-995681</wp:posOffset>
          </wp:positionH>
          <wp:positionV relativeFrom="paragraph">
            <wp:posOffset>-839474</wp:posOffset>
          </wp:positionV>
          <wp:extent cx="7559673" cy="1078233"/>
          <wp:effectExtent l="0" t="0" r="3177" b="7617"/>
          <wp:wrapNone/>
          <wp:docPr id="1" name="Imagem 8" descr="CAU-BR-timbrado2015-edit-21"/>
          <wp:cNvGraphicFramePr/>
          <a:graphic xmlns:a="http://purl.oclc.org/ooxml/drawingml/main">
            <a:graphicData uri="http://purl.oclc.org/ooxml/drawingml/picture">
              <pic:pic xmlns:pic="http://purl.oclc.org/ooxml/drawingml/picture">
                <pic:nvPicPr>
                  <pic:cNvPr id="0" name=""/>
                  <pic:cNvPicPr/>
                </pic:nvPicPr>
                <pic:blipFill>
                  <a:blip r:embed="rId1"/>
                  <a:srcRect/>
                  <a:stretch>
                    <a:fillRect/>
                  </a:stretch>
                </pic:blipFill>
                <pic:spPr>
                  <a:xfrm>
                    <a:off x="0" y="0"/>
                    <a:ext cx="7559673" cy="1078233"/>
                  </a:xfrm>
                  <a:prstGeom prst="rect">
                    <a:avLst/>
                  </a:prstGeom>
                  <a:noFill/>
                  <a:ln>
                    <a:noFill/>
                    <a:prstDash/>
                  </a:ln>
                </pic:spPr>
              </pic:pic>
            </a:graphicData>
          </a:graphic>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167C5728"/>
    <w:multiLevelType w:val="multilevel"/>
    <w:tmpl w:val="B0264776"/>
    <w:lvl w:ilvl="0">
      <w:start w:val="1"/>
      <w:numFmt w:val="decimal"/>
      <w:lvlText w:val="%1."/>
      <w:lvlJc w:val="start"/>
      <w:pPr>
        <w:ind w:start="90pt" w:hanging="72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1" w15:restartNumberingAfterBreak="0">
    <w:nsid w:val="43A71192"/>
    <w:multiLevelType w:val="multilevel"/>
    <w:tmpl w:val="9D069072"/>
    <w:lvl w:ilvl="0">
      <w:start w:val="1"/>
      <w:numFmt w:val="decimal"/>
      <w:lvlText w:val="%1."/>
      <w:lvlJc w:val="start"/>
      <w:pPr>
        <w:ind w:start="90pt" w:hanging="72pt"/>
      </w:p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defaultTabStop w:val="36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F11EE9"/>
    <w:rsid w:val="00C205AD"/>
    <w:rsid w:val="00F11E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AE0AA9AD-BD5E-4707-90CB-702B600D8CA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pPr>
      <w:tabs>
        <w:tab w:val="center" w:pos="216pt"/>
        <w:tab w:val="end" w:pos="432pt"/>
      </w:tabs>
    </w:pPr>
  </w:style>
  <w:style w:type="character" w:customStyle="1" w:styleId="CabealhoChar">
    <w:name w:val="Cabeçalho Char"/>
    <w:basedOn w:val="Fontepargpadro"/>
  </w:style>
  <w:style w:type="paragraph" w:styleId="Rodap">
    <w:name w:val="footer"/>
    <w:basedOn w:val="Normal"/>
    <w:pPr>
      <w:tabs>
        <w:tab w:val="center" w:pos="216pt"/>
        <w:tab w:val="end" w:pos="432pt"/>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styleId="PargrafodaLista">
    <w:name w:val="List Paragraph"/>
    <w:basedOn w:val="Normal"/>
    <w:pPr>
      <w:ind w:start="36pt"/>
    </w:pPr>
  </w:style>
  <w:style w:type="paragraph" w:styleId="SemEspaamento">
    <w:name w:val="No Spacing"/>
    <w:pPr>
      <w:suppressAutoHyphens/>
    </w:pPr>
    <w:rPr>
      <w:rFonts w:ascii="Calibri" w:eastAsia="Calibri" w:hAnsi="Calibri"/>
      <w:sz w:val="22"/>
      <w:szCs w:val="22"/>
      <w:lang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10" Type="http://purl.oclc.org/ooxml/officeDocument/relationships/theme" Target="theme/theme1.xml"/><Relationship Id="rId4" Type="http://purl.oclc.org/ooxml/officeDocument/relationships/webSettings" Target="webSettings.xml"/><Relationship Id="rId9" Type="http://purl.oclc.org/ooxml/officeDocument/relationships/fontTable" Target="fontTable.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4</Pages>
  <Words>908</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Pedro Martins Silva</cp:lastModifiedBy>
  <cp:revision>2</cp:revision>
  <cp:lastPrinted>2015-03-04T21:55:00Z</cp:lastPrinted>
  <dcterms:created xsi:type="dcterms:W3CDTF">2019-08-07T17:30:00Z</dcterms:created>
  <dcterms:modified xsi:type="dcterms:W3CDTF">2019-08-07T17:30:00Z</dcterms:modified>
</cp:coreProperties>
</file>