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E0A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0A7D" w:rsidRDefault="007333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0A7D" w:rsidRDefault="0073334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698849/2018</w:t>
            </w:r>
          </w:p>
        </w:tc>
      </w:tr>
      <w:tr w:rsidR="00BE0A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0A7D" w:rsidRDefault="007333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0A7D" w:rsidRDefault="0073334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BE0A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0A7D" w:rsidRDefault="007333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0A7D" w:rsidRDefault="00733344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Acordo com a Ordem dos Arquitectos de Portugal</w:t>
            </w:r>
          </w:p>
        </w:tc>
      </w:tr>
    </w:tbl>
    <w:p w:rsidR="00BE0A7D" w:rsidRDefault="0073334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044/2018 – CRI – CAU/BR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CRI-CAU/BR, reunida ordinariamente em Brasília-DF, na Sede do CAU/BR, no dia 1º de agosto de 2018, no uso das competências que lhe conferem os arts. 106 e 107 do Regimento Interno do CAU/BR, após análise do assunto em epígrafe, e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Acordo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Cooperação para a harmonização das condições de inscrição de arquitetos portugueses e brasileiros e de arquitetos e urbanistas brasileiros e portugueses junto ao Conselho de Arquitetura e Urbanismo do Brasil e da Ordem dos Arquitectos de Portugal (OA), fir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mado em 6 de dezembro de 2013 e respectivo 1º Termo aditivo, firmado em 14 de julho de 2016;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fim da vigência do acordo em janeiro de 2019 e as reuniões com a OA no dia 25 de maio, em Lisboa; e em 20 de julho por videoconferência,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acordar as condições de sua renovação;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CRI-CAU/BR nº 040/2017, 003/2018 e 026/2018, que contêm os encaminhamentos mais recentes dados às matérias;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despacho de 14 de junho de 2016 da Assessoria Jurídica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 tramitado por meio do n° 364418/2016, e a Nota Jurídica nº 10/AJ-CAM/2018</w:t>
      </w:r>
      <w:r>
        <w:rPr>
          <w:rFonts w:ascii="Times New Roman" w:hAnsi="Times New Roman"/>
          <w:sz w:val="22"/>
          <w:szCs w:val="22"/>
        </w:rPr>
        <w:t>, de 17 de julho de 2018, que concluem pela impossibilidade de o CAU/BR e a OA/PT firmarem acordo, termo, convênio ou qualquer ajuste que afaste a necessidade de diploma, devidamen</w:t>
      </w:r>
      <w:r>
        <w:rPr>
          <w:rFonts w:ascii="Times New Roman" w:hAnsi="Times New Roman"/>
          <w:sz w:val="22"/>
          <w:szCs w:val="22"/>
        </w:rPr>
        <w:t>te revalidado, para o exercício da profissão de arquiteto e urbanista no Brasil;</w:t>
      </w:r>
    </w:p>
    <w:p w:rsidR="00BE0A7D" w:rsidRDefault="00BE0A7D">
      <w:pPr>
        <w:jc w:val="both"/>
        <w:rPr>
          <w:rFonts w:ascii="Times New Roman" w:hAnsi="Times New Roman"/>
          <w:sz w:val="22"/>
          <w:szCs w:val="22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reclamações recebidas, no e-mail da CRI e por diversos outros meios, de arquitetos e urbanistas brasileiros que têm encontrado dificuldades para o registro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Portugal;</w:t>
      </w:r>
    </w:p>
    <w:p w:rsidR="00BE0A7D" w:rsidRDefault="00BE0A7D">
      <w:pPr>
        <w:jc w:val="both"/>
        <w:rPr>
          <w:rFonts w:ascii="Times New Roman" w:hAnsi="Times New Roman"/>
          <w:sz w:val="22"/>
          <w:szCs w:val="22"/>
        </w:rPr>
      </w:pPr>
    </w:p>
    <w:p w:rsidR="00BE0A7D" w:rsidRDefault="0073334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E0A7D" w:rsidRDefault="00BE0A7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E0A7D" w:rsidRDefault="0073334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Propor à OA a publicação conjunta da Nota de Esclarecimento anexa, assim que possível, visando esclarecer aos profissionais sobre a correta interpretação do Acordo de Cooperação, os problemas encontrados pelos profissionais no âmbito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das Instituições de Ensino e os encaminhamentos que estão sendo dados pelo CAU/BR e pela OA para mitigar esses obstáculos;</w:t>
      </w:r>
    </w:p>
    <w:p w:rsidR="00BE0A7D" w:rsidRDefault="00BE0A7D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pStyle w:val="PargrafodaLista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Propor ao gabinete o encaminhamento de ofício ao Ministério das Relações Exteriores, solicitando subsídios para as tratativas, no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entido de esclarecer se uma iniciativa de reconhecimento recíproco </w:t>
      </w:r>
      <w:r>
        <w:rPr>
          <w:rFonts w:ascii="Times New Roman" w:hAnsi="Times New Roman"/>
          <w:sz w:val="22"/>
          <w:szCs w:val="22"/>
        </w:rPr>
        <w:t>de qualificações profissionais, eliminando-se a necessidade de validação da formação acadêmica no país de origem,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teria respaldo em ordenamentos jurídicos internacionais dos quais o Brasil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seja signatário, incluindo o Tratado de Amizade, Cooperação e Consulta, entre a República Federativa do Brasil e a República Portuguesa, especificamente o seu artigo 45.</w:t>
      </w:r>
    </w:p>
    <w:p w:rsidR="00BE0A7D" w:rsidRDefault="00BE0A7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Secretaria Geral da Mesa providências para o amparo jurídico à Assessoria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CRI-CAU/BR, visando a elaboração de uma minuta de um novo Acordo de Cooperação, a ser apresentado à OA, que siga as seguintes premissas:</w:t>
      </w:r>
    </w:p>
    <w:p w:rsidR="00BE0A7D" w:rsidRDefault="00BE0A7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Renove os termos atuais de harmonização das condições de inscrição em caráter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definitivo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até que seja constatada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possibilidade simplificação dos pré-requisitos vigentes;</w:t>
      </w:r>
    </w:p>
    <w:p w:rsidR="00BE0A7D" w:rsidRDefault="00733344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Simplifique as condições de inscrição em caráter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temporário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eliminando a necessidade de apresentação de contrato ou compromisso com o futuro contratante;</w:t>
      </w:r>
    </w:p>
    <w:p w:rsidR="00BE0A7D" w:rsidRDefault="00733344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Inclua uma nova modalidade de inscrição,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 caráter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provisório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à semelhança do §2º do Art. 5º da Resolução CAU/BR nº 18, de 2 de março de 2012, que permita o registro por tempo determinado ou até que seja apresentado o diploma revalidado, e que seja concedido com restrição de mobilidade dentro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território do país de destino;</w:t>
      </w:r>
    </w:p>
    <w:p w:rsidR="00BE0A7D" w:rsidRDefault="00733344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Inclua uma nova cláusula por meio da qual as partes se comprometam a atuar junto às instituições de ensino superior para estabelecer a equivalência entre as formações habilitantes no Brasil e em Portugal;</w:t>
      </w:r>
    </w:p>
    <w:p w:rsidR="00BE0A7D" w:rsidRDefault="00733344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Inclua instrumentos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cooperação entre o CAU/BR e a OA em outros eixos temáticos, que extrapolem matérias de mobilidade profissional, a serem detalhados em reunião técnica da CRI, relacionados às áreas de atuação das comissões do CAU/BR;</w:t>
      </w:r>
    </w:p>
    <w:p w:rsidR="00BE0A7D" w:rsidRDefault="00733344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Incluir dispositivo que preveja o ac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ompanhamento do acordo, por meio de reuniões presencias da Comissão Técnica de Acompanhamento, a serem realizadas com uma frequência pré-determinada, alternadamente no Brasil e em Portugal. 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Elaborar cronograma para as tratativas de renovação do acordo,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datas e prazos estabelecidos, para a apresentar à OA, incluindo na agenda a previsão de atualizações frequentes sobre o processo a serem encaminhadas à comunidade arquitetos brasileiros em Portugal.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BE0A7D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agosto de 2018.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BE0A7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786"/>
        <w:gridCol w:w="4677"/>
      </w:tblGrid>
      <w:tr w:rsidR="00BE0A7D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cio de Oliveira</w:t>
            </w:r>
          </w:p>
          <w:p w:rsidR="00BE0A7D" w:rsidRDefault="0073334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BE0A7D" w:rsidRDefault="00BE0A7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E0A7D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BE0A7D" w:rsidRDefault="00BE0A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E0A7D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E0A7D" w:rsidRDefault="00BE0A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E0A7D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E0A7D" w:rsidRDefault="00BE0A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E0A7D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Zanelatto Gonçalves</w:t>
            </w:r>
          </w:p>
          <w:p w:rsidR="00BE0A7D" w:rsidRDefault="0073334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E0A7D" w:rsidRDefault="00BE0A7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E0A7D" w:rsidRDefault="007333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733344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BE0A7D" w:rsidRDefault="00733344">
      <w:pPr>
        <w:suppressAutoHyphens w:val="0"/>
        <w:jc w:val="center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 I</w:t>
      </w:r>
    </w:p>
    <w:p w:rsidR="00BE0A7D" w:rsidRDefault="00BE0A7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E0A7D" w:rsidRDefault="00733344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Minuta de nota de esclarecimento sobre o acordo CAU/BR- OA</w:t>
      </w:r>
    </w:p>
    <w:p w:rsidR="00BE0A7D" w:rsidRDefault="00BE0A7D">
      <w:pPr>
        <w:ind w:start="35.40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Acordo de Cooperação entre o Conselho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Arquitetura e Urbanismo do Brasil (CAU/BR) e a Ordem dos Arquitectos de Portugal (AO), disponível em [LINK] e vigente desde 2014, simplificou os procedimentos para que arquitetos e urbanistas brasileiros e arquitectos portugueses obtenham a habilitação nec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essária para o exercício profissional no Brasil e em Portugal. Desde o início de sua vigência, mais de 50 profissionais foram registrados em ambos os países, seja em regime de prestação de serviços ou como profissionais autônomos.  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Após o período de tran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sição de gestão pelo qual ambas as entidades passaram entre 2017 e 2018, o contato entre nossos membros foi reestabelecido e fortalecido ao longo do primeiro semestre do ano corrente. A Comissão de Acompanhamento do Acordo, formada por representantes e fun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cionários de ambas as partes, tem se reunido com frequência, presencialmente e por meio de videoconferências, para estudar meios de aprimorar o instrumento vigente e mitigar os desafios encontrados para a sua operacionalização. Estamos buscando a ampliação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das formas de cooperação para que a parceria não se restrinja apenas a matérias de mobilidade profissional, mas também inclua ações conjuntas de mútuo interesse relacionadas à prática profissional, à deontologia e à formação.  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Mesmo diante dos avanços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mplementados no processo de licenciamento, a OA e o CAU/BR estão cientes das dificuldades encontradas pelos profissionais de ambos os países para a revalidação ou reconhecimento de sua formação habilitante, que é pressuposto para a obtenção do título em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gime de inscrição definitiva. Infelizmente, esses entraves têm sido encontrados em esferas que fogem das competências dos órgãos de regulação profissional. Não obstante, sabendo se tratar de exigência para a mobilidade profissional, temos feito o que está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nosso alcance para minimizar os obstáculos encontrados para o exercício transfronteiriço. 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Temos nos engajado ativamente nas tratativas junto a organismos de regulação da educação e de relações exteriores, no Brasil e em Portugal, assim como nas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discussões visando a equivalência entre os respectivos sistemas e graus de ensino exigidos para a habilitação profissional. Estamos trabalhando com afinco para que possamos trazer resultados positivos em breve. 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outro lado, cabe ressaltar que o Acordo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nos seus termos vigentes, é já um instrumento facilitador da mobilidade profissional em ambos os países. O documento prevê, para fins de exercício por tempo determinado, o reconhecimento automático pela respectiva autoridade profissional do registro conc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edido pela sua congênere. Ele também dispensa os arquitetos e urbanistas brasileiros com pelo menos 1 ano de registro no CAU de realizarem estágio profissional para a inscrição como membro efetivo da OA. Finalmente, o normativo garante a conclusão do proce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sso de licenciamento em um prazo máximo de 60 dias, sendo os requerimentos de registro por ele amparados tramitados com a máxima prioridade a partir de sua correta instrução.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0A7D" w:rsidRDefault="007333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 mais, pedimos gentilmente a compreensão de que a resolução dos problemas env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olve negociações em diversas esferas e que ambas as entidades têm envidado esforços nesse sentido. Tão logo haja avanços nas negociações, os arquitetos brasileiros e portugueses serão tempestivamente comunicados.</w:t>
      </w:r>
    </w:p>
    <w:p w:rsidR="00BE0A7D" w:rsidRDefault="00BE0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E0A7D">
      <w:headerReference w:type="default" r:id="rId9"/>
      <w:footerReference w:type="default" r:id="rId10"/>
      <w:pgSz w:w="595pt" w:h="842pt"/>
      <w:pgMar w:top="85.10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33344">
      <w:r>
        <w:separator/>
      </w:r>
    </w:p>
  </w:endnote>
  <w:endnote w:type="continuationSeparator" w:id="0">
    <w:p w:rsidR="00000000" w:rsidRDefault="0073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42A91" w:rsidRDefault="0073334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42A91" w:rsidRDefault="0073334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Picture 3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42A91" w:rsidRDefault="0073334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5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42A91" w:rsidRDefault="0073334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33344">
      <w:r>
        <w:rPr>
          <w:color w:val="000000"/>
        </w:rPr>
        <w:separator/>
      </w:r>
    </w:p>
  </w:footnote>
  <w:footnote w:type="continuationSeparator" w:id="0">
    <w:p w:rsidR="00000000" w:rsidRDefault="007333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42A91" w:rsidRDefault="0073334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Picture 4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42A91" w:rsidRDefault="0073334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036435A"/>
    <w:multiLevelType w:val="multilevel"/>
    <w:tmpl w:val="1D524DD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0A7D"/>
    <w:rsid w:val="00733344"/>
    <w:rsid w:val="00B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531331-1CF2-48C6-9F59-A35E556BC5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1298</Words>
  <Characters>7012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2018-08-03T17:55:00Z</cp:lastPrinted>
  <dcterms:created xsi:type="dcterms:W3CDTF">2019-08-07T18:25:00Z</dcterms:created>
  <dcterms:modified xsi:type="dcterms:W3CDTF">2019-08-07T18:25:00Z</dcterms:modified>
</cp:coreProperties>
</file>