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764"/>
        <w:gridCol w:w="7426"/>
      </w:tblGrid>
      <w:tr w:rsidR="0091703F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1703F" w:rsidRDefault="003348D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1703F" w:rsidRDefault="003348D4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91703F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1703F" w:rsidRDefault="003348D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1703F" w:rsidRDefault="003348D4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CRI-CAU/BR</w:t>
            </w:r>
          </w:p>
        </w:tc>
      </w:tr>
      <w:tr w:rsidR="0091703F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1703F" w:rsidRDefault="003348D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1703F" w:rsidRDefault="003348D4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Oficinas de Capacitação de Escritórios para o Mercado Exterior</w:t>
            </w:r>
          </w:p>
        </w:tc>
      </w:tr>
    </w:tbl>
    <w:p w:rsidR="0091703F" w:rsidRDefault="003348D4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040/2018 – CRI – CAU/BR</w:t>
      </w:r>
    </w:p>
    <w:p w:rsidR="0091703F" w:rsidRDefault="003348D4">
      <w:pPr>
        <w:spacing w:before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RELAÇÕES INTERNACIONAIS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– CRI-CAU/BR, reunida ordinariamente em Brasília-DF, na sede do CAU/BR, no dia 4 de julho de 2018, no uso das competências que lhe conferem os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arts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. 106 e 107 do Regimento Interno do CAU/BR, após análise do assunto em epígrafe, e</w:t>
      </w:r>
    </w:p>
    <w:p w:rsidR="0091703F" w:rsidRDefault="003348D4">
      <w:pPr>
        <w:spacing w:before="6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Plano de 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ção e Orçamento da CRI-CAU/BR, aprovado pela Deliberação CRI-CAU/BR nº 033/2017;</w:t>
      </w:r>
    </w:p>
    <w:p w:rsidR="0091703F" w:rsidRDefault="003348D4">
      <w:pPr>
        <w:spacing w:before="6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Plano de Trabalho da CRI-CAU/BR, aprovado pela DPOBR Nº 0077-23.C/2018, de 27 de abril de 2018; e</w:t>
      </w:r>
    </w:p>
    <w:p w:rsidR="0091703F" w:rsidRDefault="003348D4">
      <w:pPr>
        <w:spacing w:before="6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promoção, pela CRI, de Oficinas de Capacitação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dos Escritórios Para o Mercado Exterior, previstas em ambos os planos aprovados; e</w:t>
      </w:r>
    </w:p>
    <w:p w:rsidR="0091703F" w:rsidRDefault="003348D4">
      <w:pPr>
        <w:spacing w:before="6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previsão de etapas em Natal/RN, Recife/PE e Fortaleza/CE e a confirmação de interesse e de disponibilidade nas datas propostas, por parte dos respectivos CAU/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UFs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91703F" w:rsidRDefault="003348D4">
      <w:pPr>
        <w:spacing w:before="6pt" w:line="13.80pt" w:lineRule="auto"/>
        <w:jc w:val="both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DELIBERA:</w:t>
      </w:r>
    </w:p>
    <w:p w:rsidR="0091703F" w:rsidRDefault="0091703F">
      <w:pPr>
        <w:spacing w:line="13.80pt" w:lineRule="auto"/>
        <w:jc w:val="both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</w:p>
    <w:p w:rsidR="0091703F" w:rsidRDefault="003348D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1 - Confirmar a realização de Oficinas de Capacitação para o Mercado Exterior, nas seguintes cidades e datas:</w:t>
      </w:r>
    </w:p>
    <w:p w:rsidR="0091703F" w:rsidRDefault="003348D4">
      <w:pPr>
        <w:pStyle w:val="PargrafodaLista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Recife, 08 de agosto de 2018;</w:t>
      </w:r>
    </w:p>
    <w:p w:rsidR="0091703F" w:rsidRDefault="003348D4">
      <w:pPr>
        <w:pStyle w:val="PargrafodaLista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Natal, 09 de agosto de 2018;</w:t>
      </w:r>
    </w:p>
    <w:p w:rsidR="0091703F" w:rsidRDefault="003348D4">
      <w:pPr>
        <w:pStyle w:val="PargrafodaLista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Fortaleza, 10 de agosto de 2018.</w:t>
      </w:r>
    </w:p>
    <w:p w:rsidR="0091703F" w:rsidRDefault="0091703F">
      <w:pPr>
        <w:pStyle w:val="PargrafodaLista"/>
        <w:ind w:start="72pt"/>
        <w:rPr>
          <w:rFonts w:ascii="Times New Roman" w:hAnsi="Times New Roman"/>
          <w:sz w:val="22"/>
          <w:szCs w:val="22"/>
        </w:rPr>
      </w:pPr>
    </w:p>
    <w:p w:rsidR="0091703F" w:rsidRDefault="003348D4">
      <w:pPr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2 - Solicitar a convocação do </w:t>
      </w:r>
      <w:r>
        <w:rPr>
          <w:rFonts w:ascii="Times New Roman" w:hAnsi="Times New Roman"/>
          <w:sz w:val="22"/>
          <w:szCs w:val="22"/>
        </w:rPr>
        <w:t>conselheiro Eduardo Pasquinelli e do analista Paul Beyer para as respectivas etapas, indicando o centro de custos 2.01.01.003 - PROJETO - Promoção da Arquitetura e Urbanismo do Brasil no Exterior para as despesas com passagens, diárias e deslocamento;</w:t>
      </w:r>
    </w:p>
    <w:p w:rsidR="0091703F" w:rsidRDefault="003348D4">
      <w:pPr>
        <w:spacing w:before="6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3 - </w:t>
      </w:r>
      <w:r>
        <w:rPr>
          <w:rFonts w:ascii="Times New Roman" w:hAnsi="Times New Roman"/>
          <w:sz w:val="22"/>
          <w:szCs w:val="22"/>
        </w:rPr>
        <w:t>Informar a data aos demais parceiros para providências.</w:t>
      </w:r>
    </w:p>
    <w:p w:rsidR="0091703F" w:rsidRDefault="0091703F">
      <w:pPr>
        <w:spacing w:before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1703F" w:rsidRDefault="003348D4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4 de julho de 2018.</w:t>
      </w:r>
    </w:p>
    <w:p w:rsidR="0091703F" w:rsidRDefault="0091703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67.6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4676"/>
        <w:gridCol w:w="4677"/>
      </w:tblGrid>
      <w:tr w:rsidR="0091703F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1703F" w:rsidRDefault="003348D4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Fernando Marcio de Oliveira</w:t>
            </w:r>
          </w:p>
          <w:p w:rsidR="0091703F" w:rsidRDefault="003348D4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</w:t>
            </w:r>
          </w:p>
          <w:p w:rsidR="0091703F" w:rsidRDefault="0091703F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1703F" w:rsidRDefault="003348D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91703F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1703F" w:rsidRDefault="003348D4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Nadia Somekh</w:t>
            </w:r>
          </w:p>
          <w:p w:rsidR="0091703F" w:rsidRDefault="003348D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 Adjunto</w:t>
            </w:r>
          </w:p>
          <w:p w:rsidR="0091703F" w:rsidRDefault="0091703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1703F" w:rsidRDefault="003348D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91703F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1703F" w:rsidRDefault="003348D4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Eduardo Pasquinelli Rocio</w:t>
            </w:r>
          </w:p>
          <w:p w:rsidR="0091703F" w:rsidRDefault="003348D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91703F" w:rsidRDefault="0091703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1703F" w:rsidRDefault="003348D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91703F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1703F" w:rsidRDefault="003348D4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HÉlio Cavalcanti da Costa Lima</w:t>
            </w:r>
          </w:p>
          <w:p w:rsidR="0091703F" w:rsidRDefault="003348D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91703F" w:rsidRDefault="0091703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1703F" w:rsidRDefault="003348D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91703F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1703F" w:rsidRDefault="003348D4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Milton Carlos Z. Gonçalves</w:t>
            </w:r>
          </w:p>
          <w:p w:rsidR="0091703F" w:rsidRDefault="003348D4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1703F" w:rsidRDefault="003348D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91703F" w:rsidRDefault="0091703F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91703F">
      <w:headerReference w:type="default" r:id="rId7"/>
      <w:footerReference w:type="default" r:id="rId8"/>
      <w:pgSz w:w="595pt" w:h="842pt"/>
      <w:pgMar w:top="99.25pt" w:right="56.35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3348D4">
      <w:r>
        <w:separator/>
      </w:r>
    </w:p>
  </w:endnote>
  <w:endnote w:type="continuationSeparator" w:id="0">
    <w:p w:rsidR="00000000" w:rsidRDefault="0033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704A3" w:rsidRDefault="003348D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5704A3" w:rsidRDefault="003348D4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3348D4">
      <w:r>
        <w:rPr>
          <w:color w:val="000000"/>
        </w:rPr>
        <w:separator/>
      </w:r>
    </w:p>
  </w:footnote>
  <w:footnote w:type="continuationSeparator" w:id="0">
    <w:p w:rsidR="00000000" w:rsidRDefault="003348D4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704A3" w:rsidRDefault="003348D4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67" descr="CAU-BR-timbrado2015-edit-2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7E6D5FBF"/>
    <w:multiLevelType w:val="multilevel"/>
    <w:tmpl w:val="C256D164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1703F"/>
    <w:rsid w:val="003348D4"/>
    <w:rsid w:val="0091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2B5420D-DC32-465E-AE1C-6DBB79EB293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1">
    <w:name w:val="texto1"/>
    <w:basedOn w:val="Normal"/>
    <w:pPr>
      <w:spacing w:before="5pt" w:after="5pt"/>
    </w:pPr>
    <w:rPr>
      <w:rFonts w:ascii="Times New Roman" w:eastAsia="Times New Roman" w:hAnsi="Times New Roman"/>
      <w:lang w:eastAsia="pt-BR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pPr>
      <w:ind w:start="36pt"/>
    </w:p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303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Laterza</dc:creator>
  <cp:lastModifiedBy>Pedro Martins Silva</cp:lastModifiedBy>
  <cp:revision>2</cp:revision>
  <cp:lastPrinted>2018-07-04T17:37:00Z</cp:lastPrinted>
  <dcterms:created xsi:type="dcterms:W3CDTF">2019-08-07T18:48:00Z</dcterms:created>
  <dcterms:modified xsi:type="dcterms:W3CDTF">2019-08-07T18:48:00Z</dcterms:modified>
</cp:coreProperties>
</file>