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9.50pt" w:type="dxa"/>
        <w:jc w:val="center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974"/>
        <w:gridCol w:w="7216"/>
      </w:tblGrid>
      <w:tr w:rsidR="00E85947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E85947" w:rsidRDefault="00F729FE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E85947" w:rsidRDefault="00F729FE">
            <w:pPr>
              <w:widowControl w:val="0"/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Protocolo SICCAU 761884/2018</w:t>
            </w:r>
          </w:p>
        </w:tc>
      </w:tr>
      <w:tr w:rsidR="00E85947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E85947" w:rsidRDefault="00F729FE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E85947" w:rsidRDefault="00F729FE">
            <w:pPr>
              <w:widowControl w:val="0"/>
            </w:pPr>
            <w:r>
              <w:rPr>
                <w:rFonts w:ascii="Times New Roman" w:hAnsi="Times New Roman"/>
                <w:bCs/>
                <w:strike/>
                <w:sz w:val="22"/>
                <w:szCs w:val="22"/>
              </w:rPr>
              <w:t>Presidência do CAU/BR</w:t>
            </w:r>
          </w:p>
        </w:tc>
      </w:tr>
      <w:tr w:rsidR="00E85947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E85947" w:rsidRDefault="00F729FE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E85947" w:rsidRDefault="00F729FE">
            <w:pPr>
              <w:widowControl w:val="0"/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Ordem do dia nº 08 da 85ª Reunião Ordinária da CEP-CAU/BR: para apreciação e manifestação da Comissão</w:t>
            </w:r>
          </w:p>
        </w:tc>
      </w:tr>
    </w:tbl>
    <w:p w:rsidR="00E85947" w:rsidRDefault="00F729FE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</w:pPr>
      <w:r>
        <w:rPr>
          <w:rFonts w:ascii="Times New Roman" w:hAnsi="Times New Roman"/>
          <w:b/>
          <w:smallCaps/>
          <w:strike/>
          <w:sz w:val="22"/>
          <w:szCs w:val="22"/>
          <w:lang w:eastAsia="pt-BR"/>
        </w:rPr>
        <w:t xml:space="preserve">DELIBERAÇÃO Nº 059/2019 – CEP – CAU/BR </w:t>
      </w:r>
    </w:p>
    <w:p w:rsidR="00E85947" w:rsidRDefault="00E85947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E85947" w:rsidRDefault="00F729FE">
      <w:pPr>
        <w:jc w:val="both"/>
      </w:pPr>
      <w:r>
        <w:rPr>
          <w:rFonts w:ascii="Times New Roman" w:hAnsi="Times New Roman"/>
          <w:strike/>
          <w:sz w:val="22"/>
          <w:szCs w:val="22"/>
          <w:lang w:eastAsia="pt-BR"/>
        </w:rPr>
        <w:t>A COMISSÃO DE EXERCÍCIO PROFISSIONAL – (CEP</w:t>
      </w:r>
      <w:r>
        <w:rPr>
          <w:rFonts w:ascii="Times New Roman" w:hAnsi="Times New Roman"/>
          <w:b/>
          <w:smallCaps/>
          <w:strike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trike/>
          <w:sz w:val="22"/>
          <w:szCs w:val="22"/>
          <w:lang w:eastAsia="pt-BR"/>
        </w:rPr>
        <w:t>CAU/BR</w:t>
      </w:r>
      <w:r>
        <w:rPr>
          <w:rFonts w:ascii="Times New Roman" w:hAnsi="Times New Roman"/>
          <w:strike/>
          <w:sz w:val="22"/>
          <w:szCs w:val="22"/>
          <w:lang w:eastAsia="pt-BR"/>
        </w:rPr>
        <w:t>), reunida ordinariamente em Brasília-DF, na sede do CAU/BR, nos dias 8 e 9 de agosto de 2019, no uso das competências que lhe conferem o art. 97, 101 e 102 do Re</w:t>
      </w:r>
      <w:r>
        <w:rPr>
          <w:rFonts w:ascii="Times New Roman" w:hAnsi="Times New Roman"/>
          <w:strike/>
          <w:sz w:val="22"/>
          <w:szCs w:val="22"/>
          <w:lang w:eastAsia="pt-BR"/>
        </w:rPr>
        <w:t>gimento Interno do CAU/BR, após análise do assunto em epígrafe, e</w:t>
      </w:r>
    </w:p>
    <w:p w:rsidR="00E85947" w:rsidRDefault="00E85947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E85947" w:rsidRDefault="00F729FE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Considerando o recebimento via protocolo SICCAU da Deliberação da Comissão de Exercício Profissional do CAU/RJ que encaminhou para avaliação e posicionamento do CAU/BR solicitação de conces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são de atribuição profissional para realização de reabilitação de tubulações; </w:t>
      </w:r>
    </w:p>
    <w:p w:rsidR="00E85947" w:rsidRDefault="00E85947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E85947" w:rsidRDefault="00F729FE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Considerando que a demanda surgiu de solicitação de empresa registrada no CAU, denominada PIPE MND – REABILITAÇÃO DE TUBULAÇÕES LTDA, que conta com responsável técnico arquitet</w:t>
      </w:r>
      <w:r>
        <w:rPr>
          <w:rFonts w:ascii="Times New Roman" w:hAnsi="Times New Roman"/>
          <w:strike/>
          <w:sz w:val="22"/>
          <w:szCs w:val="22"/>
          <w:lang w:eastAsia="pt-BR"/>
        </w:rPr>
        <w:t>o e urbanista, de apreciação de atestado técnico de atividade desenvolvida pela empresa com a seguinte descrição de serviços executados “reabilitação de tubulações de esgotos utilizando tecnologia CIPP”;</w:t>
      </w:r>
    </w:p>
    <w:p w:rsidR="00E85947" w:rsidRDefault="00E85947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E85947" w:rsidRDefault="00F729FE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 xml:space="preserve">Considerando conflito apontado pelo CAU/RJ da </w:t>
      </w:r>
      <w:r>
        <w:rPr>
          <w:rFonts w:ascii="Times New Roman" w:hAnsi="Times New Roman"/>
          <w:strike/>
          <w:sz w:val="22"/>
          <w:szCs w:val="22"/>
          <w:lang w:eastAsia="pt-BR"/>
        </w:rPr>
        <w:t>atividade realizada frente as atribuições definidas pela Resolução CAU/BR nº 21, de 2012 e Deliberação nº 022/2017 da CEP-CAUBR e solicitação para que o a empresa esclarecesse o desenvolvimento de suas atividades;</w:t>
      </w:r>
    </w:p>
    <w:p w:rsidR="00E85947" w:rsidRDefault="00E85947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E85947" w:rsidRDefault="00F729FE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Considerando os esclarecimentos prestados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 pelo sócio proprietário da empresa, que diz que a tecnologia utilizada por eles trata-se de reabilitação de tubulações, a partir de colocação de um tubo novo dentro de um tubo hospedeiro (tubo danificado) sem a necessidade de escavação e obra civil;</w:t>
      </w:r>
    </w:p>
    <w:p w:rsidR="00E85947" w:rsidRDefault="00E85947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E85947" w:rsidRDefault="00F729FE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Cons</w:t>
      </w:r>
      <w:r>
        <w:rPr>
          <w:rFonts w:ascii="Times New Roman" w:hAnsi="Times New Roman"/>
          <w:strike/>
          <w:sz w:val="22"/>
          <w:szCs w:val="22"/>
          <w:lang w:eastAsia="pt-BR"/>
        </w:rPr>
        <w:t>iderando que objeto social da empresa descreve as seguintes atividades: atividades de prestação de serviços de instalações, conserto, manutenção e reabilitação de tubos e dutos hidro sanitários, de esgoto, de água, elétricos, gás, óleos, de ventilação ou g</w:t>
      </w:r>
      <w:r>
        <w:rPr>
          <w:rFonts w:ascii="Times New Roman" w:hAnsi="Times New Roman"/>
          <w:strike/>
          <w:sz w:val="22"/>
          <w:szCs w:val="22"/>
          <w:lang w:eastAsia="pt-BR"/>
        </w:rPr>
        <w:t>alerias técnicas, comércio atacadista de tubos, dutos e material de rejunte, solda, conexões, manutenção e selagem para tubos e dutos;</w:t>
      </w:r>
    </w:p>
    <w:p w:rsidR="00E85947" w:rsidRDefault="00E85947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E85947" w:rsidRDefault="00F729FE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Considerando a Deliberação nº 022/2017 – CEP-CAU/BR que manifestou que a execução de tratamento de efluentes é atribuiçã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o dos Arquitetos e Urbanistas, porém limitado às instalações prediais, não contemplando o dimensionamento, detalhamento, nem a responsabilidade por execução de infraestrutura de redes e tratamento de efluentes em malhas urbanas; </w:t>
      </w:r>
    </w:p>
    <w:p w:rsidR="00E85947" w:rsidRDefault="00E85947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E85947" w:rsidRDefault="00F729FE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Considerando a Deliberaçã</w:t>
      </w:r>
      <w:r>
        <w:rPr>
          <w:rFonts w:ascii="Times New Roman" w:hAnsi="Times New Roman"/>
          <w:strike/>
          <w:sz w:val="22"/>
          <w:szCs w:val="22"/>
          <w:lang w:eastAsia="pt-BR"/>
        </w:rPr>
        <w:t>o nº 110/2017 – CEP – CAU/BR que esclareceu que a atividade capitulada no subitem 4.6.6 - Plano de Saneamento Básico Ambiental, pertencente ao subgrupo 4.4 -  Planejamento Urbano) do art. 3º da Resolução CAU/BR nº 21, de 2012, aplica-se, exclusivamente, ao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 âmbito do planejamento físico-territorial, não contemplando atividades técnicas de projeto, dimensionamento e execução das redes públicas de saneamento básico, incluindo o sistema de captação e abastecimento de água, bem como de seus elementos constituint</w:t>
      </w:r>
      <w:r>
        <w:rPr>
          <w:rFonts w:ascii="Times New Roman" w:hAnsi="Times New Roman"/>
          <w:strike/>
          <w:sz w:val="22"/>
          <w:szCs w:val="22"/>
          <w:lang w:eastAsia="pt-BR"/>
        </w:rPr>
        <w:t>es; e</w:t>
      </w:r>
    </w:p>
    <w:p w:rsidR="00E85947" w:rsidRDefault="00E85947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E85947" w:rsidRDefault="00F729FE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Considerando que atividades descritas pelo sócio proprietário da empresa, mesmo que não exijam obra civil, envolvem a reabilitação de infraestrutura urbana de esgotamento sanitário e conhecimentos técnicos específicos para dimensionamento e detalham</w:t>
      </w:r>
      <w:r>
        <w:rPr>
          <w:rFonts w:ascii="Times New Roman" w:hAnsi="Times New Roman"/>
          <w:strike/>
          <w:sz w:val="22"/>
          <w:szCs w:val="22"/>
          <w:lang w:eastAsia="pt-BR"/>
        </w:rPr>
        <w:t>ento de tais infraestruturas.</w:t>
      </w:r>
    </w:p>
    <w:p w:rsidR="00E85947" w:rsidRDefault="00E85947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E85947" w:rsidRDefault="00E85947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E85947" w:rsidRDefault="00E85947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E85947" w:rsidRDefault="00E85947">
      <w:pPr>
        <w:jc w:val="both"/>
        <w:rPr>
          <w:rFonts w:ascii="Times New Roman" w:hAnsi="Times New Roman"/>
          <w:b/>
          <w:strike/>
          <w:sz w:val="22"/>
          <w:szCs w:val="22"/>
          <w:lang w:eastAsia="pt-BR"/>
        </w:rPr>
      </w:pPr>
    </w:p>
    <w:p w:rsidR="00E85947" w:rsidRDefault="00F729FE">
      <w:pPr>
        <w:jc w:val="both"/>
        <w:rPr>
          <w:rFonts w:ascii="Times New Roman" w:hAnsi="Times New Roman"/>
          <w:b/>
          <w:strike/>
          <w:sz w:val="22"/>
          <w:szCs w:val="22"/>
          <w:lang w:eastAsia="pt-BR"/>
        </w:rPr>
      </w:pPr>
      <w:r>
        <w:rPr>
          <w:rFonts w:ascii="Times New Roman" w:hAnsi="Times New Roman"/>
          <w:b/>
          <w:strike/>
          <w:sz w:val="22"/>
          <w:szCs w:val="22"/>
          <w:lang w:eastAsia="pt-BR"/>
        </w:rPr>
        <w:lastRenderedPageBreak/>
        <w:t>DELIBERA:</w:t>
      </w:r>
    </w:p>
    <w:p w:rsidR="00E85947" w:rsidRDefault="00E85947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E85947" w:rsidRDefault="00F729FE">
      <w:pPr>
        <w:jc w:val="both"/>
        <w:rPr>
          <w:rFonts w:ascii="Times New Roman" w:hAnsi="Times New Roman"/>
          <w:strike/>
          <w:sz w:val="22"/>
          <w:szCs w:val="22"/>
        </w:rPr>
      </w:pPr>
      <w:r>
        <w:rPr>
          <w:rFonts w:ascii="Times New Roman" w:hAnsi="Times New Roman"/>
          <w:strike/>
          <w:sz w:val="22"/>
          <w:szCs w:val="22"/>
        </w:rPr>
        <w:t xml:space="preserve">1 – Ratificar os entendimentos das Deliberação nº 022/2017 – CEP-CAU/BR  e  a Deliberação nº 110/2017 – CEP – CAU/BR,  esclarecendo que não são atribuição de arquitetos e urbanistas as atividades de  </w:t>
      </w:r>
      <w:r>
        <w:rPr>
          <w:rFonts w:ascii="Times New Roman" w:hAnsi="Times New Roman"/>
          <w:strike/>
          <w:sz w:val="22"/>
          <w:szCs w:val="22"/>
        </w:rPr>
        <w:t>reabilitação de infraestrutura de redes e tratamento de efluentes em malhas urbanas;</w:t>
      </w:r>
    </w:p>
    <w:p w:rsidR="00E85947" w:rsidRDefault="00E85947">
      <w:pPr>
        <w:jc w:val="both"/>
        <w:rPr>
          <w:rFonts w:ascii="Times New Roman" w:eastAsia="Times New Roman" w:hAnsi="Times New Roman"/>
          <w:strike/>
          <w:sz w:val="22"/>
          <w:szCs w:val="22"/>
          <w:lang w:eastAsia="pt-BR"/>
        </w:rPr>
      </w:pPr>
    </w:p>
    <w:p w:rsidR="00E85947" w:rsidRDefault="00F729FE">
      <w:pPr>
        <w:jc w:val="both"/>
        <w:rPr>
          <w:rFonts w:ascii="Times New Roman" w:eastAsia="Times New Roman" w:hAnsi="Times New Roman"/>
          <w:strike/>
          <w:sz w:val="22"/>
          <w:szCs w:val="22"/>
          <w:lang w:eastAsia="pt-BR"/>
        </w:rPr>
      </w:pP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>2 -  Encaminhar esta Deliberação à Presidência do CAU/BR para envio de resposta ao CAU/RJ por meio do protocolo em epígrafe.</w:t>
      </w:r>
    </w:p>
    <w:p w:rsidR="00E85947" w:rsidRDefault="00F729FE">
      <w:pPr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br/>
      </w:r>
    </w:p>
    <w:p w:rsidR="00E85947" w:rsidRDefault="00E85947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E85947" w:rsidRDefault="00F729FE">
      <w:pPr>
        <w:spacing w:after="6pt"/>
        <w:jc w:val="center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Brasília - DF, 9 de agosto de 2019.</w:t>
      </w:r>
    </w:p>
    <w:p w:rsidR="00E85947" w:rsidRDefault="00E85947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</w:p>
    <w:p w:rsidR="00E85947" w:rsidRDefault="00E85947">
      <w:pPr>
        <w:autoSpaceDE w:val="0"/>
        <w:rPr>
          <w:rFonts w:ascii="Times New Roman" w:hAnsi="Times New Roman"/>
          <w:b/>
          <w:caps/>
          <w:spacing w:val="4"/>
          <w:sz w:val="22"/>
          <w:szCs w:val="22"/>
        </w:rPr>
      </w:pPr>
    </w:p>
    <w:p w:rsidR="00E85947" w:rsidRDefault="00F729FE">
      <w:pPr>
        <w:tabs>
          <w:tab w:val="start" w:pos="226.80pt"/>
        </w:tabs>
        <w:autoSpaceDE w:val="0"/>
      </w:pPr>
      <w:r>
        <w:rPr>
          <w:rFonts w:ascii="Times New Roman" w:hAnsi="Times New Roman"/>
          <w:b/>
          <w:caps/>
          <w:spacing w:val="4"/>
          <w:sz w:val="22"/>
          <w:szCs w:val="22"/>
        </w:rPr>
        <w:t>ricardo martins da fonseca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E85947" w:rsidRDefault="00F729FE">
      <w:pPr>
        <w:tabs>
          <w:tab w:val="start" w:pos="232.55pt"/>
        </w:tabs>
        <w:autoSpaceDE w:val="0"/>
      </w:pPr>
      <w:r>
        <w:rPr>
          <w:rFonts w:ascii="Times New Roman" w:hAnsi="Times New Roman"/>
          <w:sz w:val="22"/>
          <w:szCs w:val="22"/>
          <w:lang w:eastAsia="pt-BR"/>
        </w:rPr>
        <w:t>Coordenador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E85947" w:rsidRDefault="00E85947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</w:p>
    <w:p w:rsidR="00E85947" w:rsidRDefault="00F729FE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 xml:space="preserve">FERNANDO MÁRCIO </w:t>
      </w:r>
      <w:r>
        <w:rPr>
          <w:b/>
        </w:rPr>
        <w:t>DE OLIVEIRA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E85947" w:rsidRDefault="00F729FE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E85947" w:rsidRDefault="00E85947"/>
    <w:p w:rsidR="00E85947" w:rsidRDefault="00F729FE">
      <w:pPr>
        <w:tabs>
          <w:tab w:val="center" w:pos="212.60pt"/>
          <w:tab w:val="end" w:pos="425.20pt"/>
        </w:tabs>
      </w:pPr>
      <w:r>
        <w:rPr>
          <w:rFonts w:ascii="Times New Roman" w:eastAsia="Calibri" w:hAnsi="Times New Roman"/>
          <w:b/>
          <w:sz w:val="22"/>
          <w:szCs w:val="22"/>
        </w:rPr>
        <w:t>TÂNIA MARIA MARINHO GUSMÃO</w:t>
      </w:r>
      <w:r>
        <w:rPr>
          <w:rFonts w:ascii="Times New Roman" w:eastAsia="Calibri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____________________________________</w:t>
      </w:r>
    </w:p>
    <w:p w:rsidR="00E85947" w:rsidRDefault="00F729FE">
      <w:pPr>
        <w:tabs>
          <w:tab w:val="start" w:pos="232.55pt"/>
        </w:tabs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p w:rsidR="00E85947" w:rsidRDefault="00E85947">
      <w:pPr>
        <w:tabs>
          <w:tab w:val="start" w:pos="232.55pt"/>
        </w:tabs>
        <w:autoSpaceDE w:val="0"/>
        <w:rPr>
          <w:rFonts w:ascii="Times New Roman" w:hAnsi="Times New Roman"/>
          <w:caps/>
          <w:spacing w:val="4"/>
          <w:sz w:val="22"/>
          <w:szCs w:val="22"/>
          <w:lang w:eastAsia="pt-BR"/>
        </w:rPr>
      </w:pPr>
    </w:p>
    <w:p w:rsidR="00E85947" w:rsidRDefault="00F729FE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WERNER DEIMLING ALBUQUERQUE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E85947" w:rsidRDefault="00F729FE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p w:rsidR="00E85947" w:rsidRDefault="00E85947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sectPr w:rsidR="00E85947">
      <w:headerReference w:type="default" r:id="rId6"/>
      <w:footerReference w:type="default" r:id="rId7"/>
      <w:pgSz w:w="595pt" w:h="842pt"/>
      <w:pgMar w:top="99.25pt" w:right="56.40pt" w:bottom="77.95pt" w:left="77.95pt" w:header="66.35pt" w:footer="29.20pt" w:gutter="0pt"/>
      <w:cols w:space="36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F729FE">
      <w:r>
        <w:separator/>
      </w:r>
    </w:p>
  </w:endnote>
  <w:endnote w:type="continuationSeparator" w:id="0">
    <w:p w:rsidR="00000000" w:rsidRDefault="00F7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C4548" w:rsidRDefault="00F729FE">
    <w:pPr>
      <w:pStyle w:val="Rodap"/>
      <w:tabs>
        <w:tab w:val="clear" w:pos="216pt"/>
        <w:tab w:val="clear" w:pos="432pt"/>
        <w:tab w:val="start" w:pos="126.75pt"/>
      </w:tabs>
      <w:ind w:end="18p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6553779</wp:posOffset>
          </wp:positionH>
          <wp:positionV relativeFrom="paragraph">
            <wp:posOffset>-196778</wp:posOffset>
          </wp:positionV>
          <wp:extent cx="676271" cy="229230"/>
          <wp:effectExtent l="0" t="0" r="9529" b="1842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271" cy="229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wp:spPr>
                <wp:txbx>
                  <wne:txbxContent>
                    <w:p w:rsidR="003C4548" w:rsidRDefault="00F729FE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2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vert="horz" wrap="square" lIns="0" tIns="0" rIns="0" bIns="0" anchor="t" anchorCtr="0" compatLnSpc="0">
                  <a:noAutofit/>
                </wp:bodyPr>
              </wp:wsp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3" name="Imagem 46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rFonts w:ascii="Times New Roman" w:hAnsi="Times New Roman"/>
        <w:color w:val="296D7A"/>
        <w:sz w:val="18"/>
        <w:szCs w:val="18"/>
      </w:rPr>
      <w:t>DELIBERAÇÃO Nº 059/2019 – CEP – CAU/BR</w:t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F729FE">
      <w:r>
        <w:rPr>
          <w:color w:val="000000"/>
        </w:rPr>
        <w:separator/>
      </w:r>
    </w:p>
  </w:footnote>
  <w:footnote w:type="continuationSeparator" w:id="0">
    <w:p w:rsidR="00000000" w:rsidRDefault="00F729FE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C4548" w:rsidRDefault="00F729FE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Times New Roman" w:hAnsi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-854707</wp:posOffset>
          </wp:positionV>
          <wp:extent cx="7578720" cy="1080765"/>
          <wp:effectExtent l="0" t="0" r="3180" b="5085"/>
          <wp:wrapNone/>
          <wp:docPr id="1" name="Imagem 48" descr="CAU-BR-timbrado2015--T0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85947"/>
    <w:rsid w:val="00E85947"/>
    <w:rsid w:val="00F7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DC25C14-1458-46AE-8E47-83C99E01B59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pPr>
      <w:ind w:start="35.40pt"/>
    </w:pPr>
  </w:style>
  <w:style w:type="character" w:styleId="TextodoEspaoReservado">
    <w:name w:val="Placeholder Text"/>
    <w:basedOn w:val="Fontepargpadro"/>
    <w:rPr>
      <w:color w:val="80808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632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059/2019 – CEP – CAU/BR</vt:lpstr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059/2019 – CEP – CAU/BR</dc:title>
  <dc:subject/>
  <dc:creator>comunica</dc:creator>
  <cp:lastModifiedBy>Pedro Martins Silva</cp:lastModifiedBy>
  <cp:revision>2</cp:revision>
  <cp:lastPrinted>2022-07-06T17:15:00Z</cp:lastPrinted>
  <dcterms:created xsi:type="dcterms:W3CDTF">2022-07-07T12:29:00Z</dcterms:created>
  <dcterms:modified xsi:type="dcterms:W3CDTF">2022-07-07T12:29:00Z</dcterms:modified>
</cp:coreProperties>
</file>