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59.50pt" w:type="dxa"/>
        <w:jc w:val="center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992538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992538" w:rsidRDefault="00C155D3">
            <w:pP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992538" w:rsidRDefault="00C155D3">
            <w:pPr>
              <w:widowControl w:val="0"/>
              <w:jc w:val="both"/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>Protocolo 816524/2019 - CAU-AM encaminha consulta sobre a atribuição dos arquitetos e urbanistas para projeto de estação de tratamento de efluentes (ETE)</w:t>
            </w:r>
          </w:p>
        </w:tc>
      </w:tr>
      <w:tr w:rsidR="00992538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992538" w:rsidRDefault="00C155D3">
            <w:pP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992538" w:rsidRDefault="00C155D3">
            <w:pPr>
              <w:widowControl w:val="0"/>
            </w:pPr>
            <w:r>
              <w:rPr>
                <w:rFonts w:ascii="Times New Roman" w:hAnsi="Times New Roman"/>
                <w:bCs/>
                <w:strike/>
                <w:sz w:val="22"/>
                <w:szCs w:val="22"/>
              </w:rPr>
              <w:t>Presidência do CAU/BR</w:t>
            </w:r>
          </w:p>
        </w:tc>
      </w:tr>
      <w:tr w:rsidR="00992538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992538" w:rsidRDefault="00C155D3">
            <w:pP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992538" w:rsidRDefault="00C155D3">
            <w:pPr>
              <w:widowControl w:val="0"/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>Ordem do dia nº 12 da 80ª Reunião Ordinária da CEP-CAU/BR: para apreciação e manifestação da Comissão</w:t>
            </w:r>
          </w:p>
        </w:tc>
      </w:tr>
    </w:tbl>
    <w:p w:rsidR="00992538" w:rsidRDefault="00C155D3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</w:pPr>
      <w:r>
        <w:rPr>
          <w:rFonts w:ascii="Times New Roman" w:hAnsi="Times New Roman"/>
          <w:smallCaps/>
          <w:strike/>
          <w:sz w:val="22"/>
          <w:szCs w:val="22"/>
          <w:lang w:eastAsia="pt-BR"/>
        </w:rPr>
        <w:t xml:space="preserve">DELIBERAÇÃO Nº 018/2019 – (CEP – CAU/BR) </w:t>
      </w:r>
    </w:p>
    <w:p w:rsidR="00992538" w:rsidRDefault="00992538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992538" w:rsidRDefault="00C155D3">
      <w:pPr>
        <w:jc w:val="both"/>
      </w:pPr>
      <w:r>
        <w:rPr>
          <w:rFonts w:ascii="Times New Roman" w:hAnsi="Times New Roman"/>
          <w:strike/>
          <w:sz w:val="22"/>
          <w:szCs w:val="22"/>
          <w:lang w:eastAsia="pt-BR"/>
        </w:rPr>
        <w:t>A COMISSÃO DE EXERCÍCIO PROFISSIONAL – (CEP</w:t>
      </w:r>
      <w:r>
        <w:rPr>
          <w:rFonts w:ascii="Times New Roman" w:hAnsi="Times New Roman"/>
          <w:b/>
          <w:smallCaps/>
          <w:strike/>
          <w:sz w:val="22"/>
          <w:szCs w:val="22"/>
          <w:lang w:eastAsia="pt-BR"/>
        </w:rPr>
        <w:t xml:space="preserve"> – </w:t>
      </w:r>
      <w:r>
        <w:rPr>
          <w:rFonts w:ascii="Times New Roman" w:hAnsi="Times New Roman"/>
          <w:smallCaps/>
          <w:strike/>
          <w:sz w:val="22"/>
          <w:szCs w:val="22"/>
          <w:lang w:eastAsia="pt-BR"/>
        </w:rPr>
        <w:t>CAU/BR</w:t>
      </w:r>
      <w:r>
        <w:rPr>
          <w:rFonts w:ascii="Times New Roman" w:hAnsi="Times New Roman"/>
          <w:strike/>
          <w:sz w:val="22"/>
          <w:szCs w:val="22"/>
          <w:lang w:eastAsia="pt-BR"/>
        </w:rPr>
        <w:t>), reunida ordinariamente e</w:t>
      </w:r>
      <w:r>
        <w:rPr>
          <w:rFonts w:ascii="Times New Roman" w:hAnsi="Times New Roman"/>
          <w:strike/>
          <w:sz w:val="22"/>
          <w:szCs w:val="22"/>
          <w:lang w:eastAsia="pt-BR"/>
        </w:rPr>
        <w:t>m Brasília-DF, na sede do CAU/BR, nos dias 14 e 15 de março de 2019, no uso das competências que lhe conferem o art. 97, 101 e 102 do Regimento Interno do CAU/BR, após análise do assunto em epígrafe, e</w:t>
      </w:r>
    </w:p>
    <w:p w:rsidR="00992538" w:rsidRDefault="00992538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992538" w:rsidRDefault="00C155D3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  <w:r>
        <w:rPr>
          <w:rFonts w:ascii="Times New Roman" w:hAnsi="Times New Roman"/>
          <w:strike/>
          <w:sz w:val="22"/>
          <w:szCs w:val="22"/>
          <w:lang w:eastAsia="pt-BR"/>
        </w:rPr>
        <w:t>Considerando o Ofício nº 036/2019-CAU/AM (GERTEC) que</w:t>
      </w:r>
      <w:r>
        <w:rPr>
          <w:rFonts w:ascii="Times New Roman" w:hAnsi="Times New Roman"/>
          <w:strike/>
          <w:sz w:val="22"/>
          <w:szCs w:val="22"/>
          <w:lang w:eastAsia="pt-BR"/>
        </w:rPr>
        <w:t xml:space="preserve"> encaminha a Deliberação nº 038/2018 da CEFEP-CAU/AM com a seguinte consulta à CEP-CAU/BR:</w:t>
      </w:r>
    </w:p>
    <w:p w:rsidR="00992538" w:rsidRDefault="00C155D3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  <w:r>
        <w:rPr>
          <w:rFonts w:ascii="Times New Roman" w:hAnsi="Times New Roman"/>
          <w:strike/>
          <w:sz w:val="22"/>
          <w:szCs w:val="22"/>
          <w:lang w:eastAsia="pt-BR"/>
        </w:rPr>
        <w:t>A elaboração de projeto de estação de tratamento de efluentes nos limites da Deliberação nº 022/2017 da CEP-CAU/BR é da atribuição do arquiteto e urbanista?</w:t>
      </w:r>
    </w:p>
    <w:p w:rsidR="00992538" w:rsidRDefault="00C155D3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  <w:r>
        <w:rPr>
          <w:rFonts w:ascii="Times New Roman" w:hAnsi="Times New Roman"/>
          <w:strike/>
          <w:sz w:val="22"/>
          <w:szCs w:val="22"/>
          <w:lang w:eastAsia="pt-BR"/>
        </w:rPr>
        <w:t>A limita</w:t>
      </w:r>
      <w:r>
        <w:rPr>
          <w:rFonts w:ascii="Times New Roman" w:hAnsi="Times New Roman"/>
          <w:strike/>
          <w:sz w:val="22"/>
          <w:szCs w:val="22"/>
          <w:lang w:eastAsia="pt-BR"/>
        </w:rPr>
        <w:t>ção estabelecida na referida Deliberação contempla condomínios verticais e de lotes?</w:t>
      </w:r>
    </w:p>
    <w:p w:rsidR="00992538" w:rsidRDefault="00C155D3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  <w:r>
        <w:rPr>
          <w:rFonts w:ascii="Times New Roman" w:hAnsi="Times New Roman"/>
          <w:strike/>
          <w:sz w:val="22"/>
          <w:szCs w:val="22"/>
          <w:lang w:eastAsia="pt-BR"/>
        </w:rPr>
        <w:t>O projeto de Estação de Tratamento de Efluentes em loteamentos de interesse social podem ser feitos por arquitetos?</w:t>
      </w:r>
    </w:p>
    <w:p w:rsidR="00992538" w:rsidRDefault="00992538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992538" w:rsidRDefault="00C155D3">
      <w:pPr>
        <w:jc w:val="both"/>
      </w:pPr>
      <w:r>
        <w:rPr>
          <w:rFonts w:ascii="Times New Roman" w:hAnsi="Times New Roman"/>
          <w:strike/>
          <w:sz w:val="22"/>
          <w:szCs w:val="22"/>
          <w:lang w:eastAsia="pt-BR"/>
        </w:rPr>
        <w:t>Considerando a Resolução CAU/BR nº 21, de 5 de abril d</w:t>
      </w:r>
      <w:r>
        <w:rPr>
          <w:rFonts w:ascii="Times New Roman" w:hAnsi="Times New Roman"/>
          <w:strike/>
          <w:sz w:val="22"/>
          <w:szCs w:val="22"/>
          <w:lang w:eastAsia="pt-BR"/>
        </w:rPr>
        <w:t>e 2012, que, em estrita observância à Lei n°12.378/2010, detalha em seu art. 3º o rol de as atividades técnicas de atribuições profissionais do arquiteto e urbanista para fins de Registro de Responsabilidade Técnica (RRT), e nos subitens 1.5.1. e 2.5.1 est</w:t>
      </w:r>
      <w:r>
        <w:rPr>
          <w:rFonts w:ascii="Times New Roman" w:hAnsi="Times New Roman"/>
          <w:strike/>
          <w:sz w:val="22"/>
          <w:szCs w:val="22"/>
          <w:lang w:eastAsia="pt-BR"/>
        </w:rPr>
        <w:t xml:space="preserve">abelece que as atividades de Projeto e Execução de Instalações Hidrossanitárias </w:t>
      </w:r>
      <w:r>
        <w:rPr>
          <w:rFonts w:ascii="Times New Roman" w:hAnsi="Times New Roman"/>
          <w:strike/>
          <w:sz w:val="22"/>
          <w:szCs w:val="22"/>
          <w:u w:val="single"/>
          <w:lang w:eastAsia="pt-BR"/>
        </w:rPr>
        <w:t xml:space="preserve">Prediais </w:t>
      </w:r>
      <w:r>
        <w:rPr>
          <w:rFonts w:ascii="Times New Roman" w:hAnsi="Times New Roman"/>
          <w:strike/>
          <w:sz w:val="22"/>
          <w:szCs w:val="22"/>
          <w:lang w:eastAsia="pt-BR"/>
        </w:rPr>
        <w:t>são da atribuição dos arquitetos e urbanistas;</w:t>
      </w:r>
    </w:p>
    <w:p w:rsidR="00992538" w:rsidRDefault="00992538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992538" w:rsidRDefault="00C155D3">
      <w:pPr>
        <w:jc w:val="both"/>
      </w:pPr>
      <w:r>
        <w:rPr>
          <w:rFonts w:ascii="Times New Roman" w:hAnsi="Times New Roman"/>
          <w:strike/>
          <w:sz w:val="22"/>
          <w:szCs w:val="22"/>
          <w:lang w:eastAsia="pt-BR"/>
        </w:rPr>
        <w:t xml:space="preserve">Considerando as Deliberações da CEP-CAU/BR nº 19, 22 e 110, de 2017, nas quais a Comissão de Exercício Profissional do </w:t>
      </w:r>
      <w:r>
        <w:rPr>
          <w:rFonts w:ascii="Times New Roman" w:hAnsi="Times New Roman"/>
          <w:strike/>
          <w:sz w:val="22"/>
          <w:szCs w:val="22"/>
          <w:lang w:eastAsia="pt-BR"/>
        </w:rPr>
        <w:t xml:space="preserve">CAU/BR manifestou o entendimento de que “o </w:t>
      </w:r>
      <w:r>
        <w:rPr>
          <w:rFonts w:ascii="Times New Roman" w:hAnsi="Times New Roman"/>
          <w:i/>
          <w:strike/>
          <w:sz w:val="22"/>
          <w:szCs w:val="22"/>
          <w:lang w:eastAsia="pt-BR"/>
        </w:rPr>
        <w:t xml:space="preserve">tratamento de efluente é atribuição dos arquitetos e urbanistas, porém limitado às instalações prediais, </w:t>
      </w:r>
      <w:r>
        <w:rPr>
          <w:rFonts w:ascii="Times New Roman" w:hAnsi="Times New Roman"/>
          <w:i/>
          <w:strike/>
          <w:sz w:val="22"/>
          <w:szCs w:val="22"/>
          <w:u w:val="single"/>
          <w:lang w:eastAsia="pt-BR"/>
        </w:rPr>
        <w:t>não</w:t>
      </w:r>
      <w:r>
        <w:rPr>
          <w:rFonts w:ascii="Times New Roman" w:hAnsi="Times New Roman"/>
          <w:i/>
          <w:strike/>
          <w:sz w:val="22"/>
          <w:szCs w:val="22"/>
          <w:lang w:eastAsia="pt-BR"/>
        </w:rPr>
        <w:t xml:space="preserve"> contemplando o dimensionamento, detalhamento, nem a responsabilidade por execução de infraestrutura de </w:t>
      </w:r>
      <w:r>
        <w:rPr>
          <w:rFonts w:ascii="Times New Roman" w:hAnsi="Times New Roman"/>
          <w:i/>
          <w:strike/>
          <w:sz w:val="22"/>
          <w:szCs w:val="22"/>
          <w:lang w:eastAsia="pt-BR"/>
        </w:rPr>
        <w:t>redes e tratamento de efluentes em malhas urbanas</w:t>
      </w:r>
      <w:r>
        <w:rPr>
          <w:rFonts w:ascii="Times New Roman" w:hAnsi="Times New Roman"/>
          <w:strike/>
          <w:sz w:val="22"/>
          <w:szCs w:val="22"/>
          <w:lang w:eastAsia="pt-BR"/>
        </w:rPr>
        <w:t>” e que “</w:t>
      </w:r>
      <w:r>
        <w:rPr>
          <w:rFonts w:ascii="Times New Roman" w:hAnsi="Times New Roman"/>
          <w:i/>
          <w:strike/>
          <w:sz w:val="22"/>
          <w:szCs w:val="22"/>
          <w:lang w:eastAsia="pt-BR"/>
        </w:rPr>
        <w:t xml:space="preserve">as atividades técnicas relacionadas à rede pública de tratamento de esgoto </w:t>
      </w:r>
      <w:r>
        <w:rPr>
          <w:rFonts w:ascii="Times New Roman" w:hAnsi="Times New Roman"/>
          <w:i/>
          <w:strike/>
          <w:sz w:val="22"/>
          <w:szCs w:val="22"/>
          <w:u w:val="single"/>
          <w:lang w:eastAsia="pt-BR"/>
        </w:rPr>
        <w:t>não</w:t>
      </w:r>
      <w:r>
        <w:rPr>
          <w:rFonts w:ascii="Times New Roman" w:hAnsi="Times New Roman"/>
          <w:i/>
          <w:strike/>
          <w:sz w:val="22"/>
          <w:szCs w:val="22"/>
          <w:lang w:eastAsia="pt-BR"/>
        </w:rPr>
        <w:t xml:space="preserve"> são de atribuição e campo de atuação do profissional de Arquitetura e Urbanismo</w:t>
      </w:r>
      <w:r>
        <w:rPr>
          <w:rFonts w:ascii="Times New Roman" w:hAnsi="Times New Roman"/>
          <w:strike/>
          <w:sz w:val="22"/>
          <w:szCs w:val="22"/>
          <w:lang w:eastAsia="pt-BR"/>
        </w:rPr>
        <w:t>”;</w:t>
      </w:r>
    </w:p>
    <w:p w:rsidR="00992538" w:rsidRDefault="00992538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992538" w:rsidRDefault="00C155D3">
      <w:pPr>
        <w:jc w:val="both"/>
      </w:pPr>
      <w:r>
        <w:rPr>
          <w:rFonts w:ascii="Times New Roman" w:hAnsi="Times New Roman"/>
          <w:strike/>
          <w:sz w:val="22"/>
          <w:szCs w:val="22"/>
          <w:lang w:eastAsia="pt-BR"/>
        </w:rPr>
        <w:t>Considerando que a atividade técnica</w:t>
      </w:r>
      <w:r>
        <w:rPr>
          <w:rFonts w:ascii="Times New Roman" w:hAnsi="Times New Roman"/>
          <w:strike/>
          <w:sz w:val="22"/>
          <w:szCs w:val="22"/>
          <w:lang w:eastAsia="pt-BR"/>
        </w:rPr>
        <w:t xml:space="preserve"> capitulada no subitem 1.5.1 do art. 3° da Resolução CAU/BR n° 21, de 2012, como “Projeto de instalações hidrossanitárias prediais”, pertencente ao subgrupo 1.5 - Instalações e Equipamentos referentes à Arquitetura, restringem-se às instalações</w:t>
      </w:r>
      <w:r>
        <w:rPr>
          <w:rFonts w:ascii="Times New Roman" w:hAnsi="Times New Roman"/>
          <w:b/>
          <w:strike/>
          <w:sz w:val="22"/>
          <w:szCs w:val="22"/>
          <w:lang w:eastAsia="pt-BR"/>
        </w:rPr>
        <w:t xml:space="preserve"> prediais, </w:t>
      </w:r>
      <w:r>
        <w:rPr>
          <w:rFonts w:ascii="Times New Roman" w:hAnsi="Times New Roman"/>
          <w:strike/>
          <w:sz w:val="22"/>
          <w:szCs w:val="22"/>
          <w:lang w:eastAsia="pt-BR"/>
        </w:rPr>
        <w:t>n</w:t>
      </w:r>
      <w:r>
        <w:rPr>
          <w:rFonts w:ascii="Times New Roman" w:hAnsi="Times New Roman"/>
          <w:strike/>
          <w:sz w:val="22"/>
          <w:szCs w:val="22"/>
          <w:lang w:eastAsia="pt-BR"/>
        </w:rPr>
        <w:t>ão contemplando as atividades técnicas relacionadas à rede de tratamento de esgoto ou de abastecimento de água;</w:t>
      </w:r>
    </w:p>
    <w:p w:rsidR="00992538" w:rsidRDefault="00992538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992538" w:rsidRDefault="00C155D3">
      <w:pPr>
        <w:jc w:val="both"/>
      </w:pPr>
      <w:r>
        <w:rPr>
          <w:rFonts w:ascii="Times New Roman" w:hAnsi="Times New Roman"/>
          <w:strike/>
          <w:sz w:val="22"/>
          <w:szCs w:val="22"/>
          <w:lang w:eastAsia="pt-BR"/>
        </w:rPr>
        <w:t>Considerando que a atividade técnica capitulada no subitem 4.6.6 do art. 3º da Resolução CAU/BR nº 21, de 2012, como “Plano de Saneamento Básic</w:t>
      </w:r>
      <w:r>
        <w:rPr>
          <w:rFonts w:ascii="Times New Roman" w:hAnsi="Times New Roman"/>
          <w:strike/>
          <w:sz w:val="22"/>
          <w:szCs w:val="22"/>
          <w:lang w:eastAsia="pt-BR"/>
        </w:rPr>
        <w:t xml:space="preserve">o Ambiental”, pertencente ao subgrupo 4.4 -  Planejamento Urbano, aplica-se, exclusivamente, no âmbito do planejamento físico-territorial, </w:t>
      </w:r>
      <w:r>
        <w:rPr>
          <w:rFonts w:ascii="Times New Roman" w:hAnsi="Times New Roman"/>
          <w:strike/>
          <w:sz w:val="22"/>
          <w:szCs w:val="22"/>
          <w:u w:val="single"/>
          <w:lang w:eastAsia="pt-BR"/>
        </w:rPr>
        <w:t>não</w:t>
      </w:r>
      <w:r>
        <w:rPr>
          <w:rFonts w:ascii="Times New Roman" w:hAnsi="Times New Roman"/>
          <w:strike/>
          <w:sz w:val="22"/>
          <w:szCs w:val="22"/>
          <w:lang w:eastAsia="pt-BR"/>
        </w:rPr>
        <w:t xml:space="preserve"> contemplando atividades técnicas de projeto, dimensionamento e execução das redes públicas de saneamento básico.</w:t>
      </w:r>
    </w:p>
    <w:p w:rsidR="00992538" w:rsidRDefault="00992538">
      <w:pPr>
        <w:jc w:val="both"/>
        <w:rPr>
          <w:rFonts w:ascii="Times New Roman" w:hAnsi="Times New Roman"/>
          <w:b/>
          <w:strike/>
          <w:sz w:val="22"/>
          <w:szCs w:val="22"/>
          <w:lang w:eastAsia="pt-BR"/>
        </w:rPr>
      </w:pPr>
    </w:p>
    <w:p w:rsidR="00992538" w:rsidRDefault="00C155D3">
      <w:pPr>
        <w:jc w:val="both"/>
        <w:rPr>
          <w:rFonts w:ascii="Times New Roman" w:hAnsi="Times New Roman"/>
          <w:b/>
          <w:strike/>
          <w:sz w:val="22"/>
          <w:szCs w:val="22"/>
          <w:lang w:eastAsia="pt-BR"/>
        </w:rPr>
      </w:pPr>
      <w:r>
        <w:rPr>
          <w:rFonts w:ascii="Times New Roman" w:hAnsi="Times New Roman"/>
          <w:b/>
          <w:strike/>
          <w:sz w:val="22"/>
          <w:szCs w:val="22"/>
          <w:lang w:eastAsia="pt-BR"/>
        </w:rPr>
        <w:t>DELIBERA:</w:t>
      </w:r>
    </w:p>
    <w:p w:rsidR="00992538" w:rsidRDefault="00992538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992538" w:rsidRDefault="00C155D3">
      <w:pPr>
        <w:jc w:val="both"/>
      </w:pPr>
      <w:r>
        <w:rPr>
          <w:rFonts w:ascii="Times New Roman" w:eastAsia="Times New Roman" w:hAnsi="Times New Roman"/>
          <w:strike/>
          <w:sz w:val="22"/>
          <w:szCs w:val="22"/>
          <w:lang w:eastAsia="pt-BR"/>
        </w:rPr>
        <w:t xml:space="preserve">1 </w:t>
      </w:r>
      <w:r>
        <w:rPr>
          <w:rFonts w:ascii="Times New Roman" w:hAnsi="Times New Roman"/>
          <w:strike/>
          <w:sz w:val="22"/>
          <w:szCs w:val="22"/>
        </w:rPr>
        <w:t>– Ratificar o entendimento de que o profissional arquiteto e urbanista possui atribuição para ser responsável técnico por projeto e execução de Instalações Hidrossanitárias Prediais, de acordo com previsão legal e regulamentado pelo CAU/BR po</w:t>
      </w:r>
      <w:r>
        <w:rPr>
          <w:rFonts w:ascii="Times New Roman" w:hAnsi="Times New Roman"/>
          <w:strike/>
          <w:sz w:val="22"/>
          <w:szCs w:val="22"/>
        </w:rPr>
        <w:t>r meio da Resolução nº 21/2012.</w:t>
      </w:r>
    </w:p>
    <w:p w:rsidR="00992538" w:rsidRDefault="00992538">
      <w:pPr>
        <w:jc w:val="both"/>
        <w:rPr>
          <w:rFonts w:ascii="Times New Roman" w:eastAsia="Times New Roman" w:hAnsi="Times New Roman"/>
          <w:strike/>
          <w:sz w:val="22"/>
          <w:szCs w:val="22"/>
          <w:lang w:eastAsia="pt-BR"/>
        </w:rPr>
      </w:pPr>
    </w:p>
    <w:p w:rsidR="00992538" w:rsidRDefault="00C155D3">
      <w:pPr>
        <w:jc w:val="both"/>
      </w:pPr>
      <w:r>
        <w:rPr>
          <w:rFonts w:ascii="Times New Roman" w:eastAsia="Times New Roman" w:hAnsi="Times New Roman"/>
          <w:strike/>
          <w:sz w:val="22"/>
          <w:szCs w:val="22"/>
          <w:lang w:eastAsia="pt-BR"/>
        </w:rPr>
        <w:lastRenderedPageBreak/>
        <w:t xml:space="preserve">2 – </w:t>
      </w:r>
      <w:r>
        <w:rPr>
          <w:rFonts w:ascii="Times New Roman" w:hAnsi="Times New Roman"/>
          <w:strike/>
          <w:sz w:val="22"/>
          <w:szCs w:val="22"/>
        </w:rPr>
        <w:t>Esclarecer que a atribuição do arquiteto e urbanista para elaboração de projeto de “E</w:t>
      </w:r>
      <w:r>
        <w:rPr>
          <w:rFonts w:ascii="Times New Roman" w:hAnsi="Times New Roman"/>
          <w:strike/>
          <w:sz w:val="22"/>
          <w:szCs w:val="22"/>
          <w:lang w:eastAsia="pt-BR"/>
        </w:rPr>
        <w:t xml:space="preserve">stação de Tratamento de Efluentes (ETE)” se restringe ao </w:t>
      </w:r>
      <w:r>
        <w:rPr>
          <w:rFonts w:ascii="Times New Roman" w:hAnsi="Times New Roman"/>
          <w:b/>
          <w:strike/>
          <w:sz w:val="22"/>
          <w:szCs w:val="22"/>
          <w:lang w:eastAsia="pt-BR"/>
        </w:rPr>
        <w:t>projeto arquitetônico</w:t>
      </w:r>
      <w:r>
        <w:rPr>
          <w:rFonts w:ascii="Times New Roman" w:hAnsi="Times New Roman"/>
          <w:strike/>
          <w:sz w:val="22"/>
          <w:szCs w:val="22"/>
          <w:lang w:eastAsia="pt-BR"/>
        </w:rPr>
        <w:t xml:space="preserve"> </w:t>
      </w:r>
      <w:r>
        <w:rPr>
          <w:rFonts w:ascii="Times New Roman" w:hAnsi="Times New Roman"/>
          <w:b/>
          <w:strike/>
          <w:sz w:val="22"/>
          <w:szCs w:val="22"/>
          <w:lang w:eastAsia="pt-BR"/>
        </w:rPr>
        <w:t>da edificação</w:t>
      </w:r>
      <w:r>
        <w:rPr>
          <w:rFonts w:ascii="Times New Roman" w:hAnsi="Times New Roman"/>
          <w:strike/>
          <w:sz w:val="22"/>
          <w:szCs w:val="22"/>
          <w:lang w:eastAsia="pt-BR"/>
        </w:rPr>
        <w:t xml:space="preserve"> corresponde à estação de tratamento de </w:t>
      </w:r>
      <w:r>
        <w:rPr>
          <w:rFonts w:ascii="Times New Roman" w:hAnsi="Times New Roman"/>
          <w:strike/>
          <w:sz w:val="22"/>
          <w:szCs w:val="22"/>
          <w:lang w:eastAsia="pt-BR"/>
        </w:rPr>
        <w:t>efluentes, independentemente do local onde será implantado;</w:t>
      </w:r>
    </w:p>
    <w:p w:rsidR="00992538" w:rsidRDefault="00992538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992538" w:rsidRDefault="00C155D3">
      <w:pPr>
        <w:jc w:val="both"/>
      </w:pPr>
      <w:r>
        <w:rPr>
          <w:rFonts w:ascii="Times New Roman" w:hAnsi="Times New Roman"/>
          <w:strike/>
          <w:sz w:val="22"/>
          <w:szCs w:val="22"/>
          <w:lang w:eastAsia="pt-BR"/>
        </w:rPr>
        <w:t xml:space="preserve">3 – Esclarece que </w:t>
      </w:r>
      <w:r>
        <w:rPr>
          <w:rFonts w:ascii="Times New Roman" w:hAnsi="Times New Roman"/>
          <w:strike/>
          <w:sz w:val="22"/>
          <w:szCs w:val="22"/>
          <w:u w:val="single"/>
          <w:lang w:eastAsia="pt-BR"/>
        </w:rPr>
        <w:t>não</w:t>
      </w:r>
      <w:r>
        <w:rPr>
          <w:rFonts w:ascii="Times New Roman" w:hAnsi="Times New Roman"/>
          <w:strike/>
          <w:sz w:val="22"/>
          <w:szCs w:val="22"/>
          <w:lang w:eastAsia="pt-BR"/>
        </w:rPr>
        <w:t xml:space="preserve"> é atribuição do arquiteto e urbanismo nem do campo de atuação do profissional de Arquitetura e Urbanismo o projeto de instalações para dimensionamento, detalhamento e especi</w:t>
      </w:r>
      <w:r>
        <w:rPr>
          <w:rFonts w:ascii="Times New Roman" w:hAnsi="Times New Roman"/>
          <w:strike/>
          <w:sz w:val="22"/>
          <w:szCs w:val="22"/>
          <w:lang w:eastAsia="pt-BR"/>
        </w:rPr>
        <w:t xml:space="preserve">ficações da rede de infraestrutura de abastecimento de água e de tratamento de esgoto assim como das instalações e equipamentos das Estações de Tratamento desses sistemas;  </w:t>
      </w:r>
    </w:p>
    <w:p w:rsidR="00992538" w:rsidRDefault="00992538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992538" w:rsidRDefault="00C155D3">
      <w:pPr>
        <w:jc w:val="both"/>
      </w:pPr>
      <w:r>
        <w:rPr>
          <w:rFonts w:ascii="Times New Roman" w:hAnsi="Times New Roman"/>
          <w:strike/>
          <w:sz w:val="22"/>
          <w:szCs w:val="22"/>
          <w:lang w:eastAsia="pt-BR"/>
        </w:rPr>
        <w:t>4 - Esclarecer que a atribuição do arquiteto e urbanista para atividades técnicas</w:t>
      </w:r>
      <w:r>
        <w:rPr>
          <w:rFonts w:ascii="Times New Roman" w:hAnsi="Times New Roman"/>
          <w:strike/>
          <w:sz w:val="22"/>
          <w:szCs w:val="22"/>
          <w:lang w:eastAsia="pt-BR"/>
        </w:rPr>
        <w:t xml:space="preserve"> relacionadas às instalações hidrossanitárias prediais restringe-se às </w:t>
      </w:r>
      <w:r>
        <w:rPr>
          <w:rFonts w:ascii="Times New Roman" w:hAnsi="Times New Roman"/>
          <w:b/>
          <w:strike/>
          <w:sz w:val="22"/>
          <w:szCs w:val="22"/>
          <w:lang w:eastAsia="pt-BR"/>
        </w:rPr>
        <w:t xml:space="preserve">instalações internas das edificações, </w:t>
      </w:r>
      <w:r>
        <w:rPr>
          <w:rFonts w:ascii="Times New Roman" w:hAnsi="Times New Roman"/>
          <w:strike/>
          <w:sz w:val="22"/>
          <w:szCs w:val="22"/>
          <w:lang w:eastAsia="pt-BR"/>
        </w:rPr>
        <w:t>sejam elas constituídas em unidades implantadas em condomínios verticais ou horizontais ou em loteamentos, portanto o campo de atuação do profissio</w:t>
      </w:r>
      <w:r>
        <w:rPr>
          <w:rFonts w:ascii="Times New Roman" w:hAnsi="Times New Roman"/>
          <w:strike/>
          <w:sz w:val="22"/>
          <w:szCs w:val="22"/>
          <w:lang w:eastAsia="pt-BR"/>
        </w:rPr>
        <w:t xml:space="preserve">nal de Arquitetura e Urbanismo está limitado às instalações </w:t>
      </w:r>
      <w:r>
        <w:rPr>
          <w:rFonts w:ascii="Times New Roman" w:hAnsi="Times New Roman"/>
          <w:b/>
          <w:strike/>
          <w:sz w:val="22"/>
          <w:szCs w:val="22"/>
          <w:lang w:eastAsia="pt-BR"/>
        </w:rPr>
        <w:t>prediais</w:t>
      </w:r>
      <w:r>
        <w:rPr>
          <w:rFonts w:ascii="Times New Roman" w:hAnsi="Times New Roman"/>
          <w:strike/>
          <w:sz w:val="22"/>
          <w:szCs w:val="22"/>
          <w:lang w:eastAsia="pt-BR"/>
        </w:rPr>
        <w:t>; e</w:t>
      </w:r>
    </w:p>
    <w:p w:rsidR="00992538" w:rsidRDefault="00992538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992538" w:rsidRDefault="00C155D3">
      <w:pPr>
        <w:jc w:val="both"/>
      </w:pPr>
      <w:r>
        <w:rPr>
          <w:rFonts w:ascii="Times New Roman" w:hAnsi="Times New Roman"/>
          <w:strike/>
          <w:sz w:val="22"/>
          <w:szCs w:val="22"/>
          <w:lang w:eastAsia="pt-BR"/>
        </w:rPr>
        <w:t xml:space="preserve">5 – </w:t>
      </w:r>
      <w:r>
        <w:rPr>
          <w:rFonts w:ascii="Times New Roman" w:hAnsi="Times New Roman"/>
          <w:strike/>
          <w:sz w:val="22"/>
          <w:szCs w:val="22"/>
        </w:rPr>
        <w:t>Encaminhar esta Deliberação à Presidência do CAU/BR para conhecimento e encaminhamento de resposta ao CAU/AM por meio do protocolo em epígrafe, e solicitar o envio à Rede Integrad</w:t>
      </w:r>
      <w:r>
        <w:rPr>
          <w:rFonts w:ascii="Times New Roman" w:hAnsi="Times New Roman"/>
          <w:strike/>
          <w:sz w:val="22"/>
          <w:szCs w:val="22"/>
        </w:rPr>
        <w:t>a de Atendimento (RIA) para divulgação a todos os CAU/UF.</w:t>
      </w:r>
    </w:p>
    <w:p w:rsidR="00992538" w:rsidRDefault="00992538">
      <w:pPr>
        <w:jc w:val="both"/>
        <w:rPr>
          <w:rFonts w:ascii="Times New Roman" w:hAnsi="Times New Roman"/>
          <w:bCs/>
          <w:strike/>
          <w:sz w:val="22"/>
          <w:szCs w:val="22"/>
        </w:rPr>
      </w:pPr>
    </w:p>
    <w:p w:rsidR="00992538" w:rsidRDefault="00C155D3">
      <w:pPr>
        <w:jc w:val="center"/>
      </w:pPr>
      <w:r>
        <w:rPr>
          <w:rFonts w:ascii="Times New Roman" w:hAnsi="Times New Roman"/>
          <w:bCs/>
          <w:strike/>
          <w:sz w:val="22"/>
          <w:szCs w:val="22"/>
        </w:rPr>
        <w:t>Brasília - DF, 15 de março de 2019</w:t>
      </w:r>
      <w:r>
        <w:rPr>
          <w:rFonts w:ascii="Times New Roman" w:hAnsi="Times New Roman"/>
          <w:strike/>
          <w:sz w:val="22"/>
          <w:szCs w:val="22"/>
          <w:lang w:eastAsia="pt-BR"/>
        </w:rPr>
        <w:t>.</w:t>
      </w:r>
    </w:p>
    <w:p w:rsidR="00992538" w:rsidRDefault="00992538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:rsidR="00992538" w:rsidRDefault="00992538">
      <w:pPr>
        <w:tabs>
          <w:tab w:val="center" w:pos="226.80pt"/>
          <w:tab w:val="end" w:pos="425.20pt"/>
        </w:tabs>
        <w:rPr>
          <w:rFonts w:ascii="Times New Roman" w:hAnsi="Times New Roman"/>
          <w:b/>
          <w:sz w:val="22"/>
          <w:szCs w:val="22"/>
        </w:rPr>
      </w:pPr>
    </w:p>
    <w:p w:rsidR="00992538" w:rsidRDefault="00C155D3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>MARIA ELIANA JUBÉ RIBEIRO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ab/>
        <w:t>____________________________________</w:t>
      </w:r>
    </w:p>
    <w:p w:rsidR="00992538" w:rsidRDefault="00C155D3">
      <w:pPr>
        <w:tabs>
          <w:tab w:val="start" w:pos="232.55pt"/>
        </w:tabs>
        <w:autoSpaceDE w:val="0"/>
      </w:pPr>
      <w:r>
        <w:rPr>
          <w:rFonts w:ascii="Times New Roman" w:eastAsia="Calibri" w:hAnsi="Times New Roman"/>
          <w:sz w:val="22"/>
          <w:szCs w:val="22"/>
          <w:lang w:eastAsia="pt-BR"/>
        </w:rPr>
        <w:t>Coordenadora</w:t>
      </w:r>
      <w:r>
        <w:rPr>
          <w:rFonts w:ascii="Times New Roman" w:hAnsi="Times New Roman"/>
          <w:caps/>
          <w:spacing w:val="4"/>
          <w:sz w:val="22"/>
          <w:szCs w:val="22"/>
          <w:lang w:eastAsia="pt-BR"/>
        </w:rPr>
        <w:tab/>
      </w:r>
    </w:p>
    <w:p w:rsidR="00992538" w:rsidRDefault="00992538">
      <w:pPr>
        <w:autoSpaceDE w:val="0"/>
        <w:rPr>
          <w:rFonts w:ascii="Times New Roman" w:hAnsi="Times New Roman"/>
          <w:b/>
          <w:caps/>
          <w:spacing w:val="4"/>
          <w:sz w:val="22"/>
          <w:szCs w:val="22"/>
        </w:rPr>
      </w:pPr>
    </w:p>
    <w:p w:rsidR="00992538" w:rsidRDefault="00C155D3">
      <w:pPr>
        <w:tabs>
          <w:tab w:val="start" w:pos="226.80pt"/>
        </w:tabs>
        <w:autoSpaceDE w:val="0"/>
      </w:pPr>
      <w:r>
        <w:rPr>
          <w:rFonts w:ascii="Times New Roman" w:hAnsi="Times New Roman"/>
          <w:b/>
          <w:caps/>
          <w:spacing w:val="4"/>
          <w:sz w:val="22"/>
          <w:szCs w:val="22"/>
        </w:rPr>
        <w:t>ricardo martins da fonseca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ab/>
        <w:t>____________________________________</w:t>
      </w:r>
    </w:p>
    <w:p w:rsidR="00992538" w:rsidRDefault="00C155D3">
      <w:pPr>
        <w:tabs>
          <w:tab w:val="start" w:pos="232.55pt"/>
        </w:tabs>
        <w:autoSpaceDE w:val="0"/>
      </w:pPr>
      <w:r>
        <w:rPr>
          <w:rFonts w:ascii="Times New Roman" w:hAnsi="Times New Roman"/>
          <w:sz w:val="22"/>
          <w:szCs w:val="22"/>
          <w:lang w:eastAsia="pt-BR"/>
        </w:rPr>
        <w:t xml:space="preserve">Coordenador </w:t>
      </w:r>
      <w:r>
        <w:rPr>
          <w:rFonts w:ascii="Times New Roman" w:hAnsi="Times New Roman"/>
          <w:sz w:val="22"/>
          <w:szCs w:val="22"/>
          <w:lang w:eastAsia="pt-BR"/>
        </w:rPr>
        <w:t>Adjunto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992538" w:rsidRDefault="00992538">
      <w:pPr>
        <w:tabs>
          <w:tab w:val="center" w:pos="226.80pt"/>
          <w:tab w:val="end" w:pos="425.20pt"/>
        </w:tabs>
        <w:rPr>
          <w:rFonts w:ascii="Times New Roman" w:hAnsi="Times New Roman"/>
          <w:b/>
          <w:sz w:val="22"/>
          <w:szCs w:val="22"/>
        </w:rPr>
      </w:pPr>
    </w:p>
    <w:p w:rsidR="00992538" w:rsidRDefault="00C155D3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 xml:space="preserve">FERNANDO MÁRCIO </w:t>
      </w:r>
      <w:r>
        <w:rPr>
          <w:b/>
        </w:rPr>
        <w:t>DE OLIVEIRA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992538" w:rsidRDefault="00C155D3">
      <w:pPr>
        <w:tabs>
          <w:tab w:val="start" w:pos="232.55pt"/>
        </w:tabs>
      </w:pPr>
      <w:r>
        <w:rPr>
          <w:rFonts w:ascii="Times New Roman" w:hAnsi="Times New Roman"/>
          <w:sz w:val="22"/>
          <w:szCs w:val="22"/>
          <w:lang w:eastAsia="pt-BR"/>
        </w:rPr>
        <w:t>Membro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992538" w:rsidRDefault="00992538"/>
    <w:p w:rsidR="00992538" w:rsidRDefault="00C155D3">
      <w:pPr>
        <w:tabs>
          <w:tab w:val="center" w:pos="212.60pt"/>
          <w:tab w:val="end" w:pos="425.20pt"/>
        </w:tabs>
      </w:pPr>
      <w:r>
        <w:rPr>
          <w:rFonts w:ascii="Times New Roman" w:eastAsia="Calibri" w:hAnsi="Times New Roman"/>
          <w:b/>
          <w:sz w:val="22"/>
          <w:szCs w:val="22"/>
        </w:rPr>
        <w:t>JOSEMÉE GOMES DE LIMA</w:t>
      </w:r>
      <w:r>
        <w:rPr>
          <w:rFonts w:ascii="Times New Roman" w:eastAsia="Calibri" w:hAnsi="Times New Roman"/>
          <w:b/>
          <w:sz w:val="22"/>
          <w:szCs w:val="22"/>
        </w:rPr>
        <w:tab/>
      </w:r>
      <w:r>
        <w:rPr>
          <w:rFonts w:ascii="Times New Roman" w:eastAsia="Calibri" w:hAnsi="Times New Roman"/>
          <w:b/>
          <w:sz w:val="22"/>
          <w:szCs w:val="22"/>
        </w:rPr>
        <w:tab/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____________________________________</w:t>
      </w:r>
    </w:p>
    <w:p w:rsidR="00992538" w:rsidRDefault="00C155D3">
      <w:pPr>
        <w:tabs>
          <w:tab w:val="start" w:pos="232.55pt"/>
        </w:tabs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Membro</w:t>
      </w:r>
    </w:p>
    <w:p w:rsidR="00992538" w:rsidRDefault="00992538">
      <w:pPr>
        <w:tabs>
          <w:tab w:val="start" w:pos="232.55pt"/>
        </w:tabs>
        <w:autoSpaceDE w:val="0"/>
        <w:rPr>
          <w:rFonts w:ascii="Times New Roman" w:hAnsi="Times New Roman"/>
          <w:caps/>
          <w:spacing w:val="4"/>
          <w:sz w:val="22"/>
          <w:szCs w:val="22"/>
          <w:lang w:eastAsia="pt-BR"/>
        </w:rPr>
      </w:pPr>
    </w:p>
    <w:p w:rsidR="00992538" w:rsidRDefault="00C155D3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>WERNER DEIMLING ALBUQUERQUE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992538" w:rsidRDefault="00C155D3">
      <w:pPr>
        <w:tabs>
          <w:tab w:val="start" w:pos="232.55pt"/>
        </w:tabs>
      </w:pPr>
      <w:r>
        <w:rPr>
          <w:rFonts w:ascii="Times New Roman" w:hAnsi="Times New Roman"/>
          <w:sz w:val="22"/>
          <w:szCs w:val="22"/>
          <w:lang w:eastAsia="pt-BR"/>
        </w:rPr>
        <w:t>Membro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992538" w:rsidRDefault="00992538"/>
    <w:sectPr w:rsidR="00992538">
      <w:headerReference w:type="default" r:id="rId7"/>
      <w:footerReference w:type="default" r:id="rId8"/>
      <w:pgSz w:w="595pt" w:h="842pt"/>
      <w:pgMar w:top="99.25pt" w:right="56.40pt" w:bottom="77.95pt" w:left="77.95pt" w:header="66.35pt" w:footer="29.20pt" w:gutter="0pt"/>
      <w:cols w:space="36pt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00000" w:rsidRDefault="00C155D3">
      <w:r>
        <w:separator/>
      </w:r>
    </w:p>
  </w:endnote>
  <w:endnote w:type="continuationSeparator" w:id="0">
    <w:p w:rsidR="00000000" w:rsidRDefault="00C1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F1BB8" w:rsidRDefault="00C155D3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6153729</wp:posOffset>
          </wp:positionH>
          <wp:positionV relativeFrom="paragraph">
            <wp:posOffset>-201259</wp:posOffset>
          </wp:positionV>
          <wp:extent cx="1066803" cy="295278"/>
          <wp:effectExtent l="0" t="0" r="0" b="9522"/>
          <wp:wrapSquare wrapText="bothSides"/>
          <wp:docPr id="2" name="Caixa de Texto 2"/>
          <wp:cNvGraphicFramePr/>
          <a:graphic xmlns:a="http://purl.oclc.org/ooxml/drawingml/main">
            <a:graphicData uri="http://schemas.microsoft.com/office/word/2010/wordprocessingShape">
              <wp:wsp>
                <wp:cNvSpPr txBox="1"/>
                <wp:spPr>
                  <a:xfrm>
                    <a:off x="0" y="0"/>
                    <a:ext cx="1066803" cy="2952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wp:spPr>
                <wp:txbx>
                  <wne:txbxContent>
                    <w:p w:rsidR="007F1BB8" w:rsidRDefault="00C155D3">
                      <w:pPr>
                        <w:pStyle w:val="Rodap"/>
                        <w:jc w:val="end"/>
                      </w:pP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begin"/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instrText xml:space="preserve"> PAGE </w:instrTex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separate"/>
                      </w:r>
                      <w:r>
                        <w:rPr>
                          <w:rStyle w:val="Nmerodepgina"/>
                          <w:rFonts w:ascii="Arial" w:hAnsi="Arial"/>
                          <w:noProof/>
                          <w:color w:val="296D7A"/>
                          <w:sz w:val="18"/>
                        </w:rPr>
                        <w:t>2</w: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end"/>
                      </w:r>
                    </w:p>
                  </wne:txbxContent>
                </wp:txbx>
                <wp:bodyPr vert="horz" wrap="square" lIns="0" tIns="0" rIns="0" bIns="0" anchor="t" anchorCtr="0" compatLnSpc="0">
                  <a:noAutofit/>
                </wp:bodyPr>
              </wp:wsp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-1086480</wp:posOffset>
          </wp:positionH>
          <wp:positionV relativeFrom="paragraph">
            <wp:posOffset>-508004</wp:posOffset>
          </wp:positionV>
          <wp:extent cx="7578720" cy="1078233"/>
          <wp:effectExtent l="0" t="0" r="3180" b="7617"/>
          <wp:wrapNone/>
          <wp:docPr id="3" name="Imagem 46" descr="CAU-BR-timbrado2015--rodape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</w:p>
  <w:p w:rsidR="007F1BB8" w:rsidRDefault="00C155D3">
    <w:pPr>
      <w:pStyle w:val="Rodap"/>
      <w:tabs>
        <w:tab w:val="clear" w:pos="216pt"/>
        <w:tab w:val="clear" w:pos="432pt"/>
        <w:tab w:val="start" w:pos="120pt"/>
        <w:tab w:val="start" w:pos="141pt"/>
        <w:tab w:val="start" w:pos="192.75pt"/>
      </w:tabs>
      <w:ind w:end="18pt"/>
    </w:pPr>
    <w:r>
      <w:tab/>
    </w:r>
    <w:r>
      <w:tab/>
    </w:r>
    <w:r>
      <w:rPr>
        <w:rFonts w:ascii="Times New Roman" w:hAnsi="Times New Roman"/>
        <w:color w:val="296D7A"/>
        <w:sz w:val="18"/>
        <w:szCs w:val="18"/>
      </w:rPr>
      <w:t>DELIBERAÇÃO Nº 018/2019 – (CEP – CAU/BR)</w:t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00000" w:rsidRDefault="00C155D3">
      <w:r>
        <w:rPr>
          <w:color w:val="000000"/>
        </w:rPr>
        <w:separator/>
      </w:r>
    </w:p>
  </w:footnote>
  <w:footnote w:type="continuationSeparator" w:id="0">
    <w:p w:rsidR="00000000" w:rsidRDefault="00C155D3"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F1BB8" w:rsidRDefault="00C155D3">
    <w:pPr>
      <w:pStyle w:val="Cabealho"/>
      <w:tabs>
        <w:tab w:val="clear" w:pos="216pt"/>
        <w:tab w:val="start" w:pos="144pt"/>
        <w:tab w:val="start" w:pos="306pt"/>
      </w:tabs>
      <w:ind w:start="29.35pt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-985522</wp:posOffset>
          </wp:positionH>
          <wp:positionV relativeFrom="paragraph">
            <wp:posOffset>-849633</wp:posOffset>
          </wp:positionV>
          <wp:extent cx="7539356" cy="1075050"/>
          <wp:effectExtent l="0" t="0" r="4444" b="0"/>
          <wp:wrapNone/>
          <wp:docPr id="1" name="Imagem 47" descr="CAU-BR-timbrado2015-edit-16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356" cy="1075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D3A2BC1"/>
    <w:multiLevelType w:val="multilevel"/>
    <w:tmpl w:val="9DB0E710"/>
    <w:lvl w:ilvl="0">
      <w:start w:val="1"/>
      <w:numFmt w:val="lowerLetter"/>
      <w:lvlText w:val="%1)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attachedTemplate r:id="rId1"/>
  <w:defaultTabStop w:val="36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92538"/>
    <w:rsid w:val="00992538"/>
    <w:rsid w:val="00C1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058E862-0C28-44D4-85A8-DCADE41C411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rPr>
      <w:rFonts w:ascii="Times" w:hAnsi="Times"/>
      <w:sz w:val="20"/>
      <w:szCs w:val="20"/>
    </w:rPr>
  </w:style>
  <w:style w:type="character" w:styleId="Forte">
    <w:name w:val="Strong"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pPr>
      <w:ind w:start="35.40pt"/>
    </w:pPr>
  </w:style>
  <w:style w:type="character" w:styleId="TextodoEspaoReservado">
    <w:name w:val="Placeholder Text"/>
    <w:basedOn w:val="Fontepargpadro"/>
    <w:rPr>
      <w:color w:val="808080"/>
    </w:rPr>
  </w:style>
  <w:style w:type="paragraph" w:styleId="Recuodecorpodetexto">
    <w:name w:val="Body Text Indent"/>
    <w:basedOn w:val="Normal"/>
    <w:pPr>
      <w:ind w:firstLine="85.05pt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rPr>
      <w:rFonts w:ascii="Times New Roman" w:eastAsia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782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018/2019 – (CEP – CAU/BR)</vt:lpstr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018/2019 – (CEP – CAU/BR)</dc:title>
  <dc:subject/>
  <dc:creator>comunica</dc:creator>
  <cp:lastModifiedBy>Pedro Martins Silva</cp:lastModifiedBy>
  <cp:revision>2</cp:revision>
  <cp:lastPrinted>2015-03-04T21:55:00Z</cp:lastPrinted>
  <dcterms:created xsi:type="dcterms:W3CDTF">2022-07-06T17:31:00Z</dcterms:created>
  <dcterms:modified xsi:type="dcterms:W3CDTF">2022-07-06T17:31:00Z</dcterms:modified>
</cp:coreProperties>
</file>