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B3BC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BCC" w:rsidRDefault="008C18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BCC" w:rsidRDefault="008C183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SICCAU 584263/2017</w:t>
            </w:r>
          </w:p>
        </w:tc>
      </w:tr>
      <w:tr w:rsidR="007B3BC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BCC" w:rsidRDefault="008C18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BCC" w:rsidRDefault="008C183B">
            <w:pPr>
              <w:spacing w:line="13.80pt" w:lineRule="auto"/>
              <w:ind w:start="92.15pt" w:hanging="92.15pt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7B3BC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BCC" w:rsidRDefault="008C18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BCC" w:rsidRDefault="008C183B">
            <w:pPr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Cursos Edição Piloto do Projeto de Acreditação de Cursos do CAU/BR</w:t>
            </w:r>
          </w:p>
        </w:tc>
      </w:tr>
    </w:tbl>
    <w:p w:rsidR="007B3BCC" w:rsidRDefault="008C183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107/2018 – CEF-CAU/BR</w:t>
      </w:r>
    </w:p>
    <w:p w:rsidR="007B3BCC" w:rsidRDefault="008C183B">
      <w:pPr>
        <w:pStyle w:val="texto1"/>
        <w:suppressAutoHyphens w:val="0"/>
        <w:jc w:val="both"/>
        <w:textAlignment w:val="auto"/>
      </w:pPr>
      <w:r>
        <w:rPr>
          <w:sz w:val="22"/>
          <w:szCs w:val="22"/>
        </w:rPr>
        <w:t>A COMISSÃO DE ENSINO E FORMAÇÃO – CEF-CAU/BR, reunida ordinariamente em Brasília-DF, na sede do CAU/BR, nos dias 29 e 30 de novembro de 2018, no uso das competências que lhe conferem o art. 99 do Regimento Interno do CAU/BR, após análise do assunto em epígrafe, e</w:t>
      </w:r>
    </w:p>
    <w:p w:rsidR="007B3BCC" w:rsidRDefault="008C183B">
      <w:pPr>
        <w:pStyle w:val="texto1"/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Considerando que os critérios de seleção de cursos para a Edição Piloto da Acreditação de cursos do CAU estão pautados no Projeto do Sistema de Acreditação de Cursos de Arquitetura e Urbanismo do CAU/BR, aprovado pelo Plenário do CAU/BR em novembro de 2016, através da DPOBR-0060-05_2016-4;</w:t>
      </w:r>
    </w:p>
    <w:p w:rsidR="007B3BCC" w:rsidRDefault="008C183B">
      <w:pPr>
        <w:pStyle w:val="texto1"/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Considerando a solicitação de Manifestação de Interesse para a Acreditação de Cursos do CAU, enviada a todos os coordenadores de curso cadastrados no SICCAU em agosto de 2018;</w:t>
      </w:r>
    </w:p>
    <w:p w:rsidR="007B3BCC" w:rsidRDefault="008C183B">
      <w:pPr>
        <w:pStyle w:val="texto1"/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Considerando o recebimento de Manifestação de 34 cursos em participar da Edição Piloto da Acredit</w:t>
      </w:r>
      <w:r>
        <w:rPr>
          <w:sz w:val="22"/>
          <w:szCs w:val="22"/>
        </w:rPr>
        <w:t>a</w:t>
      </w:r>
      <w:r>
        <w:rPr>
          <w:sz w:val="22"/>
          <w:szCs w:val="22"/>
        </w:rPr>
        <w:t>ção de Cursos do CAU, dos quais, após a análise de atendimento aos critérios para candidatura, 19 cu</w:t>
      </w:r>
      <w:r>
        <w:rPr>
          <w:sz w:val="22"/>
          <w:szCs w:val="22"/>
        </w:rPr>
        <w:t>r</w:t>
      </w:r>
      <w:r>
        <w:rPr>
          <w:sz w:val="22"/>
          <w:szCs w:val="22"/>
        </w:rPr>
        <w:t>sos se qualificam como aptos a receber a Edição Piloto da Acreditação;</w:t>
      </w:r>
    </w:p>
    <w:p w:rsidR="007B3BCC" w:rsidRDefault="008C183B">
      <w:pPr>
        <w:pStyle w:val="texto1"/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Considerando que, 5 cursos deverão ser convidados a participarem das etapas seguintes da Acreditação de Cursos do CAU, atendendo aos critérios de distribuição regional e variedade de natureza instituci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nal, conforme estabelecido na DPOBR-0060-05_2016-4; </w:t>
      </w:r>
    </w:p>
    <w:p w:rsidR="007B3BCC" w:rsidRDefault="008C183B">
      <w:pPr>
        <w:pStyle w:val="texto1"/>
        <w:suppressAutoHyphens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Considerando que uma Instituição de Categoria Administrativa “Pública” pode ser “Federal”, “Estad</w:t>
      </w:r>
      <w:r>
        <w:rPr>
          <w:sz w:val="22"/>
          <w:szCs w:val="22"/>
        </w:rPr>
        <w:t>u</w:t>
      </w:r>
      <w:r>
        <w:rPr>
          <w:sz w:val="22"/>
          <w:szCs w:val="22"/>
        </w:rPr>
        <w:t>al” ou “Municipal”; que uma Instituição de Categoria Administrativa “Privada” pode ser classificada em “com fins lucrativos” e “sem fins lucrativos”, e que dentro da categoria “sem fins lucrativos” a institu</w:t>
      </w:r>
      <w:r>
        <w:rPr>
          <w:sz w:val="22"/>
          <w:szCs w:val="22"/>
        </w:rPr>
        <w:t>i</w:t>
      </w:r>
      <w:r>
        <w:rPr>
          <w:sz w:val="22"/>
          <w:szCs w:val="22"/>
        </w:rPr>
        <w:t>ção pode ou não ser enquadrada adicionalmente como “comunitária”, “confessional” ou “filantrópica”;</w:t>
      </w:r>
    </w:p>
    <w:p w:rsidR="007B3BCC" w:rsidRDefault="008C183B">
      <w:pPr>
        <w:pStyle w:val="texto1"/>
        <w:suppressAutoHyphens w:val="0"/>
        <w:jc w:val="both"/>
        <w:textAlignment w:val="auto"/>
      </w:pPr>
      <w:r>
        <w:rPr>
          <w:sz w:val="22"/>
          <w:szCs w:val="22"/>
        </w:rPr>
        <w:t>Considerando que somente serão divulgados os cursos acreditados, e que desta forma, é necessário g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rantir o sigilo dos 5 cursos selecionados, que serão comunicados mediante convite aos cursos. </w:t>
      </w: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7B3BCC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B3BCC" w:rsidRDefault="007B3BC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B3BCC" w:rsidRDefault="008C183B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os cursos selecionados para a fase de Avaliação da Edição Piloto da Acreditação de Cursos do CAU, conforme detalhado no Anexo I desta deliberação, atendendo aos critérios estabelecidos 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sz w:val="22"/>
                <w:szCs w:val="22"/>
              </w:rPr>
              <w:t>DPOBR-0060-05_2016-4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7B3BCC" w:rsidRDefault="007B3BCC">
            <w:pPr>
              <w:ind w:start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B3BCC" w:rsidRDefault="008C183B">
            <w:pPr>
              <w:ind w:start="18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Quanto a distribuição Regional:</w:t>
            </w:r>
          </w:p>
          <w:p w:rsidR="007B3BCC" w:rsidRDefault="008C183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curso da Região Nordeste, sem suplente regional por ausência de cursos aptos;</w:t>
            </w:r>
          </w:p>
          <w:p w:rsidR="007B3BCC" w:rsidRDefault="008C183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curso da Região Norte, com 1 suplente qualificado na região;</w:t>
            </w:r>
          </w:p>
          <w:p w:rsidR="007B3BCC" w:rsidRDefault="008C183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curso da Região Centro-Oeste, com 1 suplente qualificado na região;</w:t>
            </w:r>
          </w:p>
          <w:p w:rsidR="007B3BCC" w:rsidRDefault="008C183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curso da Região Sul, com 5 suplentes qualificados na região;</w:t>
            </w:r>
          </w:p>
          <w:p w:rsidR="007B3BCC" w:rsidRDefault="008C183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curso da Região Sudeste, com 5 suplentes qualificados na região.</w:t>
            </w:r>
          </w:p>
          <w:p w:rsidR="007B3BCC" w:rsidRDefault="007B3BCC">
            <w:pPr>
              <w:ind w:start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B3BCC" w:rsidRDefault="008C183B">
            <w:pPr>
              <w:ind w:start="18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Sendo estes, quanto a variedade de natureza institucional:</w:t>
            </w:r>
          </w:p>
          <w:p w:rsidR="007B3BCC" w:rsidRDefault="008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curso de Categoria Administrativa Pública Federal, com 1 suplente na categoria;</w:t>
            </w:r>
          </w:p>
          <w:p w:rsidR="007B3BCC" w:rsidRDefault="008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curso de Categoria Administrativa Pública Estadual ou Municipal, com 1 suplente na categoria;</w:t>
            </w:r>
          </w:p>
          <w:p w:rsidR="007B3BCC" w:rsidRDefault="008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curso de Categoria Administrativa Privada sem fins lucrativos, de natureza Confessional e Comunitária, com 2 suplentes na categoria;</w:t>
            </w:r>
          </w:p>
          <w:p w:rsidR="007B3BCC" w:rsidRDefault="008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curso de Categoria Administrativa Privada sem fins lucrativos, de natureza não Confessional, com 6 suplentes na categoria;</w:t>
            </w:r>
          </w:p>
          <w:p w:rsidR="007B3BCC" w:rsidRDefault="008C18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1 curso de Categoria Administrativa Privada com fins lucrativos, com 2 suplentes na categoria.</w:t>
            </w:r>
          </w:p>
          <w:p w:rsidR="007B3BCC" w:rsidRDefault="007B3BCC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B3BCC" w:rsidRDefault="008C183B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o caráter sigiloso do Anexo I desta Deliberação, conforme pressuposto na </w:t>
            </w:r>
            <w:r>
              <w:rPr>
                <w:rFonts w:ascii="Times New Roman" w:hAnsi="Times New Roman"/>
                <w:sz w:val="22"/>
                <w:szCs w:val="22"/>
              </w:rPr>
              <w:t>DPOBR-0060-05_2016-4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:rsidR="007B3BCC" w:rsidRDefault="007B3BCC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7B3BCC" w:rsidRDefault="008C183B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Autorizar a Conselheira Representante das Instituições de Ensino Superior a proceder, em conjunto com a Presidência do CAU/BR, a comunicação e oficialização do convite aos cursos selecionados para a fase de Avaliação da Edição Piloto da Acreditação de Cursos do CAU;</w:t>
            </w:r>
          </w:p>
          <w:p w:rsidR="007B3BCC" w:rsidRDefault="007B3BCC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7B3BCC" w:rsidRDefault="008C183B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:rsidR="007B3BCC" w:rsidRDefault="007B3BCC">
            <w:pPr>
              <w:pStyle w:val="PargrafodaLista"/>
            </w:pPr>
          </w:p>
          <w:p w:rsidR="007B3BCC" w:rsidRDefault="007B3BCC">
            <w:pPr>
              <w:jc w:val="both"/>
            </w:pPr>
          </w:p>
        </w:tc>
      </w:tr>
    </w:tbl>
    <w:p w:rsidR="007B3BCC" w:rsidRDefault="008C183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Brasília – DF, 30 de novembro de 2018.</w:t>
      </w:r>
    </w:p>
    <w:p w:rsidR="007B3BCC" w:rsidRDefault="007B3BC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B3BCC" w:rsidRDefault="007B3BCC">
      <w:pPr>
        <w:ind w:firstLine="85.05pt"/>
        <w:jc w:val="both"/>
        <w:rPr>
          <w:rFonts w:ascii="Times New Roman" w:hAnsi="Times New Roman"/>
          <w:sz w:val="16"/>
          <w:szCs w:val="16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7B3BCC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autoSpaceDE w:val="0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7B3BCC" w:rsidRDefault="008C183B">
            <w:pPr>
              <w:autoSpaceDE w:val="0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B3BCC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7B3BC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7B3BCC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7B3BCC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jc w:val="both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7B3BCC" w:rsidRDefault="008C18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B3BCC" w:rsidRDefault="007B3BC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B3BCC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jc w:val="both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7B3BCC" w:rsidRDefault="008C18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B3BCC" w:rsidRDefault="007B3BC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B3BCC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jc w:val="both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7B3BCC" w:rsidRDefault="008C18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B3BCC" w:rsidRDefault="007B3BC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B3BC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autoSpaceDE w:val="0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7B3BCC" w:rsidRDefault="008C183B">
            <w:pPr>
              <w:autoSpaceDE w:val="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B3BCC" w:rsidRDefault="007B3BCC">
            <w:pPr>
              <w:autoSpaceDE w:val="0"/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5.50pt" w:type="dxa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7B3BCC" w:rsidRDefault="007B3BC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3BC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7B3BCC" w:rsidRDefault="008C183B">
            <w:pPr>
              <w:autoSpaceDE w:val="0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BCC" w:rsidRDefault="008C183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5.50pt" w:type="dxa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7B3BCC" w:rsidRDefault="007B3BC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7B3BCC" w:rsidRDefault="007B3BCC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sectPr w:rsidR="007B3BCC">
      <w:headerReference w:type="default" r:id="rId7"/>
      <w:footerReference w:type="default" r:id="rId8"/>
      <w:pgSz w:w="595pt" w:h="842pt"/>
      <w:pgMar w:top="99.25pt" w:right="56.40pt" w:bottom="92.15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C183B" w:rsidRDefault="008C183B">
      <w:r>
        <w:separator/>
      </w:r>
    </w:p>
  </w:endnote>
  <w:endnote w:type="continuationSeparator" w:id="0">
    <w:p w:rsidR="008C183B" w:rsidRDefault="008C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B7061" w:rsidRDefault="00F3571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5640" cy="228600"/>
          <wp:effectExtent l="0" t="0" r="1016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5640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AB7061" w:rsidRDefault="008C183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F3571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C183B" w:rsidRDefault="008C183B">
      <w:r>
        <w:rPr>
          <w:color w:val="000000"/>
        </w:rPr>
        <w:separator/>
      </w:r>
    </w:p>
  </w:footnote>
  <w:footnote w:type="continuationSeparator" w:id="0">
    <w:p w:rsidR="008C183B" w:rsidRDefault="008C18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B7061" w:rsidRDefault="00F3571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0" b="0"/>
          <wp:wrapNone/>
          <wp:docPr id="1" name="Imagem 48" descr="CAU-BR-timbrado2015--CEF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E0E2AFA"/>
    <w:multiLevelType w:val="multilevel"/>
    <w:tmpl w:val="C7BE808A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1" w15:restartNumberingAfterBreak="0">
    <w:nsid w:val="29205F31"/>
    <w:multiLevelType w:val="multilevel"/>
    <w:tmpl w:val="4388402C"/>
    <w:lvl w:ilvl="0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670D230D"/>
    <w:multiLevelType w:val="multilevel"/>
    <w:tmpl w:val="C524883A"/>
    <w:lvl w:ilvl="0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hideSpellingErrors/>
  <w:hideGrammaticalErrors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CC"/>
    <w:rsid w:val="000022B6"/>
    <w:rsid w:val="007B3BCC"/>
    <w:rsid w:val="008C183B"/>
    <w:rsid w:val="00AB7061"/>
    <w:rsid w:val="00F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F864C99-CDD0-481F-840E-55B4115154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pPr>
      <w:outlineLvl w:val="0"/>
    </w:pPr>
    <w:rPr>
      <w:rFonts w:ascii="Tahoma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Tahoma" w:hAnsi="Tahoma"/>
      <w:spacing w:val="4"/>
      <w:sz w:val="40"/>
      <w:lang w:val="en-GB"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ind w:start="35.40pt" w:firstLine="35.40pt"/>
      <w:jc w:val="both"/>
    </w:pPr>
    <w:rPr>
      <w:rFonts w:ascii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lang w:val="x-none"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/>
      <w:sz w:val="16"/>
      <w:lang w:val="x-none"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lang w:val="x-none" w:eastAsia="en-US"/>
    </w:rPr>
  </w:style>
  <w:style w:type="character" w:styleId="nfaseIntensa">
    <w:name w:val="Intense Emphasis"/>
    <w:basedOn w:val="Fontepargpadro"/>
    <w:uiPriority w:val="21"/>
    <w:rPr>
      <w:b/>
      <w:i/>
      <w:color w:val="4F81BD"/>
    </w:rPr>
  </w:style>
  <w:style w:type="paragraph" w:customStyle="1" w:styleId="default0">
    <w:name w:val="default"/>
    <w:basedOn w:val="Normal"/>
    <w:pPr>
      <w:suppressAutoHyphens w:val="0"/>
      <w:textAlignment w:val="auto"/>
    </w:pPr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658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2018-11-28T20:07:00Z</cp:lastPrinted>
  <dcterms:created xsi:type="dcterms:W3CDTF">2019-06-05T12:46:00Z</dcterms:created>
  <dcterms:modified xsi:type="dcterms:W3CDTF">2019-06-05T12:46:00Z</dcterms:modified>
</cp:coreProperties>
</file>