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083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363532/2017 e 377224/2016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Solicitações de Cadastro de Cursos de Arquitetura e Urbanismo.</w:t>
            </w:r>
          </w:p>
        </w:tc>
      </w:tr>
    </w:tbl>
    <w:p w:rsidR="000837E8" w:rsidRDefault="00706A1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099/2018 – CEF-CAU/BR</w:t>
      </w:r>
    </w:p>
    <w:p w:rsidR="000837E8" w:rsidRDefault="00706A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08 e 09 de novembro de 2018, no uso das competências que lhe conferem o art. 99 do Regimento Interno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CAU/BR, após análise do assunto em epígrafe, e</w:t>
      </w:r>
    </w:p>
    <w:p w:rsidR="000837E8" w:rsidRDefault="00706A1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12378, de 31 de dezembro de 2010, que determina que o CAU/BR organizará e manterá atualizado cadastro nacional das escolas e faculdades de arquitetura e urbanismo, incluindo o </w:t>
      </w:r>
      <w:r>
        <w:rPr>
          <w:sz w:val="22"/>
          <w:szCs w:val="22"/>
        </w:rPr>
        <w:t>currículo de todos os cursos oferecidos e os projetos pedagógicos; e o art. 6º da referida lei, que determina que são requisitos para o registro capacidade civil e diploma de graduação em arquitetura e urbanismo, obtido em instituição de ensino superior of</w:t>
      </w:r>
      <w:r>
        <w:rPr>
          <w:sz w:val="22"/>
          <w:szCs w:val="22"/>
        </w:rPr>
        <w:t>icialmente reconhecida pelo poder público;</w:t>
      </w:r>
    </w:p>
    <w:p w:rsidR="000837E8" w:rsidRDefault="00706A1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</w:t>
      </w:r>
      <w:r>
        <w:rPr>
          <w:sz w:val="22"/>
          <w:szCs w:val="22"/>
        </w:rPr>
        <w:t>ção e de pós-graduação no sistema federal de ensino;</w:t>
      </w:r>
    </w:p>
    <w:p w:rsidR="000837E8" w:rsidRDefault="00706A10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reconhecimento de curso no período compreendido entre cinquenta por cento do prazo previsto para integr</w:t>
      </w:r>
      <w:r>
        <w:rPr>
          <w:sz w:val="22"/>
          <w:szCs w:val="22"/>
        </w:rPr>
        <w:t>alização de sua carga horária e setenta e cinco por cento desse prazo, observado o calendário definido pelo Ministério da Educação;</w:t>
      </w:r>
    </w:p>
    <w:p w:rsidR="000837E8" w:rsidRDefault="00706A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 CAU/BR que trata do reconhecimento de cursos para fins de expedição e registro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diplomas conforme Portaria Normativa MEC n° 40, de 2007, da fixação de prazos de início e término, da finalidade dos prazos vinculada a interesses da Administração, dos agentes da Sociedade a quem os prazos aproveitam e das partes envolvidas, da anteci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pação dos prazos por quem deva cumprilos, da ausência de prejuízos e da validade dos atos praticados antes do prazo, com aproveitamento dos efeitos a eles associados;</w:t>
      </w:r>
    </w:p>
    <w:p w:rsidR="000837E8" w:rsidRDefault="000837E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0837E8" w:rsidRDefault="00706A10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que é encaminhado Ofício à Diretoria de Supervisão da Educação Superior – D</w:t>
      </w:r>
      <w:r>
        <w:rPr>
          <w:rFonts w:ascii="Times New Roman" w:eastAsia="Times New Roman" w:hAnsi="Times New Roman"/>
          <w:sz w:val="22"/>
          <w:szCs w:val="22"/>
        </w:rPr>
        <w:t>ISUP da Secretaria de Regulação do Ensino Superior - SERES/MEC, solicitando verificação de resultado do cálculo de tempestividade efetuado pela CEF-CAU/BR para protocolos de reconhecimento com resultado intempestivo, bem como emitida comunicação para a res</w:t>
      </w:r>
      <w:r>
        <w:rPr>
          <w:rFonts w:ascii="Times New Roman" w:eastAsia="Times New Roman" w:hAnsi="Times New Roman"/>
          <w:sz w:val="22"/>
          <w:szCs w:val="22"/>
        </w:rPr>
        <w:t xml:space="preserve">pectiva IES acerca do fato; </w:t>
      </w:r>
    </w:p>
    <w:p w:rsidR="000837E8" w:rsidRDefault="000837E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0837E8" w:rsidRDefault="00706A10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que é encaminhado Ofício à Procuradoria Institucional das IES com resultado intempestivo para protocolo de reconhecimento do curso, dando ciência da situação; </w:t>
      </w:r>
    </w:p>
    <w:p w:rsidR="000837E8" w:rsidRDefault="000837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37E8" w:rsidRDefault="00706A10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 presunção de legitimidade do </w:t>
      </w:r>
      <w:r>
        <w:rPr>
          <w:rFonts w:ascii="Times New Roman" w:eastAsia="Times New Roman" w:hAnsi="Times New Roman"/>
          <w:sz w:val="22"/>
          <w:szCs w:val="22"/>
        </w:rPr>
        <w:t>documento emitido pela IES apresentado pelo egresso para fins de registro, e que a negativa de registro pode trazer prejuízo aos egressos do curso em questão, até resposta por parte da Secretaria de Regulação do Ensino Superior – SERES-MEC;</w:t>
      </w:r>
    </w:p>
    <w:p w:rsidR="000837E8" w:rsidRDefault="000837E8">
      <w:pPr>
        <w:pStyle w:val="Defaul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</w:rPr>
      </w:pPr>
    </w:p>
    <w:p w:rsidR="000837E8" w:rsidRDefault="00706A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Deliberações 63/2015, 64/2015, 65/2015, 001/2018 e 002/2018 CEF-CAU/BR que aprovam metodologias para Cálculo de Tempestividade e Cadastro de Cursos no CAU/BR;</w:t>
      </w:r>
    </w:p>
    <w:p w:rsidR="000837E8" w:rsidRDefault="000837E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837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o §2º do art. 61 da lei 12378/2010, que determina a articulação do CAU/BR com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de Ensino e Formação dos CAUs/UFs por intermédio do conselheiro federal representante das instituições de ensino superior (IES).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que, conforme legislação vigente, poderão ser registrados os egressos de cursos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graduação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 e Urbanismo que tenham portaria de reconhecimento do curso publicada ou cálculo de tempestividade da CEF-CAU/BR, e que estejam em dia com as renovações de reconhecimento;</w:t>
            </w:r>
          </w:p>
          <w:p w:rsidR="000837E8" w:rsidRDefault="000837E8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registro de egressos de cursos de Arquitetura e Urbanismo conforme tabela constante do Anexo I desta deliberação;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ntegralização previstos pelo sistema de ensino, contemplados nos históricos apresentados pelos egressos;</w:t>
            </w:r>
          </w:p>
          <w:p w:rsidR="000837E8" w:rsidRDefault="000837E8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0837E8" w:rsidRDefault="000837E8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compartilhamento do conteúdo desta deliberação com as assessorias das Comissões de Ensino e Formação dos CAU/UF, por intermédio do conselheiro representante das IES;</w:t>
            </w:r>
          </w:p>
          <w:p w:rsidR="000837E8" w:rsidRDefault="000837E8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0837E8" w:rsidRDefault="00706A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tomada das seguint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 providências: </w:t>
            </w:r>
          </w:p>
          <w:p w:rsidR="000837E8" w:rsidRDefault="00706A10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706A1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0837E8" w:rsidRDefault="000837E8">
      <w:pPr>
        <w:jc w:val="center"/>
      </w:pPr>
    </w:p>
    <w:p w:rsidR="000837E8" w:rsidRDefault="000837E8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0837E8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0837E8" w:rsidRDefault="00706A1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ALEXANDRE </w:t>
            </w:r>
          </w:p>
          <w:p w:rsidR="000837E8" w:rsidRDefault="00706A10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Juliano Pamplona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Ximenes Ponte</w:t>
            </w:r>
          </w:p>
          <w:p w:rsidR="000837E8" w:rsidRDefault="00706A10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837E8" w:rsidRDefault="000837E8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0837E8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0837E8" w:rsidRDefault="00706A10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7E8" w:rsidRDefault="00706A1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7E8" w:rsidRDefault="000837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0837E8" w:rsidRDefault="00706A1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 – Cálculo de Tempestividade de Cursos de Arquitetura e Urbanismo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0837E8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7E8" w:rsidRDefault="000837E8">
            <w:pPr>
              <w:autoSpaceDE w:val="0"/>
              <w:spacing w:line="276" w:lineRule="auto"/>
              <w:jc w:val="center"/>
              <w:rPr>
                <w:lang w:eastAsia="pt-BR"/>
              </w:rPr>
            </w:pPr>
          </w:p>
          <w:p w:rsidR="000837E8" w:rsidRDefault="00706A10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 análises no período</w:t>
            </w:r>
          </w:p>
          <w:p w:rsidR="000837E8" w:rsidRDefault="000837E8">
            <w:pPr>
              <w:autoSpaceDE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00000" w:rsidRDefault="00706A10">
      <w:pPr>
        <w:sectPr w:rsidR="00000000">
          <w:headerReference w:type="default" r:id="rId8"/>
          <w:footerReference w:type="default" r:id="rId9"/>
          <w:pgSz w:w="11900" w:h="16840"/>
          <w:pgMar w:top="1985" w:right="1128" w:bottom="1559" w:left="1559" w:header="1327" w:footer="584" w:gutter="0"/>
          <w:cols w:space="720"/>
        </w:sectPr>
      </w:pPr>
    </w:p>
    <w:p w:rsidR="000837E8" w:rsidRDefault="00706A10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II – Atualização de Dados Cadastrais e Status Cursos de Arquitetura e Urbanismo</w:t>
      </w:r>
    </w:p>
    <w:tbl>
      <w:tblPr>
        <w:tblW w:w="15452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806"/>
        <w:gridCol w:w="1826"/>
        <w:gridCol w:w="925"/>
        <w:gridCol w:w="408"/>
        <w:gridCol w:w="584"/>
        <w:gridCol w:w="940"/>
        <w:gridCol w:w="1044"/>
        <w:gridCol w:w="993"/>
        <w:gridCol w:w="1343"/>
        <w:gridCol w:w="883"/>
        <w:gridCol w:w="899"/>
        <w:gridCol w:w="1478"/>
        <w:gridCol w:w="935"/>
        <w:gridCol w:w="908"/>
        <w:gridCol w:w="1120"/>
      </w:tblGrid>
      <w:tr w:rsidR="000837E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0837E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57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3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0837E8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Portaria de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106552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VILA VELHA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Nº 46/2006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215 de 31/10/2012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316 de 15/07/2016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50071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FACULDADES INTEGRADAS DE ARACRUZ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ARACRUZ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2599 de 06/12/2001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993 de 08/05/2006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1094 de 24/12/2015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Inserir Documentos no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12830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UNIVERSIDADE FEDERAL DO ESPÍRITO SANTO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09/1978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232 de 31/03/1986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534 de 02/08/2018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20719</w:t>
            </w:r>
          </w:p>
        </w:tc>
        <w:tc>
          <w:tcPr>
            <w:tcW w:w="18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BRASILEIRA</w:t>
            </w:r>
          </w:p>
        </w:tc>
        <w:tc>
          <w:tcPr>
            <w:tcW w:w="9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1.915 de 29/12/1999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 2.014 de 07/06/2005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520 de 02/06/2017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5000284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FACULDADES INTEGRADAS SÃO PEDRO 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1619 de 13/11/2009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45 de 22/01/2015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47082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NOSSA SENHORA DE FÁTIMA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562 DE 22/03/2001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64 de 24/03/2016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Preencher Aba detalhes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apresentar coordenador para cadastro no SICCAU conforme eMEC ou enviar portaria de nomeação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1181217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CENTRO UNIVERSITÁRIO DO ESPÍRITO SANTO 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COLATINA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s/n de 12/09/2011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 de 02/02/2018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Não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1181819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INSTITTUTO FEDERAL DE EDUCAÇÃO,CIÊNCIA E TECNOLOGIA DO ESPÍRITO SANTO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COLATINA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20/2012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247 de 30/06/2016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Preencher Aba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1158692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CENTRO UNIVERSITÁRIO CATÓLICO DE VITÓRIA 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49 de 28/05/2012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1110 de 25/10/2017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1184862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CAPIXABA DE NOVA VENÉCIA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NOVA VENECIA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212 de 17/05/2013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201714646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2. Inserir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novo coordenador inserido no SICCAU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1257657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VALE DO CRICARÉ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SAO MATEUS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209 de 27/03/2014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201714112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 xml:space="preserve">Com </w:t>
            </w: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1193793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PITÁGORAS DE LINHARES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LINHARES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497 de 30/09/2013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201715654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1200714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PITÁGORAS DE GUARAPARI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GUARAPARI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809 de 22/12/2014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201802992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1280550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NORTE CAPIXABA DE SAO MATEUS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SÃO MATEUS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599 de 29/10/2014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201803495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1342763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CENTRO UNIVERSITÁRIO SÃO CAMILO - ESPÍRITO SANTO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CACHOEIRO DO ITAPEMIRIM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 de 15/10/2015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201802219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1332359</w:t>
            </w:r>
          </w:p>
        </w:tc>
        <w:tc>
          <w:tcPr>
            <w:tcW w:w="18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DO CENTRO LESTE</w:t>
            </w:r>
          </w:p>
        </w:tc>
        <w:tc>
          <w:tcPr>
            <w:tcW w:w="9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SERRA</w:t>
            </w:r>
          </w:p>
        </w:tc>
        <w:tc>
          <w:tcPr>
            <w:tcW w:w="4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98 de 01/04/2016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poderá solicitar cálculo de tempestividade assim 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1280993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CAPIXABA DA SERRA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SERRA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31 de 11/02/2016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poderá solicitar cálculo de tempestividade assim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SICCAU. Apresentar coordenador Arquiteto e Urbanista para cadastro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1284537</w:t>
            </w:r>
          </w:p>
        </w:tc>
        <w:tc>
          <w:tcPr>
            <w:tcW w:w="18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DOCTUM DE VITÓRIA</w:t>
            </w:r>
          </w:p>
        </w:tc>
        <w:tc>
          <w:tcPr>
            <w:tcW w:w="9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VITORIA</w:t>
            </w:r>
          </w:p>
        </w:tc>
        <w:tc>
          <w:tcPr>
            <w:tcW w:w="4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604 de 13/10/2016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poderá solicitar cálculo de tempestividade assim 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Preencher Aba detalhes no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1189947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AMÉRICA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CACHOEIRO DO ITAPEMIRIM</w:t>
            </w: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1009 de 11/12/2015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poderá solicitar cálculo de tempestividade assim 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1. Preencher Aba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1283814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CAPIXABA DE VILA VELHA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VILA VELHA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755 de 19/07/2017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poderá solicitar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cálculo de tempestividade assim 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1285022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CAPIXABA DE CARIACICA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CARIACICA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684 de 31/10/2016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poderá solicitar cálculo de tempestividade assim que protocolar o pedido de reconhecimento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Preencher Aba detalhes no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SICCAU;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Documentos no SICCAU.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Curso inserido no SICCAU e coordenador vinculado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1185028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DA SERRA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SERRA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216 de 22/06/2016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não iniciado - sem coordenador indicado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não iniciado - sem coordenador indicado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18374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UNIVERSIDADE FEDERAL DE UBERLANDIA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UBERLÂNDIA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13 de 24/11/1995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55 de14/01/1999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1097 de 24/12/2015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Portaria de Reconhecimento conforme informada no eMEC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3202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UNIVERSIDADE ESTADUAL PAULISTA JULIO DE MESQUITA FILHO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BAURU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1998/2012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Decreto 89200 19/12/1983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719 21/12/1989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445 15/09/2017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25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1261756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INSTITUTO MUNICIPAL DE ENSINO SUPERIOR DE BEBEDOURO VICTÓRIO CARDASSI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BEBEDOURO 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98 de 15/03/2013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 Deliberação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CEE 142/2016 - pendente de homologação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a Portaria de Reconhe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cimento no eMEC e anexar no SICCAU a homologação da Secretaria Estadual de Educação;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2. Inserir a Portaria de Autorização do Curso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1178659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FACULDADE PITÁGORAS DE LONDRINA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LONDRINA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sem data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16 de 23/01/2013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Pendente Análise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Apto a solicitar cálculo de tempestividade, processo: 201708853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PPC com data;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Deverá cumprir as pendências para próxima análise</w:t>
            </w:r>
          </w:p>
        </w:tc>
      </w:tr>
      <w:tr w:rsidR="000837E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1276952</w:t>
            </w:r>
          </w:p>
        </w:tc>
        <w:tc>
          <w:tcPr>
            <w:tcW w:w="18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 xml:space="preserve">UNIVERSIDADE CATÓLICA DE PETRÓPOLIS </w:t>
            </w:r>
          </w:p>
        </w:tc>
        <w:tc>
          <w:tcPr>
            <w:tcW w:w="9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PETROPOLIS</w:t>
            </w:r>
          </w:p>
        </w:tc>
        <w:tc>
          <w:tcPr>
            <w:tcW w:w="4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048A/2011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915 de 14/08/2017</w:t>
            </w:r>
          </w:p>
        </w:tc>
        <w:tc>
          <w:tcPr>
            <w:tcW w:w="13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1. Inserir Portaria de Reconhecimento do Curso no SICCAU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t-BR"/>
              </w:rPr>
              <w:t>99/2018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7E8" w:rsidRDefault="00706A10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 xml:space="preserve">Deverá cumprir as 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pendências para próxima análise</w:t>
            </w:r>
          </w:p>
        </w:tc>
      </w:tr>
    </w:tbl>
    <w:p w:rsidR="000837E8" w:rsidRDefault="000837E8">
      <w:pPr>
        <w:autoSpaceDE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</w:p>
    <w:sectPr w:rsidR="000837E8">
      <w:headerReference w:type="default" r:id="rId10"/>
      <w:footerReference w:type="default" r:id="rId11"/>
      <w:pgSz w:w="16840" w:h="11900" w:orient="landscape"/>
      <w:pgMar w:top="1128" w:right="1559" w:bottom="17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A10">
      <w:r>
        <w:separator/>
      </w:r>
    </w:p>
  </w:endnote>
  <w:endnote w:type="continuationSeparator" w:id="0">
    <w:p w:rsidR="00000000" w:rsidRDefault="007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2" w:rsidRDefault="00706A1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6C02" w:rsidRDefault="00706A10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366C02" w:rsidRDefault="00706A10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2" w:rsidRDefault="00706A1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6C02" w:rsidRDefault="00706A10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8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366C02" w:rsidRDefault="00706A10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8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A10">
      <w:r>
        <w:rPr>
          <w:color w:val="000000"/>
        </w:rPr>
        <w:separator/>
      </w:r>
    </w:p>
  </w:footnote>
  <w:footnote w:type="continuationSeparator" w:id="0">
    <w:p w:rsidR="00000000" w:rsidRDefault="0070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2" w:rsidRDefault="00706A10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2" w:rsidRDefault="00706A10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B27"/>
    <w:multiLevelType w:val="multilevel"/>
    <w:tmpl w:val="EAA67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7E8"/>
    <w:rsid w:val="000837E8"/>
    <w:rsid w:val="007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12231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2018-11-09T17:37:00Z</cp:lastPrinted>
  <dcterms:created xsi:type="dcterms:W3CDTF">2019-07-18T20:07:00Z</dcterms:created>
  <dcterms:modified xsi:type="dcterms:W3CDTF">2019-07-18T20:07:00Z</dcterms:modified>
</cp:coreProperties>
</file>