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207D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07DB" w:rsidRDefault="00F377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07DB" w:rsidRDefault="00F3771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07DB" w:rsidRDefault="00F377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07DB" w:rsidRDefault="00F37716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07DB" w:rsidRDefault="00F377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07DB" w:rsidRDefault="00F37716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Carta pela Qualidade no Ensino de Arquitetura e Urbanismo </w:t>
            </w:r>
          </w:p>
        </w:tc>
      </w:tr>
    </w:tbl>
    <w:p w:rsidR="00C207DB" w:rsidRDefault="00F3771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036/2018 – CEF-CAU/BR</w:t>
      </w:r>
    </w:p>
    <w:p w:rsidR="00C207DB" w:rsidRDefault="00F3771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Brasília-DF, na Sede do CAU/BR, nos dias 12 e 13 de abril de 2018, no uso das competências que lhe conferem o art. 99 do Regimento Interno do CAU/BR, após análise do assunto em epígrafe, e</w:t>
      </w:r>
    </w:p>
    <w:p w:rsidR="00C207DB" w:rsidRDefault="00C207DB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C207DB" w:rsidRDefault="00F377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nº 9.394/1996,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estabelece as diretrizes e bases da educação nacional (LDB);</w:t>
      </w:r>
    </w:p>
    <w:p w:rsidR="00C207DB" w:rsidRDefault="00C207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07DB" w:rsidRDefault="00F3771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Decreto nº 5.622, de 19/12/2005, </w:t>
      </w:r>
      <w:r>
        <w:rPr>
          <w:rFonts w:ascii="Times New Roman" w:hAnsi="Times New Roman"/>
          <w:sz w:val="22"/>
          <w:szCs w:val="22"/>
        </w:rPr>
        <w:t>que regulamenta o art. 80 da Lei no 9.394/1996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207DB" w:rsidRDefault="00C207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07DB" w:rsidRDefault="00F3771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Portaria Normativa nº 40, de 12 de dezembro de 2007, que institui o e-MEC, sistema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eletrônico de fluxo de trabalho e gerenciamento de informações relativas aos processos de regulação da educação superior no sistema federal de educação; </w:t>
      </w:r>
    </w:p>
    <w:p w:rsidR="00C207DB" w:rsidRDefault="00C207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07DB" w:rsidRDefault="00F3771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0063-09/2017, de 16/02/2017, que </w:t>
      </w:r>
      <w:hyperlink r:id="rId8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>aprova a manifestação do CAU/BR sobre Ensino a Distância em Arquitetura e Urbanismo;</w:t>
        </w:r>
      </w:hyperlink>
    </w:p>
    <w:p w:rsidR="00C207DB" w:rsidRDefault="00C207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07DB" w:rsidRDefault="00F377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manifestações das entidades de Arquitetura e Urbanismo e CAUs/U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 sobre o tema;</w:t>
      </w:r>
    </w:p>
    <w:p w:rsidR="00C207DB" w:rsidRDefault="00C207DB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207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207DB" w:rsidRDefault="00C207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207DB" w:rsidRDefault="00F3771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C207DB" w:rsidRDefault="00F3771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do CAU/BR a encaminhar a Carta anexa a esta deliberação para assinatura da Presidência de todos os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AU/UF, para posterior protocolo da manifestação junto ao Ministro da Educação;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C207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C207DB" w:rsidRDefault="00F37716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207DB" w:rsidRDefault="00C207DB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207D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C207DB" w:rsidRDefault="00F37716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C207DB" w:rsidRDefault="00C207D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C207DB" w:rsidRDefault="00C207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C207DB" w:rsidRDefault="00C207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C207DB" w:rsidRDefault="00C207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C207DB" w:rsidRDefault="00F37716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C207DB" w:rsidRDefault="00C207D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207D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C207DB" w:rsidRDefault="00F37716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DB" w:rsidRDefault="00F37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</w:tbl>
    <w:p w:rsidR="00C207DB" w:rsidRDefault="00C207DB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C207DB" w:rsidRDefault="00C207DB">
      <w:pPr>
        <w:autoSpaceDE w:val="0"/>
        <w:jc w:val="center"/>
      </w:pPr>
    </w:p>
    <w:p w:rsidR="00C207DB" w:rsidRDefault="00F37716">
      <w:pPr>
        <w:autoSpaceDE w:val="0"/>
        <w:jc w:val="center"/>
      </w:pPr>
      <w:hyperlink r:id="rId9" w:tooltip="MANIFESTAÇÃO PELA QUALIDADE DO ENSINO DE ARQUITETURA E URBANISMO" w:history="1">
        <w:r>
          <w:rPr>
            <w:rFonts w:ascii="Arial,Bold" w:hAnsi="Arial,Bold" w:cs="Arial,Bold"/>
            <w:b/>
            <w:bCs/>
          </w:rPr>
          <w:t>CARTA PELA QUALIDADE DO ENSINO DE ARQUITETURA E URBANISMO</w:t>
        </w:r>
      </w:hyperlink>
    </w:p>
    <w:p w:rsidR="00C207DB" w:rsidRDefault="00C207DB">
      <w:pPr>
        <w:autoSpaceDE w:val="0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O Conselho de Arquitetura e Urbanismo do Brasil e de todas as unidades da Federação, autarquias que zelam pelo aperfeiçoamento e valorização </w:t>
      </w:r>
      <w:r>
        <w:rPr>
          <w:rFonts w:ascii="Times-Roman" w:hAnsi="Times-Roman" w:cs="Times-Roman"/>
          <w:color w:val="000000"/>
          <w:sz w:val="20"/>
          <w:szCs w:val="20"/>
        </w:rPr>
        <w:t>do exercício da Arquitetura e Urbanismo, vêm reiterar sua preocupação e discordância com a temerária oferta de cursos de graduação na modalidade Educação à Distância (EAD).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Arquitetura e Urbanismo é um ofício que, da mesma forma que a Medicina e o Direito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entre outras importantes profissões, tem seu exercício regulamentado por relacionar-se com a preservação da vida e bem-estar das pessoas, da segurança e integridade do seu patrimônio, e da preservação do meio ambiente. Por isso mesmo exige, em sua formaçã</w:t>
      </w:r>
      <w:r>
        <w:rPr>
          <w:rFonts w:ascii="Times-Roman" w:hAnsi="Times-Roman" w:cs="Times-Roman"/>
          <w:color w:val="000000"/>
          <w:sz w:val="20"/>
          <w:szCs w:val="20"/>
        </w:rPr>
        <w:t>o, acompanhamento presencial de forma muito próxima em atelieres, laboratórios, canteiros experimentais e outros espaços pedagógicos vivenciais, o que definitivamente não pode ser alcançado em cursos oferecidos à distância.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O CAU reconhece que avanços na </w:t>
      </w:r>
      <w:r>
        <w:rPr>
          <w:rFonts w:ascii="Times-Roman" w:hAnsi="Times-Roman" w:cs="Times-Roman"/>
          <w:color w:val="000000"/>
          <w:sz w:val="20"/>
          <w:szCs w:val="20"/>
        </w:rPr>
        <w:t>área de ensino à distância são importantes e se propõe a participar de um amplo debate público sobre seu alcance e suas limitações nas áreas de conhecimento que exigem formação teórico-prática e que podem ensejar risco à vida, ao patrimônio e ao meio ambie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nte. 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</w:pPr>
      <w:r>
        <w:rPr>
          <w:rFonts w:ascii="Times-Roman" w:hAnsi="Times-Roman" w:cs="Times-Roman"/>
          <w:color w:val="000000"/>
          <w:sz w:val="20"/>
          <w:szCs w:val="20"/>
        </w:rPr>
        <w:t>A rápida expansão e o aumento dos cursos de Arquitetura e Urbanismo no país, que dobraram em número nos últimos 5 anos não foi acompanhada de uma distribuição territorial planejada e que contemplasse a avaliação das respectivas e reais demandas de s</w:t>
      </w:r>
      <w:r>
        <w:rPr>
          <w:rFonts w:ascii="Times-Roman" w:hAnsi="Times-Roman" w:cs="Times-Roman"/>
          <w:color w:val="000000"/>
          <w:sz w:val="20"/>
          <w:szCs w:val="20"/>
        </w:rPr>
        <w:t>erviços profissionais</w:t>
      </w:r>
      <w:r>
        <w:rPr>
          <w:rFonts w:ascii="Times-Roman" w:hAnsi="Times-Roman" w:cs="Times-Roman"/>
          <w:sz w:val="20"/>
          <w:szCs w:val="20"/>
        </w:rPr>
        <w:t>. Hoje existem 155 mil arquitetos e urbanistas registrados, número que cresce a um ritmo de 15 mil profissionais ao ano. Enquanto isso, estão autorizadas 180 mil vagas anuais para Arquitetura e Urbanismo, sendo quase 70 mil delas na mo</w:t>
      </w:r>
      <w:r>
        <w:rPr>
          <w:rFonts w:ascii="Times-Roman" w:hAnsi="Times-Roman" w:cs="Times-Roman"/>
          <w:sz w:val="20"/>
          <w:szCs w:val="20"/>
        </w:rPr>
        <w:t xml:space="preserve">dalidade à distância.  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Em Arquitetura e Urbanismo, o espaço físico adequado é parte do processo de ensino e favorece o aprendizado. Se dar sentido a espaços (físicos e reais) é o dever de ofício, como fazê-lo na virtualidade? Como aceitar que a relação p</w:t>
      </w:r>
      <w:r>
        <w:rPr>
          <w:rFonts w:ascii="Times-Roman" w:hAnsi="Times-Roman" w:cs="Times-Roman"/>
          <w:color w:val="000000"/>
          <w:sz w:val="20"/>
          <w:szCs w:val="20"/>
        </w:rPr>
        <w:t>rofessor/aluno presencial não seja importante, que a virtualidade basta? Qual seria, então, o sentido da construção física, real e material dos espaços?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 estudante de Arquitetura e Urbanismo deve desenvolver múltiplas capacidades instrumentais e comunica</w:t>
      </w:r>
      <w:r>
        <w:rPr>
          <w:rFonts w:ascii="Times-Roman" w:hAnsi="Times-Roman" w:cs="Times-Roman"/>
          <w:color w:val="000000"/>
          <w:sz w:val="20"/>
          <w:szCs w:val="20"/>
        </w:rPr>
        <w:t>cionais até que esteja minimamente preparado para articular teoria e prática na qualificação do espaço construído, para estar apto ao exercício profissional. As ferramentas de educação a distância, conforme previsto em normativos como o Decreto nº 5.662, d</w:t>
      </w:r>
      <w:r>
        <w:rPr>
          <w:rFonts w:ascii="Times-Roman" w:hAnsi="Times-Roman" w:cs="Times-Roman"/>
          <w:color w:val="000000"/>
          <w:sz w:val="20"/>
          <w:szCs w:val="20"/>
        </w:rPr>
        <w:t>e 19 de dezembro de 2005, e as Portarias Normativas MEC nº 2, de 10 de janeiro de 2007 e nº 1134, de 10 de outubro de 2016, devem ser consideradas sempre como complementares à formação presencial e nunca como substitutas desta.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 CAU se opõe a um modelo d</w:t>
      </w:r>
      <w:r>
        <w:rPr>
          <w:rFonts w:ascii="Times-Roman" w:hAnsi="Times-Roman" w:cs="Times-Roman"/>
          <w:color w:val="000000"/>
          <w:sz w:val="20"/>
          <w:szCs w:val="20"/>
        </w:rPr>
        <w:t>e educação instrumental e ao consequente sucateamento das Instituições de Ensino Superior, com grande redução de carga horária em sala de aula, precarização das relações pedagógicas estabelecidas entre a teoria e a prática. Este formato implica em precariz</w:t>
      </w:r>
      <w:r>
        <w:rPr>
          <w:rFonts w:ascii="Times-Roman" w:hAnsi="Times-Roman" w:cs="Times-Roman"/>
          <w:color w:val="000000"/>
          <w:sz w:val="20"/>
          <w:szCs w:val="20"/>
        </w:rPr>
        <w:t>ação das condições de trabalho dos docentes, no momento em que interesses econômicos se confundem com méritos pedagógicos, sob o risco de comprometimento do trabalho de futuros arquitetos e urbanistas e da qualidade do crescimento, manutenção e recuperação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de nossas cidades.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Brasília, 21 de abril de 2018.</w:t>
      </w: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C207DB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F37716">
      <w:pPr>
        <w:autoSpaceDE w:val="0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Presidente do CAU/BR</w:t>
      </w:r>
    </w:p>
    <w:p w:rsidR="00C207DB" w:rsidRDefault="00C207DB">
      <w:pPr>
        <w:rPr>
          <w:rFonts w:ascii="Times-Roman" w:hAnsi="Times-Roman" w:cs="Times-Roman"/>
          <w:color w:val="000000"/>
          <w:sz w:val="20"/>
          <w:szCs w:val="20"/>
        </w:rPr>
      </w:pPr>
    </w:p>
    <w:p w:rsidR="00C207DB" w:rsidRDefault="00C207DB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C207DB">
      <w:headerReference w:type="default" r:id="rId10"/>
      <w:footerReference w:type="default" r:id="rId11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716">
      <w:r>
        <w:separator/>
      </w:r>
    </w:p>
  </w:endnote>
  <w:endnote w:type="continuationSeparator" w:id="0">
    <w:p w:rsidR="00000000" w:rsidRDefault="00F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7" w:rsidRDefault="00F3771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D0377" w:rsidRDefault="00F3771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D0377" w:rsidRDefault="00F3771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716">
      <w:r>
        <w:rPr>
          <w:color w:val="000000"/>
        </w:rPr>
        <w:separator/>
      </w:r>
    </w:p>
  </w:footnote>
  <w:footnote w:type="continuationSeparator" w:id="0">
    <w:p w:rsidR="00000000" w:rsidRDefault="00F3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7" w:rsidRDefault="00F3771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5509"/>
    <w:multiLevelType w:val="multilevel"/>
    <w:tmpl w:val="DDAEF8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0334D"/>
    <w:multiLevelType w:val="multilevel"/>
    <w:tmpl w:val="AFA86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7DB"/>
    <w:rsid w:val="00C207DB"/>
    <w:rsid w:val="00F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wp-content/uploads/2012/07/DPOBR_0063_09-2017-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ea.org.br/?p=21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4925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2019-07-18T19:10:00Z</dcterms:created>
  <dcterms:modified xsi:type="dcterms:W3CDTF">2019-07-18T19:10:00Z</dcterms:modified>
</cp:coreProperties>
</file>