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9D05B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D05BC" w:rsidRDefault="003D69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D05BC" w:rsidRDefault="003D694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SICCAU nº 674370/2018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D05BC" w:rsidRDefault="003D69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D05BC" w:rsidRDefault="003D6949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 e CAUs/UF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D05BC" w:rsidRDefault="003D694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Disponibilização dos Projetos Político Pedagógicos de Cursos de Graduação em Arquitetura e Urbanismo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CEFs-CAU/UF.</w:t>
            </w:r>
          </w:p>
        </w:tc>
      </w:tr>
    </w:tbl>
    <w:p w:rsidR="009D05BC" w:rsidRDefault="003D694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032/2018 – CEF-CAU/BR</w:t>
      </w:r>
    </w:p>
    <w:p w:rsidR="009D05BC" w:rsidRDefault="003D694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12 e 13 de abril de 2018, no uso das competências que lhe conferem o art. 99 do Regimento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terno do CAU/BR, após análise do assunto em epígrafe, e</w:t>
      </w:r>
    </w:p>
    <w:p w:rsidR="009D05BC" w:rsidRDefault="003D6949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o art. 4º da Lei 12.378, de 31 de dezembro de 2010, que determina que o CAU/BR organizará e manterá atualizado cadastro nacional das escolas e faculdades de arquitetura e urbanismo, </w:t>
      </w:r>
      <w:r>
        <w:rPr>
          <w:sz w:val="22"/>
          <w:szCs w:val="22"/>
        </w:rPr>
        <w:t xml:space="preserve">incluindo o currículo de todos os cursos oferecidos e os projetos pedagógicos; </w:t>
      </w:r>
    </w:p>
    <w:p w:rsidR="009D05BC" w:rsidRDefault="009D05BC">
      <w:pPr>
        <w:pStyle w:val="texto1"/>
        <w:jc w:val="both"/>
        <w:rPr>
          <w:sz w:val="22"/>
          <w:szCs w:val="22"/>
        </w:rPr>
      </w:pPr>
    </w:p>
    <w:p w:rsidR="009D05BC" w:rsidRDefault="003D69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63/2015, 64/2015, 65/2015, 001/2018 e 002/2018 CEF-CAU/BR que aprovam metodologias para Cálculo de Tempestividade e Cadastro de Cursos no CAU/BR;</w:t>
      </w: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05BC" w:rsidRDefault="003D69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126/2016 que rege o compartilhamento, entre o Conselho de Arquitetura e Urbanismo do Brasil (CAU/BR) e os Conselhos de Arquitetura e Urbanismo dos Estados e do Distrito Federal (CAU/UF), da gestão, manutenção, evolução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consequentes despesas relativas ao Centro de Serviços Compartilhados do Conselho de Arquitetura e Urbanismo (CSC-CAU), definindo que o Sistema de Informação e Comunicação dos Conselhos de Arquitetura e Urbanismo (SICCAU) é um de seus serviços compartilha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essenciais, permitindo assim o compartilhamento de seus dados entre o CAU/BR e os CAUs/UF; </w:t>
      </w: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05BC" w:rsidRDefault="003D694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PRES-CAU/RS nº 027/2018 que solicita a disponibilização de currículos e projetos pedagógicos das IES do Rio Grande do Sul, bem como soli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citações não protocoladas de outros CAU/UF; </w:t>
      </w: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9D05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o §2º do art. 61 da lei 12.378/2010, que determina a articulação do CAU/BR com as Comissões de Ensino e Formação dos CAUs/UFs por intermédio do conselheiro federal representante das instituições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ensino superior (IES).</w:t>
            </w: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D05BC" w:rsidRDefault="003D694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D05BC" w:rsidRDefault="003D69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as Comissões de Ensino e Formação dos CAU/UF a consulta por meio do SICCAU ao cadastro de Cursos do CAU/BR, por meio da criação de perfil de usuário “módulo acadêmico CAU/UF”, permitindo a este perfil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usuário a pesquisa dos cursos, a visualização dos dados de cadastro e o acesso aos documentos e planilhas de egressos inseridos pelos coordenadores de curso;</w:t>
            </w:r>
          </w:p>
          <w:p w:rsidR="009D05BC" w:rsidRDefault="009D05BC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D05BC" w:rsidRDefault="003D69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à assessoria da CEF-CAU/BR a abertura de GAD para implantação de perfil de usuário “mód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ulo acadêmico CAU/UF” no SICCAU nos termos desta deliberação, e a tomar as providências necessárias para garantir a divulgação desta evolução do sistema para as CEFs-CAU/UF assim que concluída a implantação;</w:t>
            </w:r>
          </w:p>
          <w:p w:rsidR="009D05BC" w:rsidRDefault="009D05BC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D05BC" w:rsidRDefault="003D694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conhecimento e tomada das seguintes providências: </w:t>
            </w:r>
          </w:p>
          <w:p w:rsidR="009D05BC" w:rsidRDefault="003D6949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a) Informar a Comissão de Ensino e Formação do CAU/RS acerca do conteúdo desta deliberação.</w:t>
            </w:r>
          </w:p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9D05BC" w:rsidRDefault="003D6949">
      <w:pPr>
        <w:jc w:val="center"/>
      </w:pPr>
      <w:r>
        <w:lastRenderedPageBreak/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13 de abril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D05BC" w:rsidRDefault="009D05B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9D05B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Lucia Vilella Arruda</w:t>
            </w:r>
          </w:p>
          <w:p w:rsidR="009D05BC" w:rsidRDefault="003D694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9D05BC" w:rsidRDefault="009D05B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9D05BC" w:rsidRDefault="009D05B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9D05BC" w:rsidRDefault="003D6949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9D05BC" w:rsidRDefault="009D05B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9D05B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9D05BC" w:rsidRDefault="003D6949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5BC" w:rsidRDefault="003D694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9D05BC" w:rsidRDefault="009D05BC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9D05BC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6949">
      <w:r>
        <w:separator/>
      </w:r>
    </w:p>
  </w:endnote>
  <w:endnote w:type="continuationSeparator" w:id="0">
    <w:p w:rsidR="00000000" w:rsidRDefault="003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2" w:rsidRDefault="003D6949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B3A82" w:rsidRDefault="003D694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AB3A82" w:rsidRDefault="003D694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6949">
      <w:r>
        <w:rPr>
          <w:color w:val="000000"/>
        </w:rPr>
        <w:separator/>
      </w:r>
    </w:p>
  </w:footnote>
  <w:footnote w:type="continuationSeparator" w:id="0">
    <w:p w:rsidR="00000000" w:rsidRDefault="003D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2" w:rsidRDefault="003D694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34"/>
    <w:multiLevelType w:val="multilevel"/>
    <w:tmpl w:val="2C5AB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5BC"/>
    <w:rsid w:val="003D6949"/>
    <w:rsid w:val="009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2018-02-21T20:51:00Z</cp:lastPrinted>
  <dcterms:created xsi:type="dcterms:W3CDTF">2019-07-18T19:09:00Z</dcterms:created>
  <dcterms:modified xsi:type="dcterms:W3CDTF">2019-07-18T19:09:00Z</dcterms:modified>
</cp:coreProperties>
</file>