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E9754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9754D" w:rsidRDefault="00AA1C7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9754D" w:rsidRDefault="00AA1C7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 622583/2018</w:t>
            </w:r>
          </w:p>
        </w:tc>
      </w:tr>
      <w:tr w:rsidR="00E9754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9754D" w:rsidRDefault="00AA1C7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9754D" w:rsidRDefault="00AA1C76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Assessoria Institucional e Parlamentar do CAU/BR </w:t>
            </w:r>
          </w:p>
        </w:tc>
      </w:tr>
      <w:tr w:rsidR="00E9754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9754D" w:rsidRDefault="00AA1C7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9754D" w:rsidRDefault="00AA1C76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Classificação Brasileira de Ocupações (CBO), quanto às atividades de arquitetos 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urbanistas</w:t>
            </w:r>
          </w:p>
        </w:tc>
      </w:tr>
    </w:tbl>
    <w:p w:rsidR="00E9754D" w:rsidRDefault="00AA1C7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007/2018 – CEF-CAU/BR</w:t>
      </w:r>
    </w:p>
    <w:p w:rsidR="00E9754D" w:rsidRDefault="00AA1C7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fldChar w:fldCharType="begin"/>
      </w:r>
      <w:r>
        <w:instrText xml:space="preserve"> </w:instrText>
      </w:r>
      <w:r>
        <w:instrText xml:space="preserve">MERGEFIELD Dia_1 </w:instrText>
      </w:r>
      <w:r>
        <w:fldChar w:fldCharType="separate"/>
      </w:r>
      <w:r>
        <w:t>1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>
        <w:fldChar w:fldCharType="begin"/>
      </w:r>
      <w:r>
        <w:instrText xml:space="preserve"> MERGEFIELD Dia_2 </w:instrText>
      </w:r>
      <w:r>
        <w:fldChar w:fldCharType="separate"/>
      </w:r>
      <w:r>
        <w:t>2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E9754D" w:rsidRDefault="00E975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9754D" w:rsidRDefault="00AA1C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Classificação Brasileira de Ocupações (CBO) é um documento elaborado pelo Ministério do Trabalho e Emprego (MTE) que reconhece, nomeia e codifica os títulos e descreve as características das ocupações do mercado de trabalho brasileiro, e considerando as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scrições das atividades que constam na CBO relacionadas à área de Arquitetura e Urbanismo;</w:t>
      </w:r>
    </w:p>
    <w:p w:rsidR="00E9754D" w:rsidRDefault="00E975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9754D" w:rsidRDefault="00AA1C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21, de 5 de abril de 2012, que em seu art. 1º define que os arquitetos e urbanistas constituem categoria uniprofissional, de form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ação generalista, cujas atividades, atribuições e campos de atuação previstos na Lei n° 12.378, de 2010;</w:t>
      </w:r>
    </w:p>
    <w:p w:rsidR="00E9754D" w:rsidRDefault="00E975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9754D" w:rsidRDefault="00AA1C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094/2017 que informa que o art. 2º da Lei 12.378/2010 estabeleceu as atribuições profissionais do Arquiteto e Ur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banista baseado nas Diretrizes Curriculares Nacionais, elaboradas pelo Conselho Nacional de Educação e homologadas pelo Ministério da Educação, e solicita que o Ministério do Trabalho e Emprego unifique os títulos da ocupação de “Arquiteto e Urbanista” (21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41) sob título único de “arquiteto e urbanista”, conforme estabelecido em lei, suprimindo os demais;</w:t>
      </w:r>
    </w:p>
    <w:p w:rsidR="00E9754D" w:rsidRDefault="00E975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9754D" w:rsidRDefault="00AA1C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Ofícios 2709 CCBO/CGCIPE/DER/SPPE/MTB sobre a Classificação Brasileira de Ocupações e 4955 CCBO/CGCIPE/DER/SPPE/MTB que se coloca a dispos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ição para agendamento de reunião com o CAU/BR para tratar do tema;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E9754D">
        <w:tblPrEx>
          <w:tblCellMar>
            <w:top w:w="0" w:type="dxa"/>
            <w:bottom w:w="0" w:type="dxa"/>
          </w:tblCellMar>
        </w:tblPrEx>
        <w:trPr>
          <w:trHeight w:val="2772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4D" w:rsidRDefault="00E975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9754D" w:rsidRDefault="00AA1C7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E9754D" w:rsidRDefault="00E975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9754D" w:rsidRDefault="00AA1C7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Reiterar a posição desta comissão quanto a necessidade de unificação dos títulos da ocupação de “Arquiteto e Urbanista” (2141) sob título único de “arquiteto e urbanista”, confo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rme estabelecido em lei, na Classificação Brasileira de Ocupações do Ministério do Trabalho.</w:t>
            </w:r>
          </w:p>
          <w:p w:rsidR="00E9754D" w:rsidRDefault="00E9754D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9754D" w:rsidRDefault="00AA1C7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e anexos à Presidência do CAU/BR para conhecimento, análise da relevância da questão levantada, sugerindo o encaminhamento da pauta para 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Assessoria Institucional e Parlamentar do CAU/BR, permanecendo esta comissão à disposição.</w:t>
            </w:r>
          </w:p>
          <w:p w:rsidR="00E9754D" w:rsidRDefault="00AA1C76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E9754D" w:rsidRDefault="00E9754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E9754D" w:rsidRDefault="00AA1C76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02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9754D" w:rsidRDefault="00E975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9754D" w:rsidRDefault="00E9754D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E9754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4D" w:rsidRDefault="00AA1C76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Andrea</w:t>
            </w:r>
            <w:r>
              <w:t xml:space="preserve"> Vilella</w:t>
            </w:r>
            <w:r>
              <w:fldChar w:fldCharType="end"/>
            </w:r>
          </w:p>
          <w:p w:rsidR="00E9754D" w:rsidRDefault="00AA1C76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E9754D" w:rsidRDefault="00E9754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4D" w:rsidRDefault="00AA1C7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9754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4D" w:rsidRDefault="00AA1C76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E9754D" w:rsidRDefault="00AA1C76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E9754D" w:rsidRDefault="00E975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4D" w:rsidRDefault="00AA1C7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E9754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4D" w:rsidRDefault="00AA1C76">
            <w:pPr>
              <w:jc w:val="both"/>
            </w:pPr>
            <w:r>
              <w:lastRenderedPageBreak/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E9754D" w:rsidRDefault="00AA1C76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E9754D" w:rsidRDefault="00E975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4D" w:rsidRDefault="00AA1C7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9754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4D" w:rsidRDefault="00AA1C76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E9754D" w:rsidRDefault="00AA1C76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E9754D" w:rsidRDefault="00E975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4D" w:rsidRDefault="00AA1C7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9754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4D" w:rsidRDefault="00AA1C76">
            <w:pPr>
              <w:autoSpaceDE w:val="0"/>
            </w:pPr>
            <w:r>
              <w:fldChar w:fldCharType="begin"/>
            </w:r>
            <w:r>
              <w:instrText xml:space="preserve"> MERGEFIELD Memb</w:instrText>
            </w:r>
            <w:r>
              <w:instrText xml:space="preserve">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E9754D" w:rsidRDefault="00AA1C76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E9754D" w:rsidRDefault="00E9754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4D" w:rsidRDefault="00AA1C7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9754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4D" w:rsidRDefault="00AA1C76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DE Almeida Vasconcelos</w:t>
            </w:r>
            <w:r>
              <w:fldChar w:fldCharType="end"/>
            </w:r>
          </w:p>
          <w:p w:rsidR="00E9754D" w:rsidRDefault="00AA1C76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4D" w:rsidRDefault="00AA1C7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E9754D" w:rsidRDefault="00E9754D">
      <w:pPr>
        <w:rPr>
          <w:rFonts w:ascii="Times New Roman" w:hAnsi="Times New Roman"/>
          <w:sz w:val="22"/>
          <w:szCs w:val="22"/>
        </w:rPr>
      </w:pPr>
    </w:p>
    <w:sectPr w:rsidR="00E9754D">
      <w:headerReference w:type="default" r:id="rId8"/>
      <w:footerReference w:type="default" r:id="rId9"/>
      <w:pgSz w:w="11900" w:h="16840"/>
      <w:pgMar w:top="1843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1C76">
      <w:r>
        <w:separator/>
      </w:r>
    </w:p>
  </w:endnote>
  <w:endnote w:type="continuationSeparator" w:id="0">
    <w:p w:rsidR="00000000" w:rsidRDefault="00AA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06" w:rsidRDefault="00AA1C7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84D06" w:rsidRDefault="00AA1C7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384D06" w:rsidRDefault="00AA1C7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1C76">
      <w:r>
        <w:rPr>
          <w:color w:val="000000"/>
        </w:rPr>
        <w:separator/>
      </w:r>
    </w:p>
  </w:footnote>
  <w:footnote w:type="continuationSeparator" w:id="0">
    <w:p w:rsidR="00000000" w:rsidRDefault="00AA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06" w:rsidRDefault="00AA1C76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A61"/>
    <w:multiLevelType w:val="multilevel"/>
    <w:tmpl w:val="6FFEE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754D"/>
    <w:rsid w:val="00AA1C76"/>
    <w:rsid w:val="00E9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2930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2019-07-18T18:49:00Z</dcterms:created>
  <dcterms:modified xsi:type="dcterms:W3CDTF">2019-07-18T18:49:00Z</dcterms:modified>
</cp:coreProperties>
</file>