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35AA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AAA" w:rsidRDefault="000232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AAA" w:rsidRDefault="0002323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625583/2018</w:t>
            </w:r>
          </w:p>
        </w:tc>
      </w:tr>
      <w:tr w:rsidR="00135AA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AAA" w:rsidRDefault="000232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AAA" w:rsidRDefault="0002323C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CAUs/UF, CAU/SC, CEP-CAU/BR e CEF-CAU/BR </w:t>
            </w:r>
          </w:p>
        </w:tc>
      </w:tr>
      <w:tr w:rsidR="00135AAA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AAA" w:rsidRDefault="000232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AAA" w:rsidRDefault="0002323C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Atuação e Fiscalização do exercício profissional da atividade de docência e coordenação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curso de Arquitetura e Urbanismo</w:t>
            </w:r>
          </w:p>
        </w:tc>
      </w:tr>
    </w:tbl>
    <w:p w:rsidR="00135AAA" w:rsidRDefault="0002323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006/2018 – CEF-CAU/BR</w:t>
      </w:r>
    </w:p>
    <w:p w:rsidR="00135AAA" w:rsidRDefault="0002323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</w:t>
      </w:r>
      <w:r>
        <w:t xml:space="preserve">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023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9394, de 20 de dezembro de 1996, que Estabelece as diretrizes e bases da educação nacional;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023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12378, de 31 de dezembro de 2010, que Regulamenta o exercício da Arquitetura e Urbanismo; cria o Conselho de Arquitetura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Urbanismo do Brasil - CAU/BR e os Conselhos de Arquitetura e Urbanismo dos Estados e do Distrito Federal - CAUs; e dá outras providências;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023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Decreto 9235, de 15 de dezembro de 2017, que Dispõe sobre o exercício das funções de regulação, supe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rvisão e avaliação das instituições de educação superior e dos cursos superiores de graduação e de pós-graduação no sistema federal de ensino, revoga o Decreto 5773/2006, e determina, em seu artigo 93 que O exercício de atividade docente na educação superi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 não se sujeita à inscrição do professor em órgão de regulamentação profissional;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023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51/2013, que dispõe sobre as áreas de atuação privativas dos arquitetos e urbanistas, e determina em seu art. 2º, inciso I, alíneas f)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nsino de teoria, história e projeto de arquitetura em cursos de graduação; e g) que a atividade de coordenação de curso de graduação em Arquitetura e Urbanismo é privativa dos arquitetos e urbanistas; 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02323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Deliberações 96/2017 CEF-CAU/BR e 18/</w:t>
      </w:r>
      <w:r>
        <w:rPr>
          <w:rFonts w:ascii="Times New Roman" w:hAnsi="Times New Roman"/>
          <w:sz w:val="22"/>
          <w:szCs w:val="22"/>
        </w:rPr>
        <w:t>2017 CEP-CAU/BR que tratam sobre o tema;</w:t>
      </w:r>
    </w:p>
    <w:p w:rsidR="00135AAA" w:rsidRDefault="00135AAA">
      <w:pPr>
        <w:jc w:val="both"/>
        <w:rPr>
          <w:rFonts w:ascii="Times New Roman" w:hAnsi="Times New Roman"/>
          <w:sz w:val="22"/>
          <w:szCs w:val="22"/>
        </w:rPr>
      </w:pPr>
    </w:p>
    <w:p w:rsidR="00135AAA" w:rsidRDefault="00023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nº 288/2017/PRES/CAUSC que solicita à CEF-CAU/BR orientação de como devem ser as tratativas com as Instituições de Ensino de Arquitetura e Urbanismo para a aplicação dos artigos 5º, 7º e 45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Lei 12378/2010 referente às atividades de Ensino, Pesquisa e Extensão frente ao que estabelece o artigo 69 do Decreto Federal nº 5.773/2006 (atual art. 93 do Decreto 9235/2017);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023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de orientação sobre a atuação e fiscalização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CAU/UF sobre as atividades de docência e coordenação de cursos de Arquitetura e Urbanismo;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135AA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35AAA" w:rsidRDefault="00135A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35AAA" w:rsidRDefault="0002323C">
            <w:pPr>
              <w:numPr>
                <w:ilvl w:val="0"/>
                <w:numId w:val="1"/>
              </w:numPr>
              <w:autoSpaceDE w:val="0"/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 para verificação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tomada das seguintes providências: </w:t>
            </w:r>
          </w:p>
          <w:p w:rsidR="00135AAA" w:rsidRDefault="00135AAA">
            <w:pPr>
              <w:autoSpaceDE w:val="0"/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35AAA" w:rsidRDefault="0002323C">
            <w:pPr>
              <w:numPr>
                <w:ilvl w:val="0"/>
                <w:numId w:val="2"/>
              </w:numPr>
              <w:autoSpaceDE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parecer da Assessoria Jurídica 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CAU/BR sobre a exigência de registro profissional e emissão do respectivo RRT para a atividade de docência em disciplinas de Arquitetura e Urbanismo; e</w:t>
            </w:r>
          </w:p>
          <w:p w:rsidR="00135AAA" w:rsidRDefault="00135AAA">
            <w:pPr>
              <w:autoSpaceDE w:val="0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135AAA" w:rsidRDefault="0002323C">
            <w:pPr>
              <w:numPr>
                <w:ilvl w:val="0"/>
                <w:numId w:val="2"/>
              </w:numPr>
              <w:autoSpaceDE w:val="0"/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parecer da Assessoria Jurídica do CAU/BR sobre o caráter privativo de arquiteto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urbanista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para a atuação como coordenador de curso de Arquitetura e Urbanismo, e a exigência de registro profissional e emissão do respectivo RRT para a atividade de coordenação de curso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135AAA" w:rsidRDefault="0002323C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135AAA" w:rsidRDefault="0002323C">
            <w:r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</w:tr>
    </w:tbl>
    <w:p w:rsidR="00135AAA" w:rsidRDefault="0002323C">
      <w:pPr>
        <w:jc w:val="center"/>
      </w:pPr>
      <w:r>
        <w:lastRenderedPageBreak/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</w:instrText>
      </w:r>
      <w:r>
        <w:instrText xml:space="preserve">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35AAA" w:rsidRDefault="00135A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135AAA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135AA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135AAA" w:rsidRDefault="0002323C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135AAA" w:rsidRDefault="00135AA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5AA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 xml:space="preserve">Hélio Cavalcanti da </w:t>
            </w:r>
            <w:r>
              <w:t>Costa Lima</w:t>
            </w:r>
            <w:r>
              <w:fldChar w:fldCharType="end"/>
            </w:r>
          </w:p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135AAA" w:rsidRDefault="00135A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5AA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35AAA" w:rsidRDefault="00135A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5AA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 xml:space="preserve">Joselia da </w:t>
            </w:r>
            <w:r>
              <w:t>Silva Alves</w:t>
            </w:r>
            <w:r>
              <w:fldChar w:fldCharType="end"/>
            </w:r>
          </w:p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35AAA" w:rsidRDefault="00135A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5AA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135AAA" w:rsidRDefault="0002323C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35AAA" w:rsidRDefault="00135AA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5AAA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 xml:space="preserve">Roseana DE Almeida </w:t>
            </w:r>
            <w:r>
              <w:t>Vasconcelos</w:t>
            </w:r>
            <w:r>
              <w:fldChar w:fldCharType="end"/>
            </w:r>
          </w:p>
          <w:p w:rsidR="00135AAA" w:rsidRDefault="0002323C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AA" w:rsidRDefault="000232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135AAA" w:rsidRDefault="00135AA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AAA" w:rsidRDefault="00135AAA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135AAA">
      <w:headerReference w:type="default" r:id="rId8"/>
      <w:footerReference w:type="default" r:id="rId9"/>
      <w:pgSz w:w="11900" w:h="16840"/>
      <w:pgMar w:top="1701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323C">
      <w:r>
        <w:separator/>
      </w:r>
    </w:p>
  </w:endnote>
  <w:endnote w:type="continuationSeparator" w:id="0">
    <w:p w:rsidR="00000000" w:rsidRDefault="0002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88" w:rsidRDefault="0002323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33288" w:rsidRDefault="0002323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C33288" w:rsidRDefault="0002323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323C">
      <w:r>
        <w:rPr>
          <w:color w:val="000000"/>
        </w:rPr>
        <w:separator/>
      </w:r>
    </w:p>
  </w:footnote>
  <w:footnote w:type="continuationSeparator" w:id="0">
    <w:p w:rsidR="00000000" w:rsidRDefault="0002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88" w:rsidRDefault="0002323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7C9"/>
    <w:multiLevelType w:val="multilevel"/>
    <w:tmpl w:val="5776C0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7207"/>
    <w:multiLevelType w:val="multilevel"/>
    <w:tmpl w:val="B08670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AAA"/>
    <w:rsid w:val="0002323C"/>
    <w:rsid w:val="001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3460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2019-07-18T18:49:00Z</dcterms:created>
  <dcterms:modified xsi:type="dcterms:W3CDTF">2019-07-18T18:49:00Z</dcterms:modified>
</cp:coreProperties>
</file>