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9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64"/>
        <w:gridCol w:w="7426"/>
      </w:tblGrid>
      <w:tr w:rsidR="0045696C">
        <w:tblPrEx>
          <w:tblCellMar>
            <w:top w:w="0" w:type="dxa"/>
            <w:bottom w:w="0" w:type="dxa"/>
          </w:tblCellMar>
        </w:tblPrEx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45696C" w:rsidRDefault="002B2176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PROCESSO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45696C" w:rsidRDefault="002B2176">
            <w:pPr>
              <w:widowControl w:val="0"/>
            </w:pPr>
            <w:r>
              <w:rPr>
                <w:rFonts w:ascii="Times New Roman" w:hAnsi="Times New Roman"/>
                <w:sz w:val="22"/>
                <w:szCs w:val="22"/>
              </w:rPr>
              <w:t>SICCAU nº 363532/2017 e 377224/2016</w:t>
            </w:r>
          </w:p>
        </w:tc>
      </w:tr>
      <w:tr w:rsidR="0045696C">
        <w:tblPrEx>
          <w:tblCellMar>
            <w:top w:w="0" w:type="dxa"/>
            <w:bottom w:w="0" w:type="dxa"/>
          </w:tblCellMar>
        </w:tblPrEx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45696C" w:rsidRDefault="002B2176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45696C" w:rsidRDefault="002B2176">
            <w:pPr>
              <w:spacing w:line="276" w:lineRule="auto"/>
              <w:ind w:left="1843" w:hanging="184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CEF-CAU/BR, CAUs/UF e IES</w:t>
            </w:r>
          </w:p>
        </w:tc>
      </w:tr>
      <w:tr w:rsidR="0045696C">
        <w:tblPrEx>
          <w:tblCellMar>
            <w:top w:w="0" w:type="dxa"/>
            <w:bottom w:w="0" w:type="dxa"/>
          </w:tblCellMar>
        </w:tblPrEx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45696C" w:rsidRDefault="002B2176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45696C" w:rsidRDefault="002B2176">
            <w:pPr>
              <w:jc w:val="both"/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Cálculo de Tempestividade e Solicitações de Cadastro de Cursos de Arquitetura e Urbanismo.</w:t>
            </w:r>
          </w:p>
        </w:tc>
      </w:tr>
    </w:tbl>
    <w:p w:rsidR="0045696C" w:rsidRDefault="002B2176">
      <w:pPr>
        <w:pBdr>
          <w:top w:val="single" w:sz="8" w:space="1" w:color="7F7F7F"/>
          <w:bottom w:val="single" w:sz="8" w:space="1" w:color="7F7F7F"/>
        </w:pBdr>
        <w:shd w:val="clear" w:color="auto" w:fill="F2F2F2"/>
        <w:spacing w:after="240"/>
        <w:jc w:val="center"/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</w:pPr>
      <w:r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  <w:t>DELIBERAÇÃO Nº 004/2018 – CEF-CAU/BR</w:t>
      </w:r>
    </w:p>
    <w:p w:rsidR="0045696C" w:rsidRDefault="002B2176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A COMISSÃO DE ENSINO E FORMAÇÃO – CEF-CAU/BR, reunida ordinariamente em Brasília-DF, na sede do CAU/BR, nos dias 01 e 02 de fevereiro de 2018, no uso das competências que lhe conferem o art. 99 do Regimento Interno do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CAU/BR, após análise do assunto em epígrafe, e</w:t>
      </w:r>
    </w:p>
    <w:p w:rsidR="0045696C" w:rsidRDefault="002B2176">
      <w:pPr>
        <w:pStyle w:val="texto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Considerando o art. 4º da Lei 12378, de 31 de dezembro de 2010, que determina que o CAU/BR organizará e manterá atualizado cadastro nacional das escolas e faculdades de arquitetura e urbanismo, incluindo o </w:t>
      </w:r>
      <w:r>
        <w:rPr>
          <w:sz w:val="22"/>
          <w:szCs w:val="22"/>
        </w:rPr>
        <w:t>currículo de todos os cursos oferecidos e os projetos pedagógicos; e o art. 6º da referida lei, que determina que são requisitos para o registro capacidade civil e diploma de graduação em arquitetura e urbanismo, obtido em instituição de ensino superior of</w:t>
      </w:r>
      <w:r>
        <w:rPr>
          <w:sz w:val="22"/>
          <w:szCs w:val="22"/>
        </w:rPr>
        <w:t>icialmente reconhecida pelo poder público;</w:t>
      </w:r>
    </w:p>
    <w:p w:rsidR="0045696C" w:rsidRDefault="002B2176">
      <w:pPr>
        <w:pStyle w:val="texto1"/>
        <w:jc w:val="both"/>
        <w:rPr>
          <w:sz w:val="22"/>
          <w:szCs w:val="22"/>
        </w:rPr>
      </w:pPr>
      <w:r>
        <w:rPr>
          <w:sz w:val="22"/>
          <w:szCs w:val="22"/>
        </w:rPr>
        <w:t>Considerando que o Decreto nº 9.235, de 15 de dezembro de 2017, que dispõe sobre o exercício das funções de regulação, supervisão e avaliação das instituições de educação superior e dos cursos superiores de gradua</w:t>
      </w:r>
      <w:r>
        <w:rPr>
          <w:sz w:val="22"/>
          <w:szCs w:val="22"/>
        </w:rPr>
        <w:t>ção e de pós-graduação no sistema federal de ensino;</w:t>
      </w:r>
    </w:p>
    <w:p w:rsidR="0045696C" w:rsidRDefault="002B2176">
      <w:pPr>
        <w:pStyle w:val="texto1"/>
        <w:jc w:val="both"/>
        <w:rPr>
          <w:sz w:val="22"/>
          <w:szCs w:val="22"/>
        </w:rPr>
      </w:pPr>
      <w:r>
        <w:rPr>
          <w:sz w:val="22"/>
          <w:szCs w:val="22"/>
        </w:rPr>
        <w:t>Considerando a Portaria Normativa nº 40, de 12 de dezembro de 2007, republicada em 29/12/2010, que institui o e-MEC, sistema eletrônico de fluxo de trabalho e gerenciamento de informações relativas aos p</w:t>
      </w:r>
      <w:r>
        <w:rPr>
          <w:sz w:val="22"/>
          <w:szCs w:val="22"/>
        </w:rPr>
        <w:t>rocessos de regulação da educação superior no sistema federal de educação; e as a recomendação da Nota Técnica DPR/SERES/MEC nº 392/2013;</w:t>
      </w:r>
    </w:p>
    <w:p w:rsidR="0045696C" w:rsidRDefault="002B2176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Considerando as Deliberações 63/2015, 64/2015, 65/2015, 001/2018 e 002/2018 CEF-CAU/BR que aprovam metodologias para C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álculo de Tempestividade e Cadastro de Cursos no CAU/BR;</w:t>
      </w:r>
    </w:p>
    <w:p w:rsidR="0045696C" w:rsidRDefault="0045696C">
      <w:pPr>
        <w:jc w:val="both"/>
        <w:rPr>
          <w:sz w:val="22"/>
          <w:szCs w:val="22"/>
        </w:rPr>
      </w:pP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64"/>
      </w:tblGrid>
      <w:tr w:rsidR="0045696C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946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96C" w:rsidRDefault="002B2176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Considerando o §2º do art. 61 da lei 12378/2010, que determina a articulação do CAU/BR com as Comissões de Ensino e Formação dos CAUs/UFs por intermédio do conselheiro federal representante das inst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ituições de ensino superior (IES).</w:t>
            </w:r>
          </w:p>
          <w:p w:rsidR="0045696C" w:rsidRDefault="0045696C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45696C" w:rsidRDefault="002B2176">
            <w:pPr>
              <w:jc w:val="both"/>
              <w:rPr>
                <w:rFonts w:ascii="Times New Roman" w:eastAsia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sz w:val="22"/>
                <w:szCs w:val="22"/>
                <w:lang w:eastAsia="pt-BR"/>
              </w:rPr>
              <w:t>DELIBERA:</w:t>
            </w:r>
          </w:p>
          <w:p w:rsidR="0045696C" w:rsidRDefault="0045696C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45696C" w:rsidRDefault="002B2176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Reiterar que somente poderão ser registrados os egressos de cursos de graduação em Arquitetura e Urbanismo que tenham portaria de reconhecimento do curso publicada ou cálculo de tempestividade aprovado pela 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CEF-CAU/BR, e que estejam em dia com as renovações de reconhecimento nos termos do art. 11 do Decreto 9235/2017;</w:t>
            </w:r>
          </w:p>
          <w:p w:rsidR="0045696C" w:rsidRDefault="0045696C">
            <w:pPr>
              <w:ind w:left="360"/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45696C" w:rsidRDefault="002B2176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Aprovar os resultados dos cálculos de tempestividade e instruções sobre registro de egressos de cursos de Arquitetura e Urbanismo conforme tab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ela constante do Anexo I desta deliberação;</w:t>
            </w:r>
          </w:p>
          <w:p w:rsidR="0045696C" w:rsidRDefault="0045696C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45696C" w:rsidRDefault="002B2176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Aprovar as inclusões e alterações no cadastro de cursos de Arquitetura e Urbanismo conforme tabela constante do Anexo II desta deliberação;</w:t>
            </w:r>
          </w:p>
          <w:p w:rsidR="0045696C" w:rsidRDefault="0045696C">
            <w:pPr>
              <w:ind w:left="360"/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45696C" w:rsidRDefault="002B2176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Solicitar o compartilhamento do conteúdo desta deliberação com as asse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ssorias das Comissões de Ensino e Formação dos CAU/UF, por intermédio do conselheiro representante das IES;</w:t>
            </w:r>
          </w:p>
          <w:p w:rsidR="0045696C" w:rsidRDefault="0045696C">
            <w:pPr>
              <w:pStyle w:val="PargrafodaLista"/>
              <w:ind w:left="0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45696C" w:rsidRDefault="002B2176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Enviar esta deliberação à Presidência do CAU/BR para conhecimento e tomada das seguintes providências: 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br/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a) Informar a Presidência e Comissão de Ens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ino e Formação dos CAU/UF acerca do conteúdo desta deliberação.</w:t>
            </w:r>
          </w:p>
        </w:tc>
      </w:tr>
    </w:tbl>
    <w:p w:rsidR="0045696C" w:rsidRDefault="002B2176">
      <w:pPr>
        <w:jc w:val="center"/>
      </w:pPr>
      <w:r>
        <w:fldChar w:fldCharType="begin"/>
      </w:r>
      <w:r>
        <w:instrText xml:space="preserve"> MERGEFIELD Cidade </w:instrText>
      </w:r>
      <w:r>
        <w:fldChar w:fldCharType="separate"/>
      </w:r>
      <w:r>
        <w:t>Brasília</w:t>
      </w:r>
      <w:r>
        <w:fldChar w:fldCharType="end"/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– </w:t>
      </w:r>
      <w:r>
        <w:fldChar w:fldCharType="begin"/>
      </w:r>
      <w:r>
        <w:instrText xml:space="preserve"> MERGEFIELD UF </w:instrText>
      </w:r>
      <w:r>
        <w:fldChar w:fldCharType="separate"/>
      </w:r>
      <w:r>
        <w:t>DF</w:t>
      </w:r>
      <w:r>
        <w:fldChar w:fldCharType="end"/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, 02 de </w:t>
      </w:r>
      <w:r>
        <w:fldChar w:fldCharType="begin"/>
      </w:r>
      <w:r>
        <w:instrText xml:space="preserve"> MERGEFIELD mês_dia_2 </w:instrText>
      </w:r>
      <w:r>
        <w:fldChar w:fldCharType="separate"/>
      </w:r>
      <w:r>
        <w:t>fevereiro</w:t>
      </w:r>
      <w:r>
        <w:fldChar w:fldCharType="end"/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de </w:t>
      </w:r>
      <w:r>
        <w:fldChar w:fldCharType="begin"/>
      </w:r>
      <w:r>
        <w:instrText xml:space="preserve"> MERGEFIELD ano1 </w:instrText>
      </w:r>
      <w:r>
        <w:fldChar w:fldCharType="separate"/>
      </w:r>
      <w:r>
        <w:t>2018</w:t>
      </w:r>
      <w:r>
        <w:fldChar w:fldCharType="end"/>
      </w:r>
      <w:r>
        <w:rPr>
          <w:rFonts w:ascii="Times New Roman" w:eastAsia="Times New Roman" w:hAnsi="Times New Roman"/>
          <w:sz w:val="22"/>
          <w:szCs w:val="22"/>
          <w:lang w:eastAsia="pt-BR"/>
        </w:rPr>
        <w:t>.</w:t>
      </w:r>
    </w:p>
    <w:p w:rsidR="0045696C" w:rsidRDefault="0045696C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45696C" w:rsidRDefault="0045696C">
      <w:pPr>
        <w:ind w:firstLine="1701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tbl>
      <w:tblPr>
        <w:tblW w:w="935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76"/>
        <w:gridCol w:w="4677"/>
      </w:tblGrid>
      <w:tr w:rsidR="0045696C">
        <w:tblPrEx>
          <w:tblCellMar>
            <w:top w:w="0" w:type="dxa"/>
            <w:bottom w:w="0" w:type="dxa"/>
          </w:tblCellMar>
        </w:tblPrEx>
        <w:tc>
          <w:tcPr>
            <w:tcW w:w="4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96C" w:rsidRDefault="002B2176">
            <w:pPr>
              <w:autoSpaceDE w:val="0"/>
            </w:pPr>
            <w:r>
              <w:fldChar w:fldCharType="begin"/>
            </w:r>
            <w:r>
              <w:instrText xml:space="preserve"> MERGEFIELD Coordenador </w:instrText>
            </w:r>
            <w:r>
              <w:fldChar w:fldCharType="separate"/>
            </w:r>
            <w:r>
              <w:t>Andrea Vilella</w:t>
            </w:r>
            <w:r>
              <w:fldChar w:fldCharType="end"/>
            </w:r>
          </w:p>
          <w:p w:rsidR="0045696C" w:rsidRDefault="002B2176">
            <w:pPr>
              <w:autoSpaceDE w:val="0"/>
            </w:pPr>
            <w:r>
              <w:fldChar w:fldCharType="begin"/>
            </w:r>
            <w:r>
              <w:instrText xml:space="preserve"> MERGEFIELD cargo1 </w:instrText>
            </w:r>
            <w:r>
              <w:fldChar w:fldCharType="separate"/>
            </w:r>
            <w:r>
              <w:t>Coordenadora</w:t>
            </w:r>
            <w:r>
              <w:fldChar w:fldCharType="end"/>
            </w:r>
          </w:p>
          <w:p w:rsidR="0045696C" w:rsidRDefault="0045696C">
            <w:pPr>
              <w:autoSpaceDE w:val="0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96C" w:rsidRDefault="002B2176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45696C">
        <w:tblPrEx>
          <w:tblCellMar>
            <w:top w:w="0" w:type="dxa"/>
            <w:bottom w:w="0" w:type="dxa"/>
          </w:tblCellMar>
        </w:tblPrEx>
        <w:tc>
          <w:tcPr>
            <w:tcW w:w="4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96C" w:rsidRDefault="002B2176">
            <w:pPr>
              <w:jc w:val="both"/>
            </w:pPr>
            <w:r>
              <w:fldChar w:fldCharType="begin"/>
            </w:r>
            <w:r>
              <w:instrText xml:space="preserve"> MERGEFIELD Coordenador_adjunto </w:instrText>
            </w:r>
            <w:r>
              <w:fldChar w:fldCharType="separate"/>
            </w:r>
            <w:r>
              <w:t>Hélio Cavalcanti da Costa Lima</w:t>
            </w:r>
            <w:r>
              <w:fldChar w:fldCharType="end"/>
            </w:r>
          </w:p>
          <w:p w:rsidR="0045696C" w:rsidRDefault="002B2176">
            <w:pPr>
              <w:jc w:val="both"/>
            </w:pPr>
            <w:r>
              <w:fldChar w:fldCharType="begin"/>
            </w:r>
            <w:r>
              <w:instrText xml:space="preserve"> MERGEFIELD cargo2 </w:instrText>
            </w:r>
            <w:r>
              <w:fldChar w:fldCharType="separate"/>
            </w:r>
            <w:r>
              <w:t>Coordenador-Adjunto</w:t>
            </w:r>
            <w:r>
              <w:fldChar w:fldCharType="end"/>
            </w:r>
          </w:p>
          <w:p w:rsidR="0045696C" w:rsidRDefault="0045696C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96C" w:rsidRDefault="002B2176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45696C">
        <w:tblPrEx>
          <w:tblCellMar>
            <w:top w:w="0" w:type="dxa"/>
            <w:bottom w:w="0" w:type="dxa"/>
          </w:tblCellMar>
        </w:tblPrEx>
        <w:tc>
          <w:tcPr>
            <w:tcW w:w="4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96C" w:rsidRDefault="002B2176">
            <w:pPr>
              <w:jc w:val="both"/>
            </w:pPr>
            <w:r>
              <w:fldChar w:fldCharType="begin"/>
            </w:r>
            <w:r>
              <w:instrText xml:space="preserve"> MERGEFIELD Membro </w:instrText>
            </w:r>
            <w:r>
              <w:fldChar w:fldCharType="separate"/>
            </w:r>
            <w:r>
              <w:t>Humberto Mauro Andrade Cruz</w:t>
            </w:r>
            <w:r>
              <w:fldChar w:fldCharType="end"/>
            </w:r>
          </w:p>
          <w:p w:rsidR="0045696C" w:rsidRDefault="002B2176">
            <w:pPr>
              <w:jc w:val="both"/>
            </w:pPr>
            <w:r>
              <w:fldChar w:fldCharType="begin"/>
            </w:r>
            <w:r>
              <w:instrText xml:space="preserve"> MERGEFIELD cargo3 </w:instrText>
            </w:r>
            <w:r>
              <w:fldChar w:fldCharType="separate"/>
            </w:r>
            <w:r>
              <w:t>Membro</w:t>
            </w:r>
            <w:r>
              <w:fldChar w:fldCharType="end"/>
            </w:r>
          </w:p>
          <w:p w:rsidR="0045696C" w:rsidRDefault="0045696C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96C" w:rsidRDefault="002B2176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45696C">
        <w:tblPrEx>
          <w:tblCellMar>
            <w:top w:w="0" w:type="dxa"/>
            <w:bottom w:w="0" w:type="dxa"/>
          </w:tblCellMar>
        </w:tblPrEx>
        <w:tc>
          <w:tcPr>
            <w:tcW w:w="4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96C" w:rsidRDefault="002B2176">
            <w:pPr>
              <w:jc w:val="both"/>
            </w:pPr>
            <w:r>
              <w:fldChar w:fldCharType="begin"/>
            </w:r>
            <w:r>
              <w:instrText xml:space="preserve"> MERGEFIELD Membro1 </w:instrText>
            </w:r>
            <w:r>
              <w:fldChar w:fldCharType="separate"/>
            </w:r>
            <w:r>
              <w:t>Joselia da Silva Alves</w:t>
            </w:r>
            <w:r>
              <w:fldChar w:fldCharType="end"/>
            </w:r>
          </w:p>
          <w:p w:rsidR="0045696C" w:rsidRDefault="002B2176">
            <w:pPr>
              <w:jc w:val="both"/>
            </w:pPr>
            <w:r>
              <w:fldChar w:fldCharType="begin"/>
            </w:r>
            <w:r>
              <w:instrText xml:space="preserve"> MERGEFIELD cargo4 </w:instrText>
            </w:r>
            <w:r>
              <w:fldChar w:fldCharType="separate"/>
            </w:r>
            <w:r>
              <w:t>Membro</w:t>
            </w:r>
            <w:r>
              <w:fldChar w:fldCharType="end"/>
            </w:r>
          </w:p>
          <w:p w:rsidR="0045696C" w:rsidRDefault="0045696C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96C" w:rsidRDefault="002B2176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45696C">
        <w:tblPrEx>
          <w:tblCellMar>
            <w:top w:w="0" w:type="dxa"/>
            <w:bottom w:w="0" w:type="dxa"/>
          </w:tblCellMar>
        </w:tblPrEx>
        <w:tc>
          <w:tcPr>
            <w:tcW w:w="4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96C" w:rsidRDefault="002B2176">
            <w:pPr>
              <w:autoSpaceDE w:val="0"/>
            </w:pPr>
            <w:r>
              <w:fldChar w:fldCharType="begin"/>
            </w:r>
            <w:r>
              <w:instrText xml:space="preserve"> MERGEFIELD Membro2 </w:instrText>
            </w:r>
            <w:r>
              <w:fldChar w:fldCharType="separate"/>
            </w:r>
            <w:r>
              <w:t>Juliano Pamplona Ximenes Ponte</w:t>
            </w:r>
            <w:r>
              <w:fldChar w:fldCharType="end"/>
            </w:r>
          </w:p>
          <w:p w:rsidR="0045696C" w:rsidRDefault="002B2176">
            <w:pPr>
              <w:autoSpaceDE w:val="0"/>
            </w:pPr>
            <w:r>
              <w:fldChar w:fldCharType="begin"/>
            </w:r>
            <w:r>
              <w:instrText xml:space="preserve"> MERGEFIELD cargo5 </w:instrText>
            </w:r>
            <w:r>
              <w:fldChar w:fldCharType="separate"/>
            </w:r>
            <w:r>
              <w:t>Membro</w:t>
            </w:r>
            <w:r>
              <w:fldChar w:fldCharType="end"/>
            </w:r>
          </w:p>
          <w:p w:rsidR="0045696C" w:rsidRDefault="0045696C">
            <w:pPr>
              <w:autoSpaceDE w:val="0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96C" w:rsidRDefault="002B2176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45696C">
        <w:tblPrEx>
          <w:tblCellMar>
            <w:top w:w="0" w:type="dxa"/>
            <w:bottom w:w="0" w:type="dxa"/>
          </w:tblCellMar>
        </w:tblPrEx>
        <w:tc>
          <w:tcPr>
            <w:tcW w:w="4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96C" w:rsidRDefault="002B2176">
            <w:pPr>
              <w:jc w:val="both"/>
            </w:pPr>
            <w:r>
              <w:fldChar w:fldCharType="begin"/>
            </w:r>
            <w:r>
              <w:instrText xml:space="preserve"> MERGEFIELD Membro3 </w:instrText>
            </w:r>
            <w:r>
              <w:fldChar w:fldCharType="separate"/>
            </w:r>
            <w:r>
              <w:t>Roseana DE Almeida Vasconcelos</w:t>
            </w:r>
            <w:r>
              <w:fldChar w:fldCharType="end"/>
            </w:r>
          </w:p>
          <w:p w:rsidR="0045696C" w:rsidRDefault="002B2176">
            <w:pPr>
              <w:jc w:val="both"/>
            </w:pPr>
            <w:r>
              <w:fldChar w:fldCharType="begin"/>
            </w:r>
            <w:r>
              <w:instrText xml:space="preserve"> MERGEFIELD cargo6 </w:instrText>
            </w:r>
            <w:r>
              <w:fldChar w:fldCharType="separate"/>
            </w:r>
            <w:r>
              <w:t>Membro</w:t>
            </w:r>
            <w:r>
              <w:fldChar w:fldCharType="end"/>
            </w: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96C" w:rsidRDefault="002B2176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</w:tbl>
    <w:p w:rsidR="0045696C" w:rsidRDefault="0045696C">
      <w:pPr>
        <w:autoSpaceDE w:val="0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45696C" w:rsidRDefault="0045696C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45696C" w:rsidRDefault="0045696C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45696C" w:rsidRDefault="0045696C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45696C" w:rsidRDefault="0045696C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45696C" w:rsidRDefault="0045696C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45696C" w:rsidRDefault="0045696C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45696C" w:rsidRDefault="0045696C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45696C" w:rsidRDefault="0045696C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45696C" w:rsidRDefault="0045696C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45696C" w:rsidRDefault="0045696C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45696C" w:rsidRDefault="0045696C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45696C" w:rsidRDefault="0045696C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45696C" w:rsidRDefault="0045696C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45696C" w:rsidRDefault="0045696C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45696C" w:rsidRDefault="0045696C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45696C" w:rsidRDefault="0045696C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45696C" w:rsidRDefault="0045696C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45696C" w:rsidRDefault="0045696C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45696C" w:rsidRDefault="0045696C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45696C" w:rsidRDefault="0045696C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45696C" w:rsidRDefault="0045696C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45696C" w:rsidRDefault="0045696C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45696C" w:rsidRDefault="0045696C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45696C" w:rsidRDefault="0045696C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45696C" w:rsidRDefault="0045696C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45696C" w:rsidRDefault="002B2176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hAnsi="Times New Roman"/>
          <w:sz w:val="22"/>
          <w:szCs w:val="22"/>
          <w:u w:val="single"/>
        </w:rPr>
        <w:t>ANEXO I – Cálculo de Tempestividade</w:t>
      </w:r>
      <w:r>
        <w:rPr>
          <w:rFonts w:ascii="Times New Roman" w:hAnsi="Times New Roman"/>
          <w:sz w:val="22"/>
          <w:szCs w:val="22"/>
          <w:u w:val="single"/>
        </w:rPr>
        <w:t xml:space="preserve"> de Cursos de Arquitetura e Urbanismo</w:t>
      </w:r>
    </w:p>
    <w:tbl>
      <w:tblPr>
        <w:tblW w:w="9353" w:type="dxa"/>
        <w:tblInd w:w="-3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53"/>
      </w:tblGrid>
      <w:tr w:rsidR="0045696C">
        <w:tblPrEx>
          <w:tblCellMar>
            <w:top w:w="0" w:type="dxa"/>
            <w:bottom w:w="0" w:type="dxa"/>
          </w:tblCellMar>
        </w:tblPrEx>
        <w:tc>
          <w:tcPr>
            <w:tcW w:w="9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5696C" w:rsidRDefault="002B2176">
            <w:pPr>
              <w:autoSpaceDE w:val="0"/>
              <w:spacing w:line="276" w:lineRule="auto"/>
              <w:jc w:val="center"/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4467228" cy="2152653"/>
                  <wp:effectExtent l="0" t="0" r="9522" b="0"/>
                  <wp:docPr id="7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rcRect b="48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228" cy="2152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96C" w:rsidRDefault="002B2176">
            <w:pPr>
              <w:autoSpaceDE w:val="0"/>
              <w:spacing w:line="276" w:lineRule="au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4467228" cy="1343025"/>
                  <wp:effectExtent l="0" t="0" r="9522" b="9525"/>
                  <wp:docPr id="8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rcRect t="67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228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96C" w:rsidRDefault="002B2176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Cálculo de Tempestividade</w:t>
            </w:r>
          </w:p>
          <w:p w:rsidR="0045696C" w:rsidRDefault="002B2176">
            <w:pPr>
              <w:autoSpaceDE w:val="0"/>
              <w:spacing w:line="276" w:lineRule="au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362571" cy="3590921"/>
                  <wp:effectExtent l="0" t="0" r="0" b="0"/>
                  <wp:docPr id="9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2571" cy="3590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96C" w:rsidRDefault="002B2176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1 – dados do Curso e data início (e-MEC)</w:t>
            </w:r>
          </w:p>
          <w:p w:rsidR="0045696C" w:rsidRDefault="002B2176">
            <w:pPr>
              <w:autoSpaceDE w:val="0"/>
              <w:spacing w:line="276" w:lineRule="auto"/>
              <w:jc w:val="center"/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5610228" cy="2886074"/>
                  <wp:effectExtent l="0" t="0" r="9522" b="0"/>
                  <wp:docPr id="10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0228" cy="2886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96C" w:rsidRDefault="002B2176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2 – protocolo de Reconhecimento (e-MEC)</w:t>
            </w:r>
          </w:p>
        </w:tc>
      </w:tr>
    </w:tbl>
    <w:p w:rsidR="0045696C" w:rsidRDefault="0045696C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45696C" w:rsidRDefault="0045696C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tbl>
      <w:tblPr>
        <w:tblW w:w="9353" w:type="dxa"/>
        <w:tblInd w:w="-3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53"/>
      </w:tblGrid>
      <w:tr w:rsidR="0045696C">
        <w:tblPrEx>
          <w:tblCellMar>
            <w:top w:w="0" w:type="dxa"/>
            <w:bottom w:w="0" w:type="dxa"/>
          </w:tblCellMar>
        </w:tblPrEx>
        <w:tc>
          <w:tcPr>
            <w:tcW w:w="9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5696C" w:rsidRDefault="002B2176">
            <w:pPr>
              <w:autoSpaceDE w:val="0"/>
              <w:spacing w:line="276" w:lineRule="au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4924428" cy="3914775"/>
                  <wp:effectExtent l="0" t="0" r="9522" b="9525"/>
                  <wp:docPr id="11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4428" cy="391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96C" w:rsidRDefault="002B2176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Cálculo de Tempestividade</w:t>
            </w:r>
          </w:p>
          <w:p w:rsidR="0045696C" w:rsidRDefault="002B2176">
            <w:pPr>
              <w:autoSpaceDE w:val="0"/>
              <w:spacing w:line="276" w:lineRule="auto"/>
              <w:jc w:val="center"/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5610228" cy="3429000"/>
                  <wp:effectExtent l="0" t="0" r="9522" b="0"/>
                  <wp:docPr id="12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0228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96C" w:rsidRDefault="002B2176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1 – dados do Curso e data início (e-MEC)</w:t>
            </w:r>
          </w:p>
          <w:p w:rsidR="0045696C" w:rsidRDefault="002B2176">
            <w:pPr>
              <w:autoSpaceDE w:val="0"/>
              <w:spacing w:line="276" w:lineRule="au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610228" cy="3667128"/>
                  <wp:effectExtent l="0" t="0" r="9522" b="9522"/>
                  <wp:docPr id="13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0228" cy="3667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96C" w:rsidRDefault="002B2176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2 – protocolo de Reconhecimento (e-MEC)</w:t>
            </w:r>
          </w:p>
        </w:tc>
      </w:tr>
    </w:tbl>
    <w:p w:rsidR="0045696C" w:rsidRDefault="0045696C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tbl>
      <w:tblPr>
        <w:tblW w:w="9353" w:type="dxa"/>
        <w:tblInd w:w="-3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53"/>
      </w:tblGrid>
      <w:tr w:rsidR="0045696C">
        <w:tblPrEx>
          <w:tblCellMar>
            <w:top w:w="0" w:type="dxa"/>
            <w:bottom w:w="0" w:type="dxa"/>
          </w:tblCellMar>
        </w:tblPrEx>
        <w:tc>
          <w:tcPr>
            <w:tcW w:w="9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5696C" w:rsidRDefault="002B2176">
            <w:pPr>
              <w:autoSpaceDE w:val="0"/>
              <w:spacing w:line="276" w:lineRule="auto"/>
              <w:jc w:val="center"/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4914900" cy="2409828"/>
                  <wp:effectExtent l="0" t="0" r="0" b="9522"/>
                  <wp:docPr id="14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 b="48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0" cy="240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96C" w:rsidRDefault="002B2176">
            <w:pPr>
              <w:autoSpaceDE w:val="0"/>
              <w:spacing w:line="276" w:lineRule="au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4914900" cy="1543050"/>
                  <wp:effectExtent l="0" t="0" r="0" b="0"/>
                  <wp:docPr id="15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 t="667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96C" w:rsidRDefault="002B2176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Cálculo de Tempestividade</w:t>
            </w:r>
          </w:p>
          <w:p w:rsidR="0045696C" w:rsidRDefault="0045696C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45696C" w:rsidRDefault="002B2176">
            <w:pPr>
              <w:autoSpaceDE w:val="0"/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i/>
                <w:sz w:val="22"/>
                <w:szCs w:val="22"/>
              </w:rPr>
              <w:t>OBS: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 xml:space="preserve"> Em resposta a Deliberação nº 011/2017 da CEF-CAU/RJ, informamos que a análise do pleito extrapola as competências do CAU/BR que se baseiam nos normativos vigentes do sistema de 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 xml:space="preserve">ensino conforme exarado nas Deliberações 001/2018 e 002/2018 CEF-CAU/BR, e conforme cálculo de tempestividade em tela. </w:t>
            </w:r>
          </w:p>
          <w:p w:rsidR="0045696C" w:rsidRDefault="002B2176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A análise da excepcionalidade da questão foi solicitada por ofício à Secretaria de Regulação do Ensino Superior, conforme Deliberação 17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 xml:space="preserve">5/2017 CEF-CAU/BR, e o CAU/BR aguardará decisão do Ministério da Educação para a revisão de sua instrução. </w:t>
            </w:r>
          </w:p>
          <w:p w:rsidR="0045696C" w:rsidRDefault="002B2176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Desta forma, o registro dos egressos do referido curso só poderá ser efetuado após a publicação da portaria de reconhecimento ou de instrução do MEC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 xml:space="preserve"> relativo ao tema. </w:t>
            </w:r>
          </w:p>
          <w:p w:rsidR="0045696C" w:rsidRDefault="002B2176">
            <w:pPr>
              <w:autoSpaceDE w:val="0"/>
              <w:spacing w:line="276" w:lineRule="auto"/>
              <w:jc w:val="center"/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5610228" cy="3895728"/>
                  <wp:effectExtent l="0" t="0" r="9522" b="9522"/>
                  <wp:docPr id="16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0228" cy="3895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96C" w:rsidRDefault="002B2176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1 – dados do Curso e data início (e-MEC)</w:t>
            </w:r>
          </w:p>
          <w:p w:rsidR="0045696C" w:rsidRDefault="002B2176">
            <w:pPr>
              <w:autoSpaceDE w:val="0"/>
              <w:spacing w:line="276" w:lineRule="au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610228" cy="2924178"/>
                  <wp:effectExtent l="0" t="0" r="9522" b="9522"/>
                  <wp:docPr id="17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0228" cy="2924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96C" w:rsidRDefault="002B2176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2 – protocolo de Reconhecimento (e-MEC)</w:t>
            </w:r>
          </w:p>
        </w:tc>
      </w:tr>
    </w:tbl>
    <w:p w:rsidR="0045696C" w:rsidRDefault="0045696C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45696C" w:rsidRDefault="0045696C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45696C" w:rsidRDefault="002B2176">
      <w:pPr>
        <w:autoSpaceDE w:val="0"/>
        <w:spacing w:line="276" w:lineRule="auto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848346" cy="2676521"/>
            <wp:effectExtent l="0" t="0" r="0" b="0"/>
            <wp:docPr id="18" name="Image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8346" cy="26765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5696C" w:rsidRDefault="0045696C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45696C" w:rsidRDefault="0045696C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45696C" w:rsidRDefault="0045696C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45696C" w:rsidRDefault="0045696C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45696C" w:rsidRDefault="0045696C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45696C" w:rsidRDefault="0045696C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45696C" w:rsidRDefault="0045696C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45696C" w:rsidRDefault="0045696C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45696C" w:rsidRDefault="0045696C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45696C" w:rsidRDefault="0045696C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45696C" w:rsidRDefault="0045696C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45696C" w:rsidRDefault="0045696C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45696C" w:rsidRDefault="0045696C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45696C" w:rsidRDefault="0045696C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45696C" w:rsidRDefault="0045696C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45696C" w:rsidRDefault="0045696C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45696C" w:rsidRDefault="0045696C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45696C" w:rsidRDefault="0045696C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45696C" w:rsidRDefault="0045696C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45696C" w:rsidRDefault="0045696C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  <w:sectPr w:rsidR="0045696C">
          <w:headerReference w:type="default" r:id="rId18"/>
          <w:footerReference w:type="default" r:id="rId19"/>
          <w:pgSz w:w="11900" w:h="16840"/>
          <w:pgMar w:top="1985" w:right="1128" w:bottom="1559" w:left="1559" w:header="1327" w:footer="584" w:gutter="0"/>
          <w:cols w:space="720"/>
        </w:sectPr>
      </w:pPr>
    </w:p>
    <w:p w:rsidR="0045696C" w:rsidRDefault="002B2176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hAnsi="Times New Roman"/>
          <w:sz w:val="22"/>
          <w:szCs w:val="22"/>
          <w:u w:val="single"/>
        </w:rPr>
        <w:lastRenderedPageBreak/>
        <w:t>ANEXO II – Atualização de Dados Cadastrais e Status Cursos de Arquitetura e Urbanismo</w:t>
      </w:r>
    </w:p>
    <w:p w:rsidR="0045696C" w:rsidRDefault="002B2176">
      <w:pPr>
        <w:autoSpaceDE w:val="0"/>
        <w:spacing w:line="276" w:lineRule="auto"/>
        <w:jc w:val="center"/>
      </w:pPr>
      <w:r>
        <w:rPr>
          <w:noProof/>
          <w:lang w:eastAsia="pt-BR"/>
        </w:rPr>
        <w:drawing>
          <wp:inline distT="0" distB="0" distL="0" distR="0">
            <wp:extent cx="8429624" cy="4991096"/>
            <wp:effectExtent l="0" t="0" r="0" b="4"/>
            <wp:docPr id="19" name="Image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29624" cy="49910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5696C" w:rsidRDefault="0045696C">
      <w:pPr>
        <w:autoSpaceDE w:val="0"/>
        <w:spacing w:line="276" w:lineRule="auto"/>
        <w:jc w:val="center"/>
      </w:pPr>
    </w:p>
    <w:p w:rsidR="0045696C" w:rsidRDefault="0045696C">
      <w:pPr>
        <w:autoSpaceDE w:val="0"/>
        <w:spacing w:line="276" w:lineRule="auto"/>
        <w:jc w:val="center"/>
      </w:pPr>
    </w:p>
    <w:p w:rsidR="0045696C" w:rsidRDefault="0045696C">
      <w:pPr>
        <w:autoSpaceDE w:val="0"/>
        <w:spacing w:line="276" w:lineRule="auto"/>
        <w:jc w:val="center"/>
      </w:pPr>
    </w:p>
    <w:p w:rsidR="0045696C" w:rsidRDefault="002B2176">
      <w:pPr>
        <w:autoSpaceDE w:val="0"/>
        <w:spacing w:line="276" w:lineRule="auto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8429624" cy="4257675"/>
            <wp:effectExtent l="0" t="0" r="0" b="9525"/>
            <wp:docPr id="20" name="Image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29624" cy="42576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5696C" w:rsidRDefault="0045696C">
      <w:pPr>
        <w:autoSpaceDE w:val="0"/>
        <w:spacing w:line="276" w:lineRule="auto"/>
        <w:jc w:val="center"/>
      </w:pPr>
    </w:p>
    <w:p w:rsidR="0045696C" w:rsidRDefault="002B2176">
      <w:pPr>
        <w:autoSpaceDE w:val="0"/>
        <w:spacing w:line="276" w:lineRule="auto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8429624" cy="5353053"/>
            <wp:effectExtent l="0" t="0" r="0" b="0"/>
            <wp:docPr id="21" name="Image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29624" cy="53530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45696C">
      <w:headerReference w:type="default" r:id="rId23"/>
      <w:footerReference w:type="default" r:id="rId24"/>
      <w:pgSz w:w="16840" w:h="11900" w:orient="landscape"/>
      <w:pgMar w:top="1128" w:right="1559" w:bottom="1559" w:left="198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2B2176">
      <w:r>
        <w:separator/>
      </w:r>
    </w:p>
  </w:endnote>
  <w:endnote w:type="continuationSeparator" w:id="0">
    <w:p w:rsidR="00000000" w:rsidRDefault="002B21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8E7" w:rsidRDefault="002B2176">
    <w:pPr>
      <w:pStyle w:val="Rodap"/>
      <w:ind w:right="360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6614769</wp:posOffset>
              </wp:positionH>
              <wp:positionV relativeFrom="paragraph">
                <wp:posOffset>-196778</wp:posOffset>
              </wp:positionV>
              <wp:extent cx="676838" cy="229788"/>
              <wp:effectExtent l="0" t="0" r="0" b="0"/>
              <wp:wrapSquare wrapText="bothSides"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6838" cy="229788"/>
                      </a:xfrm>
                      <a:prstGeom prst="rect">
                        <a:avLst/>
                      </a:prstGeom>
                      <a:ln>
                        <a:noFill/>
                        <a:prstDash/>
                      </a:ln>
                    </wps:spPr>
                    <wps:txbx>
                      <w:txbxContent>
                        <w:p w:rsidR="006238E7" w:rsidRDefault="002B2176">
                          <w:pPr>
                            <w:pStyle w:val="Rodap"/>
                            <w:jc w:val="right"/>
                          </w:pP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Style w:val="Nmerodepgina"/>
                              <w:rFonts w:ascii="Arial" w:hAnsi="Arial"/>
                              <w:noProof/>
                              <w:color w:val="296D7A"/>
                              <w:sz w:val="18"/>
                            </w:rPr>
                            <w:t>2</w:t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520.85pt;margin-top:-15.5pt;width:53.3pt;height:18.1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" filled="f" stroked="f">
              <v:textbox inset="0,0,0,0">
                <w:txbxContent>
                  <w:p w:rsidR="006238E7" w:rsidRDefault="002B2176">
                    <w:pPr>
                      <w:pStyle w:val="Rodap"/>
                      <w:jc w:val="right"/>
                    </w:pP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separate"/>
                    </w:r>
                    <w:r>
                      <w:rPr>
                        <w:rStyle w:val="Nmerodepgina"/>
                        <w:rFonts w:ascii="Arial" w:hAnsi="Arial"/>
                        <w:noProof/>
                        <w:color w:val="296D7A"/>
                        <w:sz w:val="18"/>
                      </w:rPr>
                      <w:t>2</w:t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-990596</wp:posOffset>
          </wp:positionH>
          <wp:positionV relativeFrom="paragraph">
            <wp:posOffset>-519434</wp:posOffset>
          </wp:positionV>
          <wp:extent cx="7547613" cy="1081406"/>
          <wp:effectExtent l="0" t="0" r="0" b="4444"/>
          <wp:wrapNone/>
          <wp:docPr id="3" name="Imagem 47" descr="CAU-BR-timbrado2015--rodap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7613" cy="108140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8E7" w:rsidRDefault="002B2176">
    <w:pPr>
      <w:pStyle w:val="Rodap"/>
      <w:ind w:right="360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6614769</wp:posOffset>
              </wp:positionH>
              <wp:positionV relativeFrom="paragraph">
                <wp:posOffset>-196778</wp:posOffset>
              </wp:positionV>
              <wp:extent cx="676838" cy="229788"/>
              <wp:effectExtent l="0" t="0" r="0" b="0"/>
              <wp:wrapSquare wrapText="bothSides"/>
              <wp:docPr id="5" name="Caixa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6838" cy="229788"/>
                      </a:xfrm>
                      <a:prstGeom prst="rect">
                        <a:avLst/>
                      </a:prstGeom>
                      <a:ln>
                        <a:noFill/>
                        <a:prstDash/>
                      </a:ln>
                    </wps:spPr>
                    <wps:txbx>
                      <w:txbxContent>
                        <w:p w:rsidR="006238E7" w:rsidRDefault="002B2176">
                          <w:pPr>
                            <w:pStyle w:val="Rodap"/>
                            <w:jc w:val="right"/>
                          </w:pP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Style w:val="Nmerodepgina"/>
                              <w:rFonts w:ascii="Arial" w:hAnsi="Arial"/>
                              <w:noProof/>
                              <w:color w:val="296D7A"/>
                              <w:sz w:val="18"/>
                            </w:rPr>
                            <w:t>11</w:t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7" type="#_x0000_t202" style="position:absolute;margin-left:520.85pt;margin-top:-15.5pt;width:53.3pt;height:18.1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" filled="f" stroked="f">
              <v:textbox inset="0,0,0,0">
                <w:txbxContent>
                  <w:p w:rsidR="006238E7" w:rsidRDefault="002B2176">
                    <w:pPr>
                      <w:pStyle w:val="Rodap"/>
                      <w:jc w:val="right"/>
                    </w:pP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separate"/>
                    </w:r>
                    <w:r>
                      <w:rPr>
                        <w:rStyle w:val="Nmerodepgina"/>
                        <w:rFonts w:ascii="Arial" w:hAnsi="Arial"/>
                        <w:noProof/>
                        <w:color w:val="296D7A"/>
                        <w:sz w:val="18"/>
                      </w:rPr>
                      <w:t>11</w:t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-990596</wp:posOffset>
          </wp:positionH>
          <wp:positionV relativeFrom="paragraph">
            <wp:posOffset>-519434</wp:posOffset>
          </wp:positionV>
          <wp:extent cx="7547613" cy="1081406"/>
          <wp:effectExtent l="0" t="0" r="0" b="4444"/>
          <wp:wrapNone/>
          <wp:docPr id="6" name="Imagem 47" descr="CAU-BR-timbrado2015--rodap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7613" cy="108140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2B2176">
      <w:r>
        <w:rPr>
          <w:color w:val="000000"/>
        </w:rPr>
        <w:separator/>
      </w:r>
    </w:p>
  </w:footnote>
  <w:footnote w:type="continuationSeparator" w:id="0">
    <w:p w:rsidR="00000000" w:rsidRDefault="002B21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8E7" w:rsidRDefault="002B2176">
    <w:pPr>
      <w:pStyle w:val="Cabealho"/>
      <w:tabs>
        <w:tab w:val="clear" w:pos="4320"/>
        <w:tab w:val="left" w:pos="2880"/>
        <w:tab w:val="left" w:pos="6120"/>
      </w:tabs>
      <w:ind w:left="587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-1000755</wp:posOffset>
          </wp:positionH>
          <wp:positionV relativeFrom="paragraph">
            <wp:posOffset>-839474</wp:posOffset>
          </wp:positionV>
          <wp:extent cx="7559673" cy="1078233"/>
          <wp:effectExtent l="0" t="0" r="3177" b="7617"/>
          <wp:wrapNone/>
          <wp:docPr id="1" name="Imagem 48" descr="CAU-BR-timbrado2015--CE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673" cy="107823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8E7" w:rsidRDefault="002B2176">
    <w:pPr>
      <w:pStyle w:val="Cabealho"/>
      <w:tabs>
        <w:tab w:val="clear" w:pos="4320"/>
        <w:tab w:val="left" w:pos="2880"/>
        <w:tab w:val="left" w:pos="6120"/>
      </w:tabs>
      <w:ind w:left="587"/>
    </w:pPr>
    <w:r>
      <w:rPr>
        <w:noProof/>
        <w:lang w:eastAsia="pt-BR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-1000755</wp:posOffset>
          </wp:positionH>
          <wp:positionV relativeFrom="paragraph">
            <wp:posOffset>-839474</wp:posOffset>
          </wp:positionV>
          <wp:extent cx="7559673" cy="1078233"/>
          <wp:effectExtent l="0" t="0" r="3177" b="7617"/>
          <wp:wrapNone/>
          <wp:docPr id="4" name="Imagem 48" descr="CAU-BR-timbrado2015--CE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673" cy="107823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B6ED2"/>
    <w:multiLevelType w:val="multilevel"/>
    <w:tmpl w:val="A18E636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5696C"/>
    <w:rsid w:val="002B2176"/>
    <w:rsid w:val="00456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pt-BR" w:eastAsia="pt-B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pPr>
      <w:outlineLvl w:val="0"/>
    </w:pPr>
    <w:rPr>
      <w:rFonts w:ascii="Tahoma" w:eastAsia="Times New Roman" w:hAnsi="Tahoma" w:cs="Tahoma"/>
      <w:spacing w:val="4"/>
      <w:sz w:val="40"/>
      <w:szCs w:val="40"/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</w:style>
  <w:style w:type="paragraph" w:styleId="NormalWeb">
    <w:name w:val="Normal (Web)"/>
    <w:basedOn w:val="Normal"/>
    <w:rPr>
      <w:rFonts w:ascii="Times" w:hAnsi="Times"/>
      <w:sz w:val="20"/>
      <w:szCs w:val="20"/>
    </w:rPr>
  </w:style>
  <w:style w:type="character" w:styleId="Forte">
    <w:name w:val="Strong"/>
    <w:rPr>
      <w:b/>
    </w:rPr>
  </w:style>
  <w:style w:type="character" w:customStyle="1" w:styleId="apple-converted-space">
    <w:name w:val="apple-converted-space"/>
    <w:basedOn w:val="Fontepargpadro"/>
  </w:style>
  <w:style w:type="character" w:styleId="nfase">
    <w:name w:val="Emphasis"/>
    <w:rPr>
      <w:i/>
    </w:rPr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Fontepargpadro"/>
  </w:style>
  <w:style w:type="paragraph" w:customStyle="1" w:styleId="SombreamentoMdio1-nfase11">
    <w:name w:val="Sombreamento Médio 1 - Ênfase 11"/>
    <w:pPr>
      <w:suppressAutoHyphens/>
    </w:pPr>
    <w:rPr>
      <w:rFonts w:ascii="Calibri" w:eastAsia="Calibri" w:hAnsi="Calibri"/>
      <w:sz w:val="22"/>
      <w:szCs w:val="22"/>
      <w:lang w:eastAsia="en-US"/>
    </w:rPr>
  </w:style>
  <w:style w:type="character" w:customStyle="1" w:styleId="Ttulo1Char">
    <w:name w:val="Título 1 Char"/>
    <w:rPr>
      <w:rFonts w:ascii="Tahoma" w:eastAsia="Times New Roman" w:hAnsi="Tahoma" w:cs="Tahoma"/>
      <w:spacing w:val="4"/>
      <w:sz w:val="40"/>
      <w:szCs w:val="40"/>
      <w:lang w:val="en-GB" w:eastAsia="en-US"/>
    </w:rPr>
  </w:style>
  <w:style w:type="paragraph" w:customStyle="1" w:styleId="Default">
    <w:name w:val="Default"/>
    <w:pPr>
      <w:suppressAutoHyphens/>
      <w:autoSpaceDE w:val="0"/>
    </w:pPr>
    <w:rPr>
      <w:rFonts w:ascii="Calibri" w:eastAsia="Calibri" w:hAnsi="Calibri" w:cs="Calibri"/>
      <w:color w:val="000000"/>
      <w:sz w:val="24"/>
      <w:szCs w:val="24"/>
    </w:rPr>
  </w:style>
  <w:style w:type="paragraph" w:styleId="Recuodecorpodetexto">
    <w:name w:val="Body Text Indent"/>
    <w:basedOn w:val="Normal"/>
    <w:pPr>
      <w:ind w:left="708" w:firstLine="708"/>
      <w:jc w:val="both"/>
    </w:pPr>
    <w:rPr>
      <w:rFonts w:ascii="Times New Roman" w:eastAsia="Times New Roman" w:hAnsi="Times New Roman"/>
      <w:lang w:eastAsia="pt-BR"/>
    </w:rPr>
  </w:style>
  <w:style w:type="character" w:customStyle="1" w:styleId="RecuodecorpodetextoChar">
    <w:name w:val="Recuo de corpo de texto Char"/>
    <w:rPr>
      <w:rFonts w:ascii="Times New Roman" w:eastAsia="Times New Roman" w:hAnsi="Times New Roman"/>
      <w:sz w:val="24"/>
      <w:szCs w:val="24"/>
    </w:rPr>
  </w:style>
  <w:style w:type="paragraph" w:styleId="Textodenotaderodap">
    <w:name w:val="footnote text"/>
    <w:basedOn w:val="Normal"/>
    <w:rPr>
      <w:sz w:val="20"/>
      <w:szCs w:val="20"/>
    </w:rPr>
  </w:style>
  <w:style w:type="character" w:customStyle="1" w:styleId="TextodenotaderodapChar">
    <w:name w:val="Texto de nota de rodapé Char"/>
    <w:rPr>
      <w:lang w:eastAsia="en-US"/>
    </w:rPr>
  </w:style>
  <w:style w:type="character" w:styleId="Refdenotaderodap">
    <w:name w:val="footnote reference"/>
    <w:rPr>
      <w:position w:val="0"/>
      <w:vertAlign w:val="superscript"/>
    </w:rPr>
  </w:style>
  <w:style w:type="paragraph" w:styleId="PargrafodaLista">
    <w:name w:val="List Paragraph"/>
    <w:basedOn w:val="Normal"/>
    <w:pPr>
      <w:ind w:left="708"/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sz w:val="16"/>
      <w:szCs w:val="16"/>
      <w:lang w:eastAsia="en-US"/>
    </w:rPr>
  </w:style>
  <w:style w:type="paragraph" w:customStyle="1" w:styleId="texto1">
    <w:name w:val="texto1"/>
    <w:basedOn w:val="Normal"/>
    <w:pPr>
      <w:spacing w:before="100" w:after="100"/>
    </w:pPr>
    <w:rPr>
      <w:rFonts w:ascii="Times New Roman" w:eastAsia="Times New Roman" w:hAnsi="Times New Roman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pt-BR" w:eastAsia="pt-B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pPr>
      <w:outlineLvl w:val="0"/>
    </w:pPr>
    <w:rPr>
      <w:rFonts w:ascii="Tahoma" w:eastAsia="Times New Roman" w:hAnsi="Tahoma" w:cs="Tahoma"/>
      <w:spacing w:val="4"/>
      <w:sz w:val="40"/>
      <w:szCs w:val="40"/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</w:style>
  <w:style w:type="paragraph" w:styleId="NormalWeb">
    <w:name w:val="Normal (Web)"/>
    <w:basedOn w:val="Normal"/>
    <w:rPr>
      <w:rFonts w:ascii="Times" w:hAnsi="Times"/>
      <w:sz w:val="20"/>
      <w:szCs w:val="20"/>
    </w:rPr>
  </w:style>
  <w:style w:type="character" w:styleId="Forte">
    <w:name w:val="Strong"/>
    <w:rPr>
      <w:b/>
    </w:rPr>
  </w:style>
  <w:style w:type="character" w:customStyle="1" w:styleId="apple-converted-space">
    <w:name w:val="apple-converted-space"/>
    <w:basedOn w:val="Fontepargpadro"/>
  </w:style>
  <w:style w:type="character" w:styleId="nfase">
    <w:name w:val="Emphasis"/>
    <w:rPr>
      <w:i/>
    </w:rPr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Fontepargpadro"/>
  </w:style>
  <w:style w:type="paragraph" w:customStyle="1" w:styleId="SombreamentoMdio1-nfase11">
    <w:name w:val="Sombreamento Médio 1 - Ênfase 11"/>
    <w:pPr>
      <w:suppressAutoHyphens/>
    </w:pPr>
    <w:rPr>
      <w:rFonts w:ascii="Calibri" w:eastAsia="Calibri" w:hAnsi="Calibri"/>
      <w:sz w:val="22"/>
      <w:szCs w:val="22"/>
      <w:lang w:eastAsia="en-US"/>
    </w:rPr>
  </w:style>
  <w:style w:type="character" w:customStyle="1" w:styleId="Ttulo1Char">
    <w:name w:val="Título 1 Char"/>
    <w:rPr>
      <w:rFonts w:ascii="Tahoma" w:eastAsia="Times New Roman" w:hAnsi="Tahoma" w:cs="Tahoma"/>
      <w:spacing w:val="4"/>
      <w:sz w:val="40"/>
      <w:szCs w:val="40"/>
      <w:lang w:val="en-GB" w:eastAsia="en-US"/>
    </w:rPr>
  </w:style>
  <w:style w:type="paragraph" w:customStyle="1" w:styleId="Default">
    <w:name w:val="Default"/>
    <w:pPr>
      <w:suppressAutoHyphens/>
      <w:autoSpaceDE w:val="0"/>
    </w:pPr>
    <w:rPr>
      <w:rFonts w:ascii="Calibri" w:eastAsia="Calibri" w:hAnsi="Calibri" w:cs="Calibri"/>
      <w:color w:val="000000"/>
      <w:sz w:val="24"/>
      <w:szCs w:val="24"/>
    </w:rPr>
  </w:style>
  <w:style w:type="paragraph" w:styleId="Recuodecorpodetexto">
    <w:name w:val="Body Text Indent"/>
    <w:basedOn w:val="Normal"/>
    <w:pPr>
      <w:ind w:left="708" w:firstLine="708"/>
      <w:jc w:val="both"/>
    </w:pPr>
    <w:rPr>
      <w:rFonts w:ascii="Times New Roman" w:eastAsia="Times New Roman" w:hAnsi="Times New Roman"/>
      <w:lang w:eastAsia="pt-BR"/>
    </w:rPr>
  </w:style>
  <w:style w:type="character" w:customStyle="1" w:styleId="RecuodecorpodetextoChar">
    <w:name w:val="Recuo de corpo de texto Char"/>
    <w:rPr>
      <w:rFonts w:ascii="Times New Roman" w:eastAsia="Times New Roman" w:hAnsi="Times New Roman"/>
      <w:sz w:val="24"/>
      <w:szCs w:val="24"/>
    </w:rPr>
  </w:style>
  <w:style w:type="paragraph" w:styleId="Textodenotaderodap">
    <w:name w:val="footnote text"/>
    <w:basedOn w:val="Normal"/>
    <w:rPr>
      <w:sz w:val="20"/>
      <w:szCs w:val="20"/>
    </w:rPr>
  </w:style>
  <w:style w:type="character" w:customStyle="1" w:styleId="TextodenotaderodapChar">
    <w:name w:val="Texto de nota de rodapé Char"/>
    <w:rPr>
      <w:lang w:eastAsia="en-US"/>
    </w:rPr>
  </w:style>
  <w:style w:type="character" w:styleId="Refdenotaderodap">
    <w:name w:val="footnote reference"/>
    <w:rPr>
      <w:position w:val="0"/>
      <w:vertAlign w:val="superscript"/>
    </w:rPr>
  </w:style>
  <w:style w:type="paragraph" w:styleId="PargrafodaLista">
    <w:name w:val="List Paragraph"/>
    <w:basedOn w:val="Normal"/>
    <w:pPr>
      <w:ind w:left="708"/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sz w:val="16"/>
      <w:szCs w:val="16"/>
      <w:lang w:eastAsia="en-US"/>
    </w:rPr>
  </w:style>
  <w:style w:type="paragraph" w:customStyle="1" w:styleId="texto1">
    <w:name w:val="texto1"/>
    <w:basedOn w:val="Normal"/>
    <w:pPr>
      <w:spacing w:before="100" w:after="100"/>
    </w:pPr>
    <w:rPr>
      <w:rFonts w:ascii="Times New Roman" w:eastAsia="Times New Roman" w:hAnsi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824</Words>
  <Characters>4450</Characters>
  <Application>Microsoft Office Word</Application>
  <DocSecurity>0</DocSecurity>
  <Lines>37</Lines>
  <Paragraphs>10</Paragraphs>
  <ScaleCrop>false</ScaleCrop>
  <Company>Hewlett-Packard Company</Company>
  <LinksUpToDate>false</LinksUpToDate>
  <CharactersWithSpaces>5264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</dc:creator>
  <cp:lastModifiedBy>Ana Carolina Alcantara Ayres</cp:lastModifiedBy>
  <cp:revision>2</cp:revision>
  <cp:lastPrinted>2018-02-02T19:14:00Z</cp:lastPrinted>
  <dcterms:created xsi:type="dcterms:W3CDTF">2019-07-18T18:48:00Z</dcterms:created>
  <dcterms:modified xsi:type="dcterms:W3CDTF">2019-07-18T18:48:00Z</dcterms:modified>
</cp:coreProperties>
</file>