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8763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763E1" w:rsidRDefault="004874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763E1" w:rsidRDefault="008763E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763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763E1" w:rsidRDefault="004874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763E1" w:rsidRDefault="0048747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763E1" w:rsidRDefault="004874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763E1" w:rsidRDefault="0048747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DO PLANO DE TRABALHO DA COA-CAU/BR 2018 E PUBLICAÇÃO DOS PLANOS DE TRABALHO DAS COMISSÕES E COLEGIADOS </w:t>
            </w:r>
          </w:p>
        </w:tc>
      </w:tr>
    </w:tbl>
    <w:p w:rsidR="008763E1" w:rsidRDefault="00487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07/2018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(COA-CAU/BR)</w:t>
      </w:r>
    </w:p>
    <w:p w:rsidR="008763E1" w:rsidRDefault="0048747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08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março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2018, no uso das competências que lhe conferem o inciso X art. 97 e XVI do art. 102 do Regimento Interno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CAU/BR, após análise do assunto em epígrafe, e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aprimoramento da estrutura organizacional, no que diz respeito aos procedimentos administrativos, seus respectivos fluxos e atribuições dos cargos, conforme o Plano de Cargos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Salários e Planejamento Estratégico do CAU; 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realização de reuniões técnicas com a participação das COA-CAU/UF, das assessorias jurídicas, dos responsáveis por administração e dos Presidentes dos CAU/UF, sobre o funcionamen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to do CAU, atos, trâmites e ritos; 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iberação n° 73/2017 COA-CAU/BR, aprovando a adequação da Programação Orçamentária de 2018 da Comissão de Organização e Administração do CAU/BR, em 01 de dezembro de 2017;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XL do artigo 30 do Regimento Interno do CAU/BR, o qual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especifica que compete ao Plenário do CAU/BR apreciar e deliberar sobre o plano de trabalho das comissões especiais, bem como o seu calendário de atividades e pertinência dos temas às atividades do CAU/BR;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competência do Conselho Diretor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para apreciar e deliberar sobre as diretrizes de elaboração, consolidação e monitoramento dos planos de ação e orçamento e dos planos de trabalho do CAU/BR;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25/2017 da COA-CAU/BR, solicitando a publicação dos planos de 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rabalho das comissões no sítio eletrônico do CAU;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divulgação dos planos de trabalho dos órgãos colegiados do CAU/BR aos conselheiros federais e presidentes de CAU/UF, para melhor aplicação e aprimoramento do Planejamento Estr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atégico do CAU; e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8763E1" w:rsidRDefault="0048747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proposta de Plano de Trabalho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Organização e Administração do CAU/BR, conforme anexo;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2 – Encaminhar a proposta de Plano de Trabalho da COA-CAU/BR à Presidência para que seja providenciada a sua publicação; e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Solicitar a Presidência que: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às comissões ordi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nárias e Eleitoral Nacional do CAU/BR a publicação de seus respectivos planos de trabalho de 2018, até 20 de abril;</w:t>
      </w:r>
    </w:p>
    <w:p w:rsidR="008763E1" w:rsidRDefault="008763E1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aos colegiados do CAU/BR (CEAU-CAU/BR, CG-CSC-CAU e CG-FA-CAU) a elaboração e a publicação de seus respectivos planos de trab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alho de 2018, até 20 de abril;</w:t>
      </w:r>
    </w:p>
    <w:p w:rsidR="008763E1" w:rsidRDefault="008763E1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encaminhe ao Plenário as propostas de planos de trabalhos das comissões especiais do CAU/BR, juntamente com os seus calendários de atividades, para deliberação na reunião plenária de abril; </w:t>
      </w:r>
    </w:p>
    <w:p w:rsidR="008763E1" w:rsidRDefault="008763E1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planos de trabalho das comissões para consolidação, na reunião de maio; e</w:t>
      </w:r>
    </w:p>
    <w:p w:rsidR="008763E1" w:rsidRDefault="008763E1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a apresentação dos planos de trabalho das comissões e do Planejamento Estratégico do CAU, na reunião Plenária Ampliada de maio.</w:t>
      </w: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876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08 de março de 2018.</w:t>
      </w:r>
    </w:p>
    <w:p w:rsidR="008763E1" w:rsidRDefault="008763E1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8763E1" w:rsidRDefault="008763E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763E1" w:rsidRDefault="0048747E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(rN)           ___________________________________</w:t>
      </w:r>
    </w:p>
    <w:p w:rsidR="008763E1" w:rsidRDefault="0048747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8763E1" w:rsidRDefault="008763E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763E1" w:rsidRDefault="0048747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__________________________________</w:t>
      </w:r>
    </w:p>
    <w:p w:rsidR="008763E1" w:rsidRDefault="0048747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8763E1" w:rsidRDefault="008763E1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763E1" w:rsidRDefault="0048747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</w:t>
      </w:r>
    </w:p>
    <w:p w:rsidR="008763E1" w:rsidRDefault="0048747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763E1" w:rsidRDefault="008763E1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763E1" w:rsidRDefault="0048747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8763E1" w:rsidRDefault="0048747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763E1" w:rsidRDefault="008763E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3E1" w:rsidRDefault="0048747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__________________________________</w:t>
      </w:r>
    </w:p>
    <w:p w:rsidR="008763E1" w:rsidRDefault="0048747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p w:rsidR="008763E1" w:rsidRDefault="008763E1">
      <w:pPr>
        <w:pageBreakBefore/>
        <w:autoSpaceDE w:val="0"/>
        <w:rPr>
          <w:rFonts w:ascii="Times New Roman" w:hAnsi="Times New Roman"/>
          <w:sz w:val="22"/>
          <w:szCs w:val="22"/>
        </w:rPr>
      </w:pPr>
    </w:p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p w:rsidR="008763E1" w:rsidRDefault="0048747E">
      <w:pPr>
        <w:autoSpaceDE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</w:t>
      </w:r>
    </w:p>
    <w:p w:rsidR="008763E1" w:rsidRDefault="0048747E">
      <w:pPr>
        <w:autoSpaceDE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Plano de Trabalho da Comissão de </w:t>
      </w:r>
      <w:r>
        <w:rPr>
          <w:rFonts w:ascii="Times New Roman" w:hAnsi="Times New Roman"/>
          <w:sz w:val="22"/>
          <w:szCs w:val="22"/>
        </w:rPr>
        <w:t>Organização e Administração</w:t>
      </w:r>
    </w:p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tbl>
      <w:tblPr>
        <w:tblW w:w="508.90pt" w:type="dxa"/>
        <w:tblInd w:w="-8.8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836"/>
        <w:gridCol w:w="1843"/>
        <w:gridCol w:w="2440"/>
        <w:gridCol w:w="3059"/>
      </w:tblGrid>
      <w:tr w:rsidR="008763E1">
        <w:tblPrEx>
          <w:tblCellMar>
            <w:top w:w="0pt" w:type="dxa"/>
            <w:bottom w:w="0pt" w:type="dxa"/>
          </w:tblCellMar>
        </w:tblPrEx>
        <w:tc>
          <w:tcPr>
            <w:tcW w:w="508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763E1" w:rsidRDefault="004874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2018 DA COA-CAU/BR – ATIVIDADES E PROJETOS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763E1" w:rsidRDefault="004874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763E1" w:rsidRDefault="004874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763E1" w:rsidRDefault="004874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763E1" w:rsidRDefault="004874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no Plenário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tabs>
                <w:tab w:val="start" w:pos="90.15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Aprimorar o modelo de gestão do CAU, a partir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avaliação do Planejamento Estratégico, em conjunto com a Presidência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 inciso I do art. 102 do Regimento Interno do CAU/BR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novembro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Dezembro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hAnsi="Times New Roman"/>
                <w:sz w:val="22"/>
                <w:szCs w:val="22"/>
              </w:rPr>
              <w:t>Pauta conjunta COA-CAU/BR e CPFi-CAU/BR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 iniciar 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  <w:p w:rsidR="008763E1" w:rsidRDefault="008763E1">
            <w:pPr>
              <w:jc w:val="end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Monitoramento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Institucional:</w:t>
            </w:r>
          </w:p>
          <w:p w:rsidR="008763E1" w:rsidRDefault="0048747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Ênfase na valorização da Controladoria, considerando o processo em andamento MGCAU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 incisos II e VII do art. 102 do  Regimento Interno do CAU/BR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agosto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Homologação de regimentos internos dos CAU/UF – inciso V do art.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 da lei 12.378/10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Elaboração do Código de Conduta do Empregado do CAU conforme diretrizes aprovadas na 72° Plenária Ordinária do CAU/BR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– art. 10 do Regimento Interno do CAU/BR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Em andamento/ </w:t>
            </w:r>
          </w:p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Encaminhada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solicitação à Presidência sobre instituição de grupo de trabalho, em 02/02 - 645159/2018</w:t>
            </w:r>
          </w:p>
          <w:p w:rsidR="008763E1" w:rsidRDefault="008763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Maio a setembro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junho - deliberação sobre a proposta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Julho - encaminhamento aos CAU/UF e recebimento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Agosto  – elaboração da versão final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Setembro 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hAnsi="Times New Roman"/>
                <w:sz w:val="22"/>
                <w:szCs w:val="22"/>
              </w:rPr>
              <w:t>Finalizar a resol</w:t>
            </w:r>
            <w:r>
              <w:rPr>
                <w:rFonts w:ascii="Times New Roman" w:hAnsi="Times New Roman"/>
                <w:sz w:val="22"/>
                <w:szCs w:val="22"/>
              </w:rPr>
              <w:t>ução sobre institucionalização do método de auditoria nos portais da transparência – Lei 12.524/11 e Decreto 7.724/12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maio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Março – deliberação sobre o anteprojeto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Abril – encaminhamento aos CAU/UF</w:t>
            </w:r>
          </w:p>
          <w:p w:rsidR="008763E1" w:rsidRDefault="0048747E"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Maio – recebimento e elaboração do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projeto/compatibilização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Junho 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Elaboração do projeto de resolução sobre intervenção nos CAU/UF – inciso IV do art. 28 da lei 12.378/10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outubro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Abril a agosto – elaboração do anteprojeto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Setembro – encaminhamento aos CAU/UF</w:t>
            </w:r>
          </w:p>
          <w:p w:rsidR="008763E1" w:rsidRDefault="0048747E"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Outubro -  re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cebimento e elaboração do projeto/compatibilização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Novembro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Normatização dos instrumentos de processos com a uniformização dos relatórios e votos fundamentados, apreciações, despachos e ofícios dos respectivos processos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inciso I do art. 102 do Regimento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Interno do CAU/BR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setembro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abril – solicitação de modelos aos CAU/UF e comissões do CAU/BR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Junho/julho – recebimento das propostas</w:t>
            </w:r>
          </w:p>
          <w:p w:rsidR="008763E1" w:rsidRDefault="0048747E"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Agosto a setembro – consolidação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outubro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Dar andamento a reestruturação organizacional do CAU/BR,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conjunto com a Presidência, estabelecendo um ideal para o CAU, comparado com o Real, estabelecendo prazo para implantação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inciso I do art. 102 do Regimento Interno do CAU/BR 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junho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Março a maio – recebimento da proposta</w:t>
            </w:r>
          </w:p>
          <w:p w:rsidR="008763E1" w:rsidRDefault="0048747E"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Junho – elabo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ração da proposta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Julho 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Revisar a resolução CAU/BR n° 124, retirando “Propostas” das competências das comissões temporárias;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Março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– encaminhar para a CEN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r>
              <w:rPr>
                <w:rFonts w:ascii="Times New Roman" w:hAnsi="Times New Roman"/>
                <w:sz w:val="22"/>
                <w:szCs w:val="22"/>
              </w:rPr>
              <w:t xml:space="preserve">Elaborar resolução sobre honorários advocatícios nas ações judiciais -  protocolo </w:t>
            </w:r>
            <w:r>
              <w:rPr>
                <w:rFonts w:ascii="Times New Roman" w:hAnsi="Times New Roman"/>
                <w:sz w:val="22"/>
                <w:szCs w:val="22"/>
              </w:rPr>
              <w:t>559738/2017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junho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abril – apresentação da proposta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maio – elaboração do anteprojeto</w:t>
            </w:r>
          </w:p>
          <w:p w:rsidR="008763E1" w:rsidRDefault="0048747E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junho – encaminhamento aos CAU/UF</w:t>
            </w:r>
          </w:p>
          <w:p w:rsidR="008763E1" w:rsidRDefault="0048747E"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julho – recebimento e elaboração do projeto/compatibilização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agosto 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Estudo sobre ampliação e melhoria no ambiente físi</w:t>
            </w:r>
            <w:r>
              <w:rPr>
                <w:rFonts w:ascii="Times New Roman" w:hAnsi="Times New Roman"/>
                <w:sz w:val="22"/>
                <w:szCs w:val="22"/>
              </w:rPr>
              <w:t>co de trabalho (pauta conjunta com a CPFI)</w:t>
            </w:r>
          </w:p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maio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Criação de grupo de estudo sobre a Sede do CAU/BR (pauta conjunta com a CPFI)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inciso IX do art. 102 do Regimento Interno do CAU/BR</w:t>
            </w:r>
          </w:p>
          <w:p w:rsidR="008763E1" w:rsidRDefault="008763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agosto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Regulamentação da lei </w:t>
            </w:r>
            <w:r>
              <w:rPr>
                <w:rFonts w:ascii="Times New Roman" w:hAnsi="Times New Roman"/>
                <w:sz w:val="22"/>
                <w:szCs w:val="22"/>
              </w:rPr>
              <w:t>nos casos de cassação – art. 36 da lei 12378/10 e;</w:t>
            </w:r>
          </w:p>
          <w:p w:rsidR="008763E1" w:rsidRDefault="0048747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Casos de vacância -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inciso I do art. 102 do Regimento Interno do CAU/BR</w:t>
            </w:r>
          </w:p>
          <w:p w:rsidR="008763E1" w:rsidRDefault="0048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(pauta conjunta com a CED e CEN)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agosto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8763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Padronização dos acervos advindos dos CREAs (pauta conjunta CEP)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Maio a agosto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Setembro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Padronização dos relatórios de gestão (pauta conjunta com o Fórum de Presidente)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Maio a julho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Agosto</w:t>
            </w:r>
          </w:p>
        </w:tc>
      </w:tr>
      <w:tr w:rsidR="008763E1">
        <w:tblPrEx>
          <w:tblCellMar>
            <w:top w:w="0pt" w:type="dxa"/>
            <w:bottom w:w="0pt" w:type="dxa"/>
          </w:tblCellMar>
        </w:tblPrEx>
        <w:tc>
          <w:tcPr>
            <w:tcW w:w="14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Organização e monitoramento trimestral dos procedimentos relativos a expedição e entrega de carteiras de identif</w:t>
            </w:r>
            <w:r>
              <w:rPr>
                <w:rFonts w:ascii="Times New Roman" w:hAnsi="Times New Roman"/>
                <w:sz w:val="22"/>
                <w:szCs w:val="22"/>
              </w:rPr>
              <w:t>icação profissional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48747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5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763E1" w:rsidRDefault="008763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p w:rsidR="008763E1" w:rsidRDefault="008763E1">
      <w:pPr>
        <w:autoSpaceDE w:val="0"/>
        <w:rPr>
          <w:rFonts w:ascii="Times New Roman" w:hAnsi="Times New Roman"/>
          <w:sz w:val="22"/>
          <w:szCs w:val="22"/>
        </w:rPr>
      </w:pPr>
    </w:p>
    <w:sectPr w:rsidR="008763E1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8747E">
      <w:r>
        <w:separator/>
      </w:r>
    </w:p>
  </w:endnote>
  <w:endnote w:type="continuationSeparator" w:id="0">
    <w:p w:rsidR="00000000" w:rsidRDefault="004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0E79" w:rsidRDefault="0048747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60E79" w:rsidRDefault="0048747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8747E">
      <w:r>
        <w:rPr>
          <w:color w:val="000000"/>
        </w:rPr>
        <w:separator/>
      </w:r>
    </w:p>
  </w:footnote>
  <w:footnote w:type="continuationSeparator" w:id="0">
    <w:p w:rsidR="00000000" w:rsidRDefault="0048747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0E79" w:rsidRDefault="0048747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F8A5B62"/>
    <w:multiLevelType w:val="multilevel"/>
    <w:tmpl w:val="F9DE6C7A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63E1"/>
    <w:rsid w:val="0048747E"/>
    <w:rsid w:val="008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B62A18-32D5-47A6-B31A-55641F1595E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1228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Pedro Martins Silva</cp:lastModifiedBy>
  <cp:revision>2</cp:revision>
  <cp:lastPrinted>2018-03-08T20:39:00Z</cp:lastPrinted>
  <dcterms:created xsi:type="dcterms:W3CDTF">2019-08-06T20:17:00Z</dcterms:created>
  <dcterms:modified xsi:type="dcterms:W3CDTF">2019-08-06T20:17:00Z</dcterms:modified>
</cp:coreProperties>
</file>